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55287557"/>
        <w:docPartObj>
          <w:docPartGallery w:val="Cover Pages"/>
          <w:docPartUnique/>
        </w:docPartObj>
      </w:sdtPr>
      <w:sdtEndPr>
        <w:rPr>
          <w:sz w:val="24"/>
          <w:szCs w:val="24"/>
        </w:rPr>
      </w:sdtEndPr>
      <w:sdtContent>
        <w:p w14:paraId="66CC6177" w14:textId="2EEB5AED" w:rsidR="00161A1A" w:rsidRDefault="001C5BF4" w:rsidP="00EB5B04">
          <w:pPr>
            <w:ind w:right="-143"/>
            <w:jc w:val="right"/>
          </w:pPr>
          <w:sdt>
            <w:sdtP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161A1A" w:rsidRPr="00C40548">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Červen 2021</w:t>
              </w:r>
            </w:sdtContent>
          </w:sdt>
          <w:r w:rsidR="00161A1A">
            <w:rPr>
              <w:noProof/>
            </w:rPr>
            <w:t xml:space="preserve"> </w:t>
          </w:r>
          <w:r w:rsidR="00161A1A">
            <w:rPr>
              <w:noProof/>
              <w:lang w:eastAsia="cs-CZ"/>
            </w:rPr>
            <mc:AlternateContent>
              <mc:Choice Requires="wps">
                <w:drawing>
                  <wp:anchor distT="0" distB="0" distL="114300" distR="114300" simplePos="0" relativeHeight="251659264" behindDoc="0" locked="0" layoutInCell="1" allowOverlap="1" wp14:anchorId="73C2A755" wp14:editId="3197A638">
                    <wp:simplePos x="0" y="0"/>
                    <wp:positionH relativeFrom="page">
                      <wp:posOffset>-754743</wp:posOffset>
                    </wp:positionH>
                    <wp:positionV relativeFrom="page">
                      <wp:posOffset>246743</wp:posOffset>
                    </wp:positionV>
                    <wp:extent cx="8403772" cy="3410857"/>
                    <wp:effectExtent l="0" t="0" r="0" b="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8403772" cy="3410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B297D" w14:textId="2FBD06F3" w:rsidR="00011545" w:rsidRDefault="001C5BF4" w:rsidP="00161A1A">
                                <w:pPr>
                                  <w:spacing w:line="360" w:lineRule="auto"/>
                                  <w:ind w:left="-709"/>
                                  <w:jc w:val="right"/>
                                  <w:rPr>
                                    <w:color w:val="4F81BD" w:themeColor="accent1"/>
                                    <w:sz w:val="64"/>
                                    <w:szCs w:val="64"/>
                                  </w:rPr>
                                </w:pPr>
                                <w:sdt>
                                  <w:sdtPr>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11545" w:rsidRPr="00C40548">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Strategie komunitně vedeného místního rozvoje  </w:t>
                                    </w:r>
                                    <w:r w:rsidR="00011545" w:rsidRPr="00C40548">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Místní akční skupiny Pomalší </w:t>
                                    </w:r>
                                    <w:r w:rsidR="00011545" w:rsidRPr="00C40548">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2021-2027</w:t>
                                    </w:r>
                                  </w:sdtContent>
                                </w:sdt>
                              </w:p>
                              <w:p w14:paraId="1CF396CD" w14:textId="0683DBF2" w:rsidR="00011545" w:rsidRDefault="00011545">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C2A755" id="_x0000_t202" coordsize="21600,21600" o:spt="202" path="m,l,21600r21600,l21600,xe">
                    <v:stroke joinstyle="miter"/>
                    <v:path gradientshapeok="t" o:connecttype="rect"/>
                  </v:shapetype>
                  <v:shape id="Textové pole 154" o:spid="_x0000_s1026" type="#_x0000_t202" style="position:absolute;left:0;text-align:left;margin-left:-59.45pt;margin-top:19.45pt;width:661.7pt;height:26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DGiwIAAGcFAAAOAAAAZHJzL2Uyb0RvYy54bWysVN1u2jAUvp+0d7B8vyZAoQg1VIyq06Sq&#10;rUanXhvHhmi2j2cbEvZGe4692I6dBCq2m067cU7O+c7/z/VNoxXZC+crMAUdXOSUCMOhrMymoF+f&#10;7z5MKfGBmZIpMKKgB+Hpzfz9u+vazsQQtqBK4QgaMX5W24JuQ7CzLPN8KzTzF2CFQaEEp1nAX7fJ&#10;SsdqtK5VNszzSVaDK60DLrxH7m0rpPNkX0rBw6OUXgSiCoqxhfS69K7jm82v2WzjmN1WvAuD/UMU&#10;mlUGnR5N3bLAyM5Vf5jSFXfgQYYLDjoDKSsuUg6YzSA/y2a1ZVakXLA43h7L5P+fWf6wf3KkKrF3&#10;40tKDNPYpGfRBNj/+kksKEGiAMtUWz9D9MoiPjQfoUGVnu+RGbNvpNPxi3kRlGPBD8cio03CkTm9&#10;zEdXV0NKOMpGl4N8Or6KdrKTunU+fBKgSSQK6rCLqbhsf+9DC+0h0ZuBu0qp1EllSF3QyWicJ4Wj&#10;BI0rE7EizURnJqbUhp6ocFAiYpT5IiTWJGUQGWkaxVI5smc4R4xzYUJKPtlFdERJDOItih3+FNVb&#10;lNs8es9gwlFZVwZcyv4s7PJbH7Js8VjzV3lHMjTrpmv1GsoDdtpBuzLe8rsKu3HPfHhiDncEm4t7&#10;Hx7xkQqw6tBRlGzB/fgbP+JxdFFKSY07V1D/fcecoER9NjjUg0me41LjmqZfJFwiJtPxNLLXPdvs&#10;9BKwEwM8LpYnMoKD6knpQL/gZVhEhyhihqPbgq57chnaI4CXhYvFIoFwIy0L92ZleTQdGxPH7Ll5&#10;Yc52sxhwjB+gX0w2OxvJFhs1DSx2AWSV5jXWti1oV3Pc5jTx3eWJ5+L1f0Kd7uP8NwAAAP//AwBQ&#10;SwMEFAAGAAgAAAAhAO7s4UTiAAAADAEAAA8AAABkcnMvZG93bnJldi54bWxMj8FOwzAMhu9IvENk&#10;JG5b0m0dozSdECpC2k6MTYhb1pi0WuNUTbaVtyc9wcmy/On39+frwbbsgr1vHElIpgIYUuV0Q0bC&#10;/uN1sgLmgyKtWkco4Qc9rIvbm1xl2l3pHS+7YFgMIZ8pCXUIXca5r2q0yk9dhxRv3663KsS1N1z3&#10;6hrDbctnQiy5VQ3FD7Xq8KXG6rQ7Wwnlht5wa+Zms6Dy05XpSR2+hJT3d8PzE7CAQ/iDYdSP6lBE&#10;p6M7k/aslTBJktVjZCXMxzkSM7FIgR0lpA9LAbzI+f8SxS8AAAD//wMAUEsBAi0AFAAGAAgAAAAh&#10;ALaDOJL+AAAA4QEAABMAAAAAAAAAAAAAAAAAAAAAAFtDb250ZW50X1R5cGVzXS54bWxQSwECLQAU&#10;AAYACAAAACEAOP0h/9YAAACUAQAACwAAAAAAAAAAAAAAAAAvAQAAX3JlbHMvLnJlbHNQSwECLQAU&#10;AAYACAAAACEAI25AxosCAABnBQAADgAAAAAAAAAAAAAAAAAuAgAAZHJzL2Uyb0RvYy54bWxQSwEC&#10;LQAUAAYACAAAACEA7uzhROIAAAAMAQAADwAAAAAAAAAAAAAAAADlBAAAZHJzL2Rvd25yZXYueG1s&#10;UEsFBgAAAAAEAAQA8wAAAPQFAAAAAA==&#10;" filled="f" stroked="f" strokeweight=".5pt">
                    <v:textbox inset="126pt,0,54pt,0">
                      <w:txbxContent>
                        <w:p w14:paraId="717B297D" w14:textId="2FBD06F3" w:rsidR="00011545" w:rsidRDefault="00011545" w:rsidP="00161A1A">
                          <w:pPr>
                            <w:spacing w:line="360" w:lineRule="auto"/>
                            <w:ind w:left="-709"/>
                            <w:jc w:val="right"/>
                            <w:rPr>
                              <w:color w:val="4F81BD" w:themeColor="accent1"/>
                              <w:sz w:val="64"/>
                              <w:szCs w:val="64"/>
                            </w:rPr>
                          </w:pPr>
                          <w:sdt>
                            <w:sdtPr>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40548">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Strategie komunitně vedeného místního rozvoje  </w:t>
                              </w:r>
                              <w:r w:rsidRPr="00C40548">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Místní akční skupiny Pomalší </w:t>
                              </w:r>
                              <w:r w:rsidRPr="00C40548">
                                <w:rPr>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2021-2027</w:t>
                              </w:r>
                            </w:sdtContent>
                          </w:sdt>
                        </w:p>
                        <w:p w14:paraId="1CF396CD" w14:textId="0683DBF2" w:rsidR="00011545" w:rsidRDefault="00011545">
                          <w:pPr>
                            <w:jc w:val="right"/>
                            <w:rPr>
                              <w:smallCaps/>
                              <w:color w:val="404040" w:themeColor="text1" w:themeTint="BF"/>
                              <w:sz w:val="36"/>
                              <w:szCs w:val="36"/>
                            </w:rPr>
                          </w:pPr>
                        </w:p>
                      </w:txbxContent>
                    </v:textbox>
                    <w10:wrap type="square" anchorx="page" anchory="page"/>
                  </v:shape>
                </w:pict>
              </mc:Fallback>
            </mc:AlternateContent>
          </w:r>
          <w:r w:rsidR="00161A1A">
            <w:rPr>
              <w:noProof/>
              <w:lang w:eastAsia="cs-CZ"/>
            </w:rPr>
            <mc:AlternateContent>
              <mc:Choice Requires="wpg">
                <w:drawing>
                  <wp:anchor distT="0" distB="0" distL="114300" distR="114300" simplePos="0" relativeHeight="251662336" behindDoc="0" locked="0" layoutInCell="1" allowOverlap="1" wp14:anchorId="49C3FC1B" wp14:editId="7EAB648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8551FF6">
                  <v:group id="Skupina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955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ompa2QAAAAYBAAAPAAAAZHJzL2Rvd25y&#10;ZXYueG1sTI9Bb8IwDIXvk/YfIk/abaRlG9u6pgihcUYULtxC4zXVEqdqApR/P7PLuFh+etZ7n8v5&#10;6J044RC7QArySQYCqQmmo1bBbrt6egcRkyajXSBUcMEI8+r+rtSFCWfa4KlOreAQioVWYFPqCylj&#10;Y9HrOAk9EnvfYfA6sRxaaQZ95nDv5DTLZtLrjrjB6h6XFpuf+ui5N67fvpz068u4ssvFc+j2uKmV&#10;enwYF58gEo7p/xiu+IwOFTMdwpFMFE4BP5L+5tXLX6esD7x95C8gq1Le4le/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q72kuaEFAACoGwAADgAAAAAAAAAAAAAAAAA6AgAAZHJzL2Uyb0RvYy54bWxQSwEC&#10;LQAUAAYACAAAACEAqiYOvrwAAAAhAQAAGQAAAAAAAAAAAAAAAAAHCAAAZHJzL19yZWxzL2Uyb0Rv&#10;Yy54bWwucmVsc1BLAQItABQABgAIAAAAIQD1ompa2QAAAAYBAAAPAAAAAAAAAAAAAAAAAPoIAABk&#10;cnMvZG93bnJldi54bWxQSwECLQAKAAAAAAAAACEAmxsUEWhkAABoZAAAFAAAAAAAAAAAAAAAAAAA&#10;CgAAZHJzL21lZGlhL2ltYWdlMS5wbmdQSwUGAAAAAAYABgB8AQAAmm4AAAAA&#10;">
                    <v:shape id="Obdélník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30373;3620757,733885;0,1092249;0,0" o:connectangles="0,0,0,0,0,0"/>
                    </v:shape>
                    <v:rect id="Obdélník 151" style="position:absolute;width:73152;height:12161;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 recolor="t" rotate="t" r:id="rId13"/>
                    </v:rect>
                    <w10:wrap anchorx="page" anchory="page"/>
                  </v:group>
                </w:pict>
              </mc:Fallback>
            </mc:AlternateContent>
          </w:r>
        </w:p>
        <w:p w14:paraId="0B998246" w14:textId="201C2AC6" w:rsidR="00161A1A" w:rsidRDefault="00161A1A" w:rsidP="00161A1A">
          <w:pPr>
            <w:jc w:val="right"/>
            <w:rPr>
              <w:color w:val="404040" w:themeColor="text1" w:themeTint="BF"/>
              <w:sz w:val="36"/>
              <w:szCs w:val="36"/>
            </w:rPr>
          </w:pPr>
          <w:r>
            <w:rPr>
              <w:noProof/>
              <w:lang w:eastAsia="cs-CZ"/>
            </w:rPr>
            <mc:AlternateContent>
              <mc:Choice Requires="wps">
                <w:drawing>
                  <wp:anchor distT="0" distB="0" distL="114300" distR="114300" simplePos="0" relativeHeight="251661312" behindDoc="0" locked="0" layoutInCell="1" allowOverlap="1" wp14:anchorId="72FA303A" wp14:editId="6D40DF70">
                    <wp:simplePos x="0" y="0"/>
                    <wp:positionH relativeFrom="page">
                      <wp:posOffset>3604161</wp:posOffset>
                    </wp:positionH>
                    <wp:positionV relativeFrom="page">
                      <wp:posOffset>4411683</wp:posOffset>
                    </wp:positionV>
                    <wp:extent cx="4127385" cy="362858"/>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4127385" cy="3628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2F1C4" w14:textId="6909F910" w:rsidR="00011545" w:rsidRPr="00C40548" w:rsidRDefault="00011545" w:rsidP="00161A1A">
                                <w:pPr>
                                  <w:pStyle w:val="Bezmezer"/>
                                  <w:jc w:val="center"/>
                                  <w:rPr>
                                    <w:b/>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0548">
                                  <w:rPr>
                                    <w:b/>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Koncepční část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FA303A" id="Textové pole 153" o:spid="_x0000_s1027" type="#_x0000_t202" style="position:absolute;left:0;text-align:left;margin-left:283.8pt;margin-top:347.4pt;width:325pt;height:2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9ZjAIAAG0FAAAOAAAAZHJzL2Uyb0RvYy54bWysVNtuEzEQfUfiHyy/082FhCjqpgqtipCq&#10;tqJFfXa8drPC6zG2k2z4I76DH+PYm02rwksRL97ZmTPjuZzx6VnbGLZVPtRkSz48GXCmrKSqto8l&#10;/3p/+W7GWYjCVsKQVSXfq8DPFm/fnO7cXI1oTaZSniGIDfOdK/k6RjcviiDXqhHhhJyyMGryjYj4&#10;9Y9F5cUO0RtTjAaDabEjXzlPUoUA7UVn5IscX2sl443WQUVmSo7cYj59PlfpLBanYv7ohVvX8pCG&#10;+IcsGlFbXHoMdSGiYBtf/xGqqaWnQDqeSGoK0rqWKteAaoaDF9XcrYVTuRY0J7hjm8L/Cyuvt7ee&#10;1RVmNxlzZkWDId2rNtL210/myCiWDGjTzoU50HcO+Nh+pBYuvT5AmapvtW/SF3Ux2NHw/bHJiMkk&#10;lO+How/j2YQzCdt4OppNZilM8eTtfIifFDUsCSX3GGLurdhehdhBe0i6zNJlbUwepLFsV/LpeDLI&#10;DkcLghubsCpT4hAmVdRlnqW4NyphjP2iNFqSC0iKTEZ1bjzbCtBISKlszLXnuEAnlEYSr3E84J+y&#10;eo1zV0d/M9l4dG5qSz5X/yLt6lufsu7w6PmzupMY21XbcaEf7IqqPebtqVuc4ORljaFciRBvhcem&#10;YMTY/niDQxtC8+kgcbYm/+Nv+oQHgWHlbIfNK3n4vhFecWY+W1B7OB0MsNpY1vwLwWdhCqYk9apX&#10;201zThjIEE+Mk1lM4Gh6UXtqHvA+LNOFMAkrcW3JYy+ex+4pwPsi1XKZQdhLJ+KVvXMyhU7zSWy7&#10;bx+EdwdKRpD5mvr1FPMXzOywydPSchNJ15m2qcVdQw+tx05n4h/en/RoPP/PqKdXcvEbAAD//wMA&#10;UEsDBBQABgAIAAAAIQAmjCFv4QAAAAwBAAAPAAAAZHJzL2Rvd25yZXYueG1sTI/BToQwEIbvJr5D&#10;MyZejFtA6brIsDEmejBZzbL7AIVWQOmU0LKLb2856XFmvvzz/fl2Nj076dF1lhDiVQRMU21VRw3C&#10;8fBy+wDMeUlK9pY0wo92sC0uL3KZKXumvT6VvmEhhFwmEVrvh4xzV7faSLeyg6Zw+7SjkT6MY8PV&#10;KM8h3PQ8iSLBjewofGjloJ9bXX+Xk0EYxted+KimN5u836RdyWn62t8hXl/NT4/AvJ79HwyLflCH&#10;IjhVdiLlWI+QirUIKILY3IcOC5HEy6pCWKfxBniR8/8lil8AAAD//wMAUEsBAi0AFAAGAAgAAAAh&#10;ALaDOJL+AAAA4QEAABMAAAAAAAAAAAAAAAAAAAAAAFtDb250ZW50X1R5cGVzXS54bWxQSwECLQAU&#10;AAYACAAAACEAOP0h/9YAAACUAQAACwAAAAAAAAAAAAAAAAAvAQAAX3JlbHMvLnJlbHNQSwECLQAU&#10;AAYACAAAACEAwzb/WYwCAABtBQAADgAAAAAAAAAAAAAAAAAuAgAAZHJzL2Uyb0RvYy54bWxQSwEC&#10;LQAUAAYACAAAACEAJowhb+EAAAAMAQAADwAAAAAAAAAAAAAAAADmBAAAZHJzL2Rvd25yZXYueG1s&#10;UEsFBgAAAAAEAAQA8wAAAPQFAAAAAA==&#10;" filled="f" stroked="f" strokeweight=".5pt">
                    <v:textbox inset="126pt,0,54pt,0">
                      <w:txbxContent>
                        <w:p w14:paraId="2D82F1C4" w14:textId="6909F910" w:rsidR="00011545" w:rsidRPr="00C40548" w:rsidRDefault="00011545" w:rsidP="00161A1A">
                          <w:pPr>
                            <w:pStyle w:val="Bezmezer"/>
                            <w:jc w:val="center"/>
                            <w:rPr>
                              <w:b/>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0548">
                            <w:rPr>
                              <w:b/>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Koncepční část</w:t>
                          </w:r>
                        </w:p>
                      </w:txbxContent>
                    </v:textbox>
                    <w10:wrap type="square" anchorx="page" anchory="page"/>
                  </v:shape>
                </w:pict>
              </mc:Fallback>
            </mc:AlternateContent>
          </w:r>
          <w:r>
            <w:rPr>
              <w:noProof/>
              <w:lang w:eastAsia="cs-CZ"/>
            </w:rPr>
            <mc:AlternateContent>
              <mc:Choice Requires="wps">
                <w:drawing>
                  <wp:anchor distT="0" distB="0" distL="114300" distR="114300" simplePos="0" relativeHeight="251660288" behindDoc="0" locked="0" layoutInCell="1" allowOverlap="1" wp14:anchorId="103CB59D" wp14:editId="25788A4A">
                    <wp:simplePos x="0" y="0"/>
                    <wp:positionH relativeFrom="page">
                      <wp:posOffset>222885</wp:posOffset>
                    </wp:positionH>
                    <wp:positionV relativeFrom="page">
                      <wp:posOffset>8282717</wp:posOffset>
                    </wp:positionV>
                    <wp:extent cx="7315200" cy="914400"/>
                    <wp:effectExtent l="0" t="0" r="0" b="825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FBF72" w14:textId="3C8E01E4" w:rsidR="00011545" w:rsidRPr="00C40548" w:rsidRDefault="00011545" w:rsidP="00161A1A">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Dne </w:t>
                                </w:r>
                                <w:r w:rsidR="001C5BF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schválilo</w:t>
                                </w:r>
                                <w:proofErr w:type="gramEnd"/>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Shromáždění partnerů</w:t>
                                </w:r>
                              </w:p>
                              <w:p w14:paraId="4F40357B" w14:textId="77777777" w:rsidR="00011545" w:rsidRPr="00C40548" w:rsidRDefault="00011545" w:rsidP="00161A1A">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Organizační složky MAS Pomalší o.p.s.</w:t>
                                </w:r>
                              </w:p>
                              <w:p w14:paraId="07980B77" w14:textId="53B9BBA0" w:rsidR="00011545" w:rsidRDefault="00011545" w:rsidP="00161A1A">
                                <w:pPr>
                                  <w:pStyle w:val="Bezmezer"/>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03CB59D" id="_x0000_t202" coordsize="21600,21600" o:spt="202" path="m,l,21600r21600,l21600,xe">
                    <v:stroke joinstyle="miter"/>
                    <v:path gradientshapeok="t" o:connecttype="rect"/>
                  </v:shapetype>
                  <v:shape id="Textové pole 152" o:spid="_x0000_s1028" type="#_x0000_t202" style="position:absolute;left:0;text-align:left;margin-left:17.55pt;margin-top:652.2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nfiwIAAG0FAAAOAAAAZHJzL2Uyb0RvYy54bWysVEtu2zAQ3RfoHQjuG8n5uKkROXATpCgQ&#10;JEGTImuaImOhFIclaVvujXqOXqyPlGUHaTcpuqFGM2+G83mcs/OuNWylfGjIVnx0UHKmrKS6sU8V&#10;//pw9e6UsxCFrYUhqyq+UYGfT9++OVu7iTqkBZlaeYYgNkzWruKLGN2kKIJcqFaEA3LKwqjJtyLi&#10;1z8VtRdrRG9NcViW42JNvnaepAoB2sveyKc5vtZKxlutg4rMVBy5xXz6fM7TWUzPxOTJC7do5DYN&#10;8Q9ZtKKxuHQX6lJEwZa++SNU20hPgXQ8kNQWpHUjVa4B1YzKF9XcL4RTuRY0J7hdm8L/CytvVnee&#10;NTVmd3LImRUthvSgukirXz+ZI6NYMqBNaxcmQN874GP3kTq4DPoAZaq+075NX9TFYEfDN7smIyaT&#10;UL4/QsASJgnbh9HxMWSEL/bezof4SVHLklBxjyHm3orVdYg9dICkyyxdNcbkQRrL1hUfH52U2WFn&#10;QXBjE1ZlSmzDpIr6zLMUN0YljLFflEZLcgFJkcmoLoxnKwEaCSmVjbn2HBfohNJI4jWOW/w+q9c4&#10;93UMN5ONO+e2seRz9S/Srr8NKesej54/qzuJsZt3mQu7gc+p3mDenvqHE5y8ajCUaxHinfB4KZgj&#10;Xn+8xaENofm0lThbkP/xN33Cg8CwcrbGy6t4+L4UXnFmPltQezQuy0yQmH9xg8/C+PTkNPFmPqjt&#10;sr0gDGSEFeNkFhM4mkHUntpH7IdZuhAmYSWurfh8EC9ivwqwX6SazTII79KJeG3vnUyh03wS2x66&#10;R+HdlpIRZL6h4XmKyQtm9tjkaWm2jKSbTNvU4r6h29bjTWfib/dPWhrP/zNqvyWnvwEAAP//AwBQ&#10;SwMEFAAGAAgAAAAhAJfo/A7jAAAADQEAAA8AAABkcnMvZG93bnJldi54bWxMj09Lw0AQxe+C32EZ&#10;wYvYTey2DTGbIsUiCB5SC8XbJjsmwf0Tsts2/fZOT3qbee/x5jfFerKGnXAMvXcS0lkCDF3jde9a&#10;CfvP7WMGLETltDLeoYQLBliXtzeFyrU/uwpPu9gyKnEhVxK6GIec89B0aFWY+QEded9+tCrSOrZc&#10;j+pM5dbwpyRZcqt6Rxc6NeCmw+Znd7QS3heHy7ISm3T7YV6rBx4OX339JuX93fTyDCziFP/CcMUn&#10;dCiJqfZHpwMzEuaLlJKkzxMhgF0TabYiraZJiEwALwv+/4vyFwAA//8DAFBLAQItABQABgAIAAAA&#10;IQC2gziS/gAAAOEBAAATAAAAAAAAAAAAAAAAAAAAAABbQ29udGVudF9UeXBlc10ueG1sUEsBAi0A&#10;FAAGAAgAAAAhADj9If/WAAAAlAEAAAsAAAAAAAAAAAAAAAAALwEAAF9yZWxzLy5yZWxzUEsBAi0A&#10;FAAGAAgAAAAhAKZ1Sd+LAgAAbQUAAA4AAAAAAAAAAAAAAAAALgIAAGRycy9lMm9Eb2MueG1sUEsB&#10;Ai0AFAAGAAgAAAAhAJfo/A7jAAAADQEAAA8AAAAAAAAAAAAAAAAA5QQAAGRycy9kb3ducmV2Lnht&#10;bFBLBQYAAAAABAAEAPMAAAD1BQAAAAA=&#10;" filled="f" stroked="f" strokeweight=".5pt">
                    <v:textbox inset="126pt,0,54pt,0">
                      <w:txbxContent>
                        <w:p w14:paraId="175FBF72" w14:textId="3C8E01E4" w:rsidR="00011545" w:rsidRPr="00C40548" w:rsidRDefault="00011545" w:rsidP="00161A1A">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Dne </w:t>
                          </w:r>
                          <w:r w:rsidR="001C5BF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schválilo</w:t>
                          </w:r>
                          <w:proofErr w:type="gramEnd"/>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Shromáždění partnerů</w:t>
                          </w:r>
                        </w:p>
                        <w:p w14:paraId="4F40357B" w14:textId="77777777" w:rsidR="00011545" w:rsidRPr="00C40548" w:rsidRDefault="00011545" w:rsidP="00161A1A">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5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Organizační složky MAS Pomalší o.p.s.</w:t>
                          </w:r>
                        </w:p>
                        <w:p w14:paraId="07980B77" w14:textId="53B9BBA0" w:rsidR="00011545" w:rsidRDefault="00011545" w:rsidP="00161A1A">
                          <w:pPr>
                            <w:pStyle w:val="Bezmezer"/>
                            <w:jc w:val="center"/>
                            <w:rPr>
                              <w:color w:val="595959" w:themeColor="text1" w:themeTint="A6"/>
                              <w:sz w:val="18"/>
                              <w:szCs w:val="18"/>
                            </w:rPr>
                          </w:pPr>
                        </w:p>
                      </w:txbxContent>
                    </v:textbox>
                    <w10:wrap type="square" anchorx="page" anchory="page"/>
                  </v:shape>
                </w:pict>
              </mc:Fallback>
            </mc:AlternateContent>
          </w:r>
          <w:r>
            <w:rPr>
              <w:sz w:val="24"/>
              <w:szCs w:val="24"/>
            </w:rPr>
            <w:br w:type="page"/>
          </w:r>
        </w:p>
        <w:p w14:paraId="1017E18A" w14:textId="34E13D07" w:rsidR="00161A1A" w:rsidRDefault="001C5BF4">
          <w:pPr>
            <w:spacing w:after="200" w:line="276" w:lineRule="auto"/>
            <w:jc w:val="left"/>
            <w:rPr>
              <w:b/>
              <w:bCs/>
              <w:sz w:val="24"/>
              <w:szCs w:val="24"/>
            </w:rPr>
          </w:pPr>
        </w:p>
      </w:sdtContent>
    </w:sdt>
    <w:sdt>
      <w:sdtPr>
        <w:rPr>
          <w:rFonts w:asciiTheme="minorHAnsi" w:eastAsiaTheme="minorHAnsi" w:hAnsiTheme="minorHAnsi" w:cstheme="minorBidi"/>
          <w:b w:val="0"/>
          <w:bCs w:val="0"/>
          <w:color w:val="auto"/>
          <w:sz w:val="22"/>
          <w:szCs w:val="22"/>
        </w:rPr>
        <w:id w:val="605240249"/>
        <w:docPartObj>
          <w:docPartGallery w:val="Table of Contents"/>
          <w:docPartUnique/>
        </w:docPartObj>
      </w:sdtPr>
      <w:sdtEndPr/>
      <w:sdtContent>
        <w:p w14:paraId="7C8EB75D" w14:textId="0A8ED04E" w:rsidR="00615C6F" w:rsidRDefault="2DD86E66" w:rsidP="1B982BA7">
          <w:pPr>
            <w:pStyle w:val="Nadpisobsahu"/>
          </w:pPr>
          <w:r>
            <w:t>Obsah</w:t>
          </w:r>
        </w:p>
        <w:p w14:paraId="7C607B42" w14:textId="24918690" w:rsidR="00DB2AE1" w:rsidRDefault="00615C6F">
          <w:pPr>
            <w:pStyle w:val="Obsah1"/>
            <w:tabs>
              <w:tab w:val="right" w:leader="dot" w:pos="9628"/>
            </w:tabs>
            <w:rPr>
              <w:rFonts w:eastAsiaTheme="minorEastAsia"/>
              <w:noProof/>
              <w:lang w:eastAsia="cs-CZ"/>
            </w:rPr>
          </w:pPr>
          <w:r w:rsidRPr="1B982BA7">
            <w:fldChar w:fldCharType="begin"/>
          </w:r>
          <w:r>
            <w:instrText xml:space="preserve"> TOC \o "1-3" \h \z \u </w:instrText>
          </w:r>
          <w:r w:rsidRPr="1B982BA7">
            <w:fldChar w:fldCharType="separate"/>
          </w:r>
          <w:hyperlink w:anchor="_Toc80336025" w:history="1">
            <w:r w:rsidR="00DB2AE1" w:rsidRPr="001A0700">
              <w:rPr>
                <w:rStyle w:val="Hypertextovodkaz"/>
                <w:noProof/>
              </w:rPr>
              <w:t>Seznam tabulek</w:t>
            </w:r>
            <w:r w:rsidR="00DB2AE1">
              <w:rPr>
                <w:noProof/>
                <w:webHidden/>
              </w:rPr>
              <w:tab/>
            </w:r>
            <w:r w:rsidR="00DB2AE1">
              <w:rPr>
                <w:noProof/>
                <w:webHidden/>
              </w:rPr>
              <w:fldChar w:fldCharType="begin"/>
            </w:r>
            <w:r w:rsidR="00DB2AE1">
              <w:rPr>
                <w:noProof/>
                <w:webHidden/>
              </w:rPr>
              <w:instrText xml:space="preserve"> PAGEREF _Toc80336025 \h </w:instrText>
            </w:r>
            <w:r w:rsidR="00DB2AE1">
              <w:rPr>
                <w:noProof/>
                <w:webHidden/>
              </w:rPr>
            </w:r>
            <w:r w:rsidR="00DB2AE1">
              <w:rPr>
                <w:noProof/>
                <w:webHidden/>
              </w:rPr>
              <w:fldChar w:fldCharType="separate"/>
            </w:r>
            <w:r w:rsidR="00011545">
              <w:rPr>
                <w:noProof/>
                <w:webHidden/>
              </w:rPr>
              <w:t>2</w:t>
            </w:r>
            <w:r w:rsidR="00DB2AE1">
              <w:rPr>
                <w:noProof/>
                <w:webHidden/>
              </w:rPr>
              <w:fldChar w:fldCharType="end"/>
            </w:r>
          </w:hyperlink>
        </w:p>
        <w:p w14:paraId="1C659641" w14:textId="4B5C336E" w:rsidR="00DB2AE1" w:rsidRDefault="001C5BF4">
          <w:pPr>
            <w:pStyle w:val="Obsah1"/>
            <w:tabs>
              <w:tab w:val="right" w:leader="dot" w:pos="9628"/>
            </w:tabs>
            <w:rPr>
              <w:rFonts w:eastAsiaTheme="minorEastAsia"/>
              <w:noProof/>
              <w:lang w:eastAsia="cs-CZ"/>
            </w:rPr>
          </w:pPr>
          <w:hyperlink w:anchor="_Toc80336026" w:history="1">
            <w:r w:rsidR="00DB2AE1" w:rsidRPr="001A0700">
              <w:rPr>
                <w:rStyle w:val="Hypertextovodkaz"/>
                <w:noProof/>
              </w:rPr>
              <w:t>Seznam obrázků</w:t>
            </w:r>
            <w:r w:rsidR="00DB2AE1">
              <w:rPr>
                <w:noProof/>
                <w:webHidden/>
              </w:rPr>
              <w:tab/>
            </w:r>
            <w:r w:rsidR="00DB2AE1">
              <w:rPr>
                <w:noProof/>
                <w:webHidden/>
              </w:rPr>
              <w:fldChar w:fldCharType="begin"/>
            </w:r>
            <w:r w:rsidR="00DB2AE1">
              <w:rPr>
                <w:noProof/>
                <w:webHidden/>
              </w:rPr>
              <w:instrText xml:space="preserve"> PAGEREF _Toc80336026 \h </w:instrText>
            </w:r>
            <w:r w:rsidR="00DB2AE1">
              <w:rPr>
                <w:noProof/>
                <w:webHidden/>
              </w:rPr>
            </w:r>
            <w:r w:rsidR="00DB2AE1">
              <w:rPr>
                <w:noProof/>
                <w:webHidden/>
              </w:rPr>
              <w:fldChar w:fldCharType="separate"/>
            </w:r>
            <w:r w:rsidR="00011545">
              <w:rPr>
                <w:noProof/>
                <w:webHidden/>
              </w:rPr>
              <w:t>2</w:t>
            </w:r>
            <w:r w:rsidR="00DB2AE1">
              <w:rPr>
                <w:noProof/>
                <w:webHidden/>
              </w:rPr>
              <w:fldChar w:fldCharType="end"/>
            </w:r>
          </w:hyperlink>
        </w:p>
        <w:p w14:paraId="0041F816" w14:textId="1A346DDF" w:rsidR="00DB2AE1" w:rsidRDefault="001C5BF4">
          <w:pPr>
            <w:pStyle w:val="Obsah1"/>
            <w:tabs>
              <w:tab w:val="right" w:leader="dot" w:pos="9628"/>
            </w:tabs>
            <w:rPr>
              <w:rFonts w:eastAsiaTheme="minorEastAsia"/>
              <w:noProof/>
              <w:lang w:eastAsia="cs-CZ"/>
            </w:rPr>
          </w:pPr>
          <w:hyperlink w:anchor="_Toc80336027" w:history="1">
            <w:r w:rsidR="00DB2AE1" w:rsidRPr="001A0700">
              <w:rPr>
                <w:rStyle w:val="Hypertextovodkaz"/>
                <w:noProof/>
              </w:rPr>
              <w:t>1. Popis území působnosti MAS a popis zahrnutí komunity do tvorby strategie</w:t>
            </w:r>
            <w:r w:rsidR="00DB2AE1">
              <w:rPr>
                <w:noProof/>
                <w:webHidden/>
              </w:rPr>
              <w:tab/>
            </w:r>
            <w:r w:rsidR="00DB2AE1">
              <w:rPr>
                <w:noProof/>
                <w:webHidden/>
              </w:rPr>
              <w:fldChar w:fldCharType="begin"/>
            </w:r>
            <w:r w:rsidR="00DB2AE1">
              <w:rPr>
                <w:noProof/>
                <w:webHidden/>
              </w:rPr>
              <w:instrText xml:space="preserve"> PAGEREF _Toc80336027 \h </w:instrText>
            </w:r>
            <w:r w:rsidR="00DB2AE1">
              <w:rPr>
                <w:noProof/>
                <w:webHidden/>
              </w:rPr>
            </w:r>
            <w:r w:rsidR="00DB2AE1">
              <w:rPr>
                <w:noProof/>
                <w:webHidden/>
              </w:rPr>
              <w:fldChar w:fldCharType="separate"/>
            </w:r>
            <w:r w:rsidR="00011545">
              <w:rPr>
                <w:noProof/>
                <w:webHidden/>
              </w:rPr>
              <w:t>3</w:t>
            </w:r>
            <w:r w:rsidR="00DB2AE1">
              <w:rPr>
                <w:noProof/>
                <w:webHidden/>
              </w:rPr>
              <w:fldChar w:fldCharType="end"/>
            </w:r>
          </w:hyperlink>
        </w:p>
        <w:p w14:paraId="7DD70781" w14:textId="6E9DC094" w:rsidR="00DB2AE1" w:rsidRDefault="001C5BF4">
          <w:pPr>
            <w:pStyle w:val="Obsah2"/>
            <w:tabs>
              <w:tab w:val="left" w:pos="880"/>
              <w:tab w:val="right" w:leader="dot" w:pos="9628"/>
            </w:tabs>
            <w:rPr>
              <w:rFonts w:eastAsiaTheme="minorEastAsia"/>
              <w:noProof/>
              <w:lang w:eastAsia="cs-CZ"/>
            </w:rPr>
          </w:pPr>
          <w:hyperlink w:anchor="_Toc80336028" w:history="1">
            <w:r w:rsidR="00DB2AE1" w:rsidRPr="001A0700">
              <w:rPr>
                <w:rStyle w:val="Hypertextovodkaz"/>
                <w:noProof/>
              </w:rPr>
              <w:t>1.1</w:t>
            </w:r>
            <w:r w:rsidR="00DB2AE1">
              <w:rPr>
                <w:rFonts w:eastAsiaTheme="minorEastAsia"/>
                <w:noProof/>
                <w:lang w:eastAsia="cs-CZ"/>
              </w:rPr>
              <w:tab/>
            </w:r>
            <w:r w:rsidR="00DB2AE1" w:rsidRPr="001A0700">
              <w:rPr>
                <w:rStyle w:val="Hypertextovodkaz"/>
                <w:noProof/>
              </w:rPr>
              <w:t>Vymezení území působnosti MAS pro realizaci SCLLD v období 2021–2027</w:t>
            </w:r>
            <w:r w:rsidR="00DB2AE1">
              <w:rPr>
                <w:noProof/>
                <w:webHidden/>
              </w:rPr>
              <w:tab/>
            </w:r>
            <w:r w:rsidR="00DB2AE1">
              <w:rPr>
                <w:noProof/>
                <w:webHidden/>
              </w:rPr>
              <w:fldChar w:fldCharType="begin"/>
            </w:r>
            <w:r w:rsidR="00DB2AE1">
              <w:rPr>
                <w:noProof/>
                <w:webHidden/>
              </w:rPr>
              <w:instrText xml:space="preserve"> PAGEREF _Toc80336028 \h </w:instrText>
            </w:r>
            <w:r w:rsidR="00DB2AE1">
              <w:rPr>
                <w:noProof/>
                <w:webHidden/>
              </w:rPr>
            </w:r>
            <w:r w:rsidR="00DB2AE1">
              <w:rPr>
                <w:noProof/>
                <w:webHidden/>
              </w:rPr>
              <w:fldChar w:fldCharType="separate"/>
            </w:r>
            <w:r w:rsidR="00011545">
              <w:rPr>
                <w:noProof/>
                <w:webHidden/>
              </w:rPr>
              <w:t>3</w:t>
            </w:r>
            <w:r w:rsidR="00DB2AE1">
              <w:rPr>
                <w:noProof/>
                <w:webHidden/>
              </w:rPr>
              <w:fldChar w:fldCharType="end"/>
            </w:r>
          </w:hyperlink>
        </w:p>
        <w:p w14:paraId="3D47E3D0" w14:textId="3EDEA4E1" w:rsidR="00DB2AE1" w:rsidRDefault="001C5BF4">
          <w:pPr>
            <w:pStyle w:val="Obsah3"/>
            <w:tabs>
              <w:tab w:val="right" w:leader="dot" w:pos="9628"/>
            </w:tabs>
            <w:rPr>
              <w:rFonts w:eastAsiaTheme="minorEastAsia"/>
              <w:noProof/>
              <w:lang w:eastAsia="cs-CZ"/>
            </w:rPr>
          </w:pPr>
          <w:hyperlink w:anchor="_Toc80336029" w:history="1">
            <w:r w:rsidR="00DB2AE1" w:rsidRPr="001A0700">
              <w:rPr>
                <w:rStyle w:val="Hypertextovodkaz"/>
                <w:noProof/>
              </w:rPr>
              <w:t>1.1.1 Stručná socioekonomická charakteristika území působnosti MAS</w:t>
            </w:r>
            <w:r w:rsidR="00DB2AE1">
              <w:rPr>
                <w:noProof/>
                <w:webHidden/>
              </w:rPr>
              <w:tab/>
            </w:r>
            <w:r w:rsidR="00DB2AE1">
              <w:rPr>
                <w:noProof/>
                <w:webHidden/>
              </w:rPr>
              <w:fldChar w:fldCharType="begin"/>
            </w:r>
            <w:r w:rsidR="00DB2AE1">
              <w:rPr>
                <w:noProof/>
                <w:webHidden/>
              </w:rPr>
              <w:instrText xml:space="preserve"> PAGEREF _Toc80336029 \h </w:instrText>
            </w:r>
            <w:r w:rsidR="00DB2AE1">
              <w:rPr>
                <w:noProof/>
                <w:webHidden/>
              </w:rPr>
            </w:r>
            <w:r w:rsidR="00DB2AE1">
              <w:rPr>
                <w:noProof/>
                <w:webHidden/>
              </w:rPr>
              <w:fldChar w:fldCharType="separate"/>
            </w:r>
            <w:r w:rsidR="00011545">
              <w:rPr>
                <w:noProof/>
                <w:webHidden/>
              </w:rPr>
              <w:t>3</w:t>
            </w:r>
            <w:r w:rsidR="00DB2AE1">
              <w:rPr>
                <w:noProof/>
                <w:webHidden/>
              </w:rPr>
              <w:fldChar w:fldCharType="end"/>
            </w:r>
          </w:hyperlink>
        </w:p>
        <w:p w14:paraId="09FB85D9" w14:textId="79883230" w:rsidR="00DB2AE1" w:rsidRDefault="001C5BF4">
          <w:pPr>
            <w:pStyle w:val="Obsah2"/>
            <w:tabs>
              <w:tab w:val="left" w:pos="880"/>
              <w:tab w:val="right" w:leader="dot" w:pos="9628"/>
            </w:tabs>
            <w:rPr>
              <w:rFonts w:eastAsiaTheme="minorEastAsia"/>
              <w:noProof/>
              <w:lang w:eastAsia="cs-CZ"/>
            </w:rPr>
          </w:pPr>
          <w:hyperlink w:anchor="_Toc80336030" w:history="1">
            <w:r w:rsidR="00DB2AE1" w:rsidRPr="001A0700">
              <w:rPr>
                <w:rStyle w:val="Hypertextovodkaz"/>
                <w:noProof/>
              </w:rPr>
              <w:t>1.2</w:t>
            </w:r>
            <w:r w:rsidR="00DB2AE1">
              <w:rPr>
                <w:rFonts w:eastAsiaTheme="minorEastAsia"/>
                <w:noProof/>
                <w:lang w:eastAsia="cs-CZ"/>
              </w:rPr>
              <w:tab/>
            </w:r>
            <w:r w:rsidR="00DB2AE1" w:rsidRPr="001A0700">
              <w:rPr>
                <w:rStyle w:val="Hypertextovodkaz"/>
                <w:noProof/>
              </w:rPr>
              <w:t>Mapové zobrazení území působnosti MAS</w:t>
            </w:r>
            <w:r w:rsidR="00DB2AE1">
              <w:rPr>
                <w:noProof/>
                <w:webHidden/>
              </w:rPr>
              <w:tab/>
            </w:r>
            <w:r w:rsidR="00DB2AE1">
              <w:rPr>
                <w:noProof/>
                <w:webHidden/>
              </w:rPr>
              <w:fldChar w:fldCharType="begin"/>
            </w:r>
            <w:r w:rsidR="00DB2AE1">
              <w:rPr>
                <w:noProof/>
                <w:webHidden/>
              </w:rPr>
              <w:instrText xml:space="preserve"> PAGEREF _Toc80336030 \h </w:instrText>
            </w:r>
            <w:r w:rsidR="00DB2AE1">
              <w:rPr>
                <w:noProof/>
                <w:webHidden/>
              </w:rPr>
            </w:r>
            <w:r w:rsidR="00DB2AE1">
              <w:rPr>
                <w:noProof/>
                <w:webHidden/>
              </w:rPr>
              <w:fldChar w:fldCharType="separate"/>
            </w:r>
            <w:r w:rsidR="00011545">
              <w:rPr>
                <w:noProof/>
                <w:webHidden/>
              </w:rPr>
              <w:t>4</w:t>
            </w:r>
            <w:r w:rsidR="00DB2AE1">
              <w:rPr>
                <w:noProof/>
                <w:webHidden/>
              </w:rPr>
              <w:fldChar w:fldCharType="end"/>
            </w:r>
          </w:hyperlink>
        </w:p>
        <w:p w14:paraId="114A7CCC" w14:textId="37C2B284" w:rsidR="00DB2AE1" w:rsidRDefault="001C5BF4">
          <w:pPr>
            <w:pStyle w:val="Obsah2"/>
            <w:tabs>
              <w:tab w:val="right" w:leader="dot" w:pos="9628"/>
            </w:tabs>
            <w:rPr>
              <w:rFonts w:eastAsiaTheme="minorEastAsia"/>
              <w:noProof/>
              <w:lang w:eastAsia="cs-CZ"/>
            </w:rPr>
          </w:pPr>
          <w:hyperlink w:anchor="_Toc80336031" w:history="1">
            <w:r w:rsidR="00DB2AE1" w:rsidRPr="001A0700">
              <w:rPr>
                <w:rStyle w:val="Hypertextovodkaz"/>
                <w:rFonts w:ascii="Cambria" w:eastAsia="Cambria" w:hAnsi="Cambria" w:cs="Cambria"/>
                <w:noProof/>
              </w:rPr>
              <w:t>1.3</w:t>
            </w:r>
            <w:r w:rsidR="00DB2AE1" w:rsidRPr="001A0700">
              <w:rPr>
                <w:rStyle w:val="Hypertextovodkaz"/>
                <w:rFonts w:ascii="Times New Roman" w:eastAsia="Times New Roman" w:hAnsi="Times New Roman" w:cs="Times New Roman"/>
                <w:noProof/>
              </w:rPr>
              <w:t xml:space="preserve">      </w:t>
            </w:r>
            <w:r w:rsidR="00DB2AE1" w:rsidRPr="001A0700">
              <w:rPr>
                <w:rStyle w:val="Hypertextovodkaz"/>
                <w:noProof/>
              </w:rPr>
              <w:t xml:space="preserve">      Popis zahrnutí komunity do tvorby strategie</w:t>
            </w:r>
            <w:r w:rsidR="00DB2AE1">
              <w:rPr>
                <w:noProof/>
                <w:webHidden/>
              </w:rPr>
              <w:tab/>
            </w:r>
            <w:r w:rsidR="00DB2AE1">
              <w:rPr>
                <w:noProof/>
                <w:webHidden/>
              </w:rPr>
              <w:fldChar w:fldCharType="begin"/>
            </w:r>
            <w:r w:rsidR="00DB2AE1">
              <w:rPr>
                <w:noProof/>
                <w:webHidden/>
              </w:rPr>
              <w:instrText xml:space="preserve"> PAGEREF _Toc80336031 \h </w:instrText>
            </w:r>
            <w:r w:rsidR="00DB2AE1">
              <w:rPr>
                <w:noProof/>
                <w:webHidden/>
              </w:rPr>
            </w:r>
            <w:r w:rsidR="00DB2AE1">
              <w:rPr>
                <w:noProof/>
                <w:webHidden/>
              </w:rPr>
              <w:fldChar w:fldCharType="separate"/>
            </w:r>
            <w:r w:rsidR="00011545">
              <w:rPr>
                <w:noProof/>
                <w:webHidden/>
              </w:rPr>
              <w:t>5</w:t>
            </w:r>
            <w:r w:rsidR="00DB2AE1">
              <w:rPr>
                <w:noProof/>
                <w:webHidden/>
              </w:rPr>
              <w:fldChar w:fldCharType="end"/>
            </w:r>
          </w:hyperlink>
        </w:p>
        <w:p w14:paraId="71A262F7" w14:textId="1F4AD268" w:rsidR="00DB2AE1" w:rsidRDefault="001C5BF4">
          <w:pPr>
            <w:pStyle w:val="Obsah3"/>
            <w:tabs>
              <w:tab w:val="right" w:leader="dot" w:pos="9628"/>
            </w:tabs>
            <w:rPr>
              <w:rFonts w:eastAsiaTheme="minorEastAsia"/>
              <w:noProof/>
              <w:lang w:eastAsia="cs-CZ"/>
            </w:rPr>
          </w:pPr>
          <w:hyperlink w:anchor="_Toc80336032" w:history="1">
            <w:r w:rsidR="00DB2AE1" w:rsidRPr="001A0700">
              <w:rPr>
                <w:rStyle w:val="Hypertextovodkaz"/>
                <w:noProof/>
              </w:rPr>
              <w:t>1.3.1 Popis historie a zkušeností MAS</w:t>
            </w:r>
            <w:r w:rsidR="00DB2AE1">
              <w:rPr>
                <w:noProof/>
                <w:webHidden/>
              </w:rPr>
              <w:tab/>
            </w:r>
            <w:r w:rsidR="00DB2AE1">
              <w:rPr>
                <w:noProof/>
                <w:webHidden/>
              </w:rPr>
              <w:fldChar w:fldCharType="begin"/>
            </w:r>
            <w:r w:rsidR="00DB2AE1">
              <w:rPr>
                <w:noProof/>
                <w:webHidden/>
              </w:rPr>
              <w:instrText xml:space="preserve"> PAGEREF _Toc80336032 \h </w:instrText>
            </w:r>
            <w:r w:rsidR="00DB2AE1">
              <w:rPr>
                <w:noProof/>
                <w:webHidden/>
              </w:rPr>
            </w:r>
            <w:r w:rsidR="00DB2AE1">
              <w:rPr>
                <w:noProof/>
                <w:webHidden/>
              </w:rPr>
              <w:fldChar w:fldCharType="separate"/>
            </w:r>
            <w:r w:rsidR="00011545">
              <w:rPr>
                <w:noProof/>
                <w:webHidden/>
              </w:rPr>
              <w:t>5</w:t>
            </w:r>
            <w:r w:rsidR="00DB2AE1">
              <w:rPr>
                <w:noProof/>
                <w:webHidden/>
              </w:rPr>
              <w:fldChar w:fldCharType="end"/>
            </w:r>
          </w:hyperlink>
        </w:p>
        <w:p w14:paraId="7DBB9B28" w14:textId="256C0C19" w:rsidR="00DB2AE1" w:rsidRDefault="001C5BF4">
          <w:pPr>
            <w:pStyle w:val="Obsah3"/>
            <w:tabs>
              <w:tab w:val="right" w:leader="dot" w:pos="9628"/>
            </w:tabs>
            <w:rPr>
              <w:rFonts w:eastAsiaTheme="minorEastAsia"/>
              <w:noProof/>
              <w:lang w:eastAsia="cs-CZ"/>
            </w:rPr>
          </w:pPr>
          <w:hyperlink w:anchor="_Toc80336033" w:history="1">
            <w:r w:rsidR="00DB2AE1" w:rsidRPr="001A0700">
              <w:rPr>
                <w:rStyle w:val="Hypertextovodkaz"/>
                <w:rFonts w:ascii="Cambria" w:eastAsia="Cambria" w:hAnsi="Cambria" w:cs="Cambria"/>
                <w:noProof/>
              </w:rPr>
              <w:t>1.3.2 Popis zapojení komunity a relevantních aktérů místního rozvoje do tvorby SCLLD</w:t>
            </w:r>
            <w:r w:rsidR="00DB2AE1">
              <w:rPr>
                <w:noProof/>
                <w:webHidden/>
              </w:rPr>
              <w:tab/>
            </w:r>
            <w:r w:rsidR="00DB2AE1">
              <w:rPr>
                <w:noProof/>
                <w:webHidden/>
              </w:rPr>
              <w:fldChar w:fldCharType="begin"/>
            </w:r>
            <w:r w:rsidR="00DB2AE1">
              <w:rPr>
                <w:noProof/>
                <w:webHidden/>
              </w:rPr>
              <w:instrText xml:space="preserve"> PAGEREF _Toc80336033 \h </w:instrText>
            </w:r>
            <w:r w:rsidR="00DB2AE1">
              <w:rPr>
                <w:noProof/>
                <w:webHidden/>
              </w:rPr>
            </w:r>
            <w:r w:rsidR="00DB2AE1">
              <w:rPr>
                <w:noProof/>
                <w:webHidden/>
              </w:rPr>
              <w:fldChar w:fldCharType="separate"/>
            </w:r>
            <w:r w:rsidR="00011545">
              <w:rPr>
                <w:noProof/>
                <w:webHidden/>
              </w:rPr>
              <w:t>5</w:t>
            </w:r>
            <w:r w:rsidR="00DB2AE1">
              <w:rPr>
                <w:noProof/>
                <w:webHidden/>
              </w:rPr>
              <w:fldChar w:fldCharType="end"/>
            </w:r>
          </w:hyperlink>
        </w:p>
        <w:p w14:paraId="213C506F" w14:textId="7D17C5D7" w:rsidR="00DB2AE1" w:rsidRDefault="001C5BF4">
          <w:pPr>
            <w:pStyle w:val="Obsah3"/>
            <w:tabs>
              <w:tab w:val="right" w:leader="dot" w:pos="9628"/>
            </w:tabs>
            <w:rPr>
              <w:rFonts w:eastAsiaTheme="minorEastAsia"/>
              <w:noProof/>
              <w:lang w:eastAsia="cs-CZ"/>
            </w:rPr>
          </w:pPr>
          <w:hyperlink w:anchor="_Toc80336034" w:history="1">
            <w:r w:rsidR="00DB2AE1" w:rsidRPr="001A0700">
              <w:rPr>
                <w:rStyle w:val="Hypertextovodkaz"/>
                <w:rFonts w:ascii="Cambria" w:eastAsia="Cambria" w:hAnsi="Cambria" w:cs="Cambria"/>
                <w:noProof/>
              </w:rPr>
              <w:t>1.3.3 Odkaz na úložiště záznamů</w:t>
            </w:r>
            <w:r w:rsidR="00DB2AE1">
              <w:rPr>
                <w:noProof/>
                <w:webHidden/>
              </w:rPr>
              <w:tab/>
            </w:r>
            <w:r w:rsidR="00DB2AE1">
              <w:rPr>
                <w:noProof/>
                <w:webHidden/>
              </w:rPr>
              <w:fldChar w:fldCharType="begin"/>
            </w:r>
            <w:r w:rsidR="00DB2AE1">
              <w:rPr>
                <w:noProof/>
                <w:webHidden/>
              </w:rPr>
              <w:instrText xml:space="preserve"> PAGEREF _Toc80336034 \h </w:instrText>
            </w:r>
            <w:r w:rsidR="00DB2AE1">
              <w:rPr>
                <w:noProof/>
                <w:webHidden/>
              </w:rPr>
            </w:r>
            <w:r w:rsidR="00DB2AE1">
              <w:rPr>
                <w:noProof/>
                <w:webHidden/>
              </w:rPr>
              <w:fldChar w:fldCharType="separate"/>
            </w:r>
            <w:r w:rsidR="00011545">
              <w:rPr>
                <w:noProof/>
                <w:webHidden/>
              </w:rPr>
              <w:t>6</w:t>
            </w:r>
            <w:r w:rsidR="00DB2AE1">
              <w:rPr>
                <w:noProof/>
                <w:webHidden/>
              </w:rPr>
              <w:fldChar w:fldCharType="end"/>
            </w:r>
          </w:hyperlink>
        </w:p>
        <w:p w14:paraId="21E67264" w14:textId="6F443534" w:rsidR="00DB2AE1" w:rsidRDefault="001C5BF4">
          <w:pPr>
            <w:pStyle w:val="Obsah1"/>
            <w:tabs>
              <w:tab w:val="right" w:leader="dot" w:pos="9628"/>
            </w:tabs>
            <w:rPr>
              <w:rFonts w:eastAsiaTheme="minorEastAsia"/>
              <w:noProof/>
              <w:lang w:eastAsia="cs-CZ"/>
            </w:rPr>
          </w:pPr>
          <w:hyperlink w:anchor="_Toc80336035" w:history="1">
            <w:r w:rsidR="00DB2AE1" w:rsidRPr="001A0700">
              <w:rPr>
                <w:rStyle w:val="Hypertextovodkaz"/>
                <w:noProof/>
              </w:rPr>
              <w:t>2. Analytická část</w:t>
            </w:r>
            <w:r w:rsidR="00DB2AE1">
              <w:rPr>
                <w:noProof/>
                <w:webHidden/>
              </w:rPr>
              <w:tab/>
            </w:r>
            <w:r w:rsidR="00DB2AE1">
              <w:rPr>
                <w:noProof/>
                <w:webHidden/>
              </w:rPr>
              <w:fldChar w:fldCharType="begin"/>
            </w:r>
            <w:r w:rsidR="00DB2AE1">
              <w:rPr>
                <w:noProof/>
                <w:webHidden/>
              </w:rPr>
              <w:instrText xml:space="preserve"> PAGEREF _Toc80336035 \h </w:instrText>
            </w:r>
            <w:r w:rsidR="00DB2AE1">
              <w:rPr>
                <w:noProof/>
                <w:webHidden/>
              </w:rPr>
            </w:r>
            <w:r w:rsidR="00DB2AE1">
              <w:rPr>
                <w:noProof/>
                <w:webHidden/>
              </w:rPr>
              <w:fldChar w:fldCharType="separate"/>
            </w:r>
            <w:r w:rsidR="00011545">
              <w:rPr>
                <w:noProof/>
                <w:webHidden/>
              </w:rPr>
              <w:t>7</w:t>
            </w:r>
            <w:r w:rsidR="00DB2AE1">
              <w:rPr>
                <w:noProof/>
                <w:webHidden/>
              </w:rPr>
              <w:fldChar w:fldCharType="end"/>
            </w:r>
          </w:hyperlink>
        </w:p>
        <w:p w14:paraId="20BF256C" w14:textId="48388004" w:rsidR="00DB2AE1" w:rsidRDefault="001C5BF4">
          <w:pPr>
            <w:pStyle w:val="Obsah2"/>
            <w:tabs>
              <w:tab w:val="right" w:leader="dot" w:pos="9628"/>
            </w:tabs>
            <w:rPr>
              <w:rFonts w:eastAsiaTheme="minorEastAsia"/>
              <w:noProof/>
              <w:lang w:eastAsia="cs-CZ"/>
            </w:rPr>
          </w:pPr>
          <w:hyperlink w:anchor="_Toc80336036" w:history="1">
            <w:r w:rsidR="00DB2AE1" w:rsidRPr="001A0700">
              <w:rPr>
                <w:rStyle w:val="Hypertextovodkaz"/>
                <w:noProof/>
              </w:rPr>
              <w:t>2.1.  Analýza rozvojových potřeb a rozvojového potenciálu území působnosti MAS</w:t>
            </w:r>
            <w:r w:rsidR="00DB2AE1">
              <w:rPr>
                <w:noProof/>
                <w:webHidden/>
              </w:rPr>
              <w:tab/>
            </w:r>
            <w:r w:rsidR="00DB2AE1">
              <w:rPr>
                <w:noProof/>
                <w:webHidden/>
              </w:rPr>
              <w:fldChar w:fldCharType="begin"/>
            </w:r>
            <w:r w:rsidR="00DB2AE1">
              <w:rPr>
                <w:noProof/>
                <w:webHidden/>
              </w:rPr>
              <w:instrText xml:space="preserve"> PAGEREF _Toc80336036 \h </w:instrText>
            </w:r>
            <w:r w:rsidR="00DB2AE1">
              <w:rPr>
                <w:noProof/>
                <w:webHidden/>
              </w:rPr>
            </w:r>
            <w:r w:rsidR="00DB2AE1">
              <w:rPr>
                <w:noProof/>
                <w:webHidden/>
              </w:rPr>
              <w:fldChar w:fldCharType="separate"/>
            </w:r>
            <w:r w:rsidR="00011545">
              <w:rPr>
                <w:noProof/>
                <w:webHidden/>
              </w:rPr>
              <w:t>7</w:t>
            </w:r>
            <w:r w:rsidR="00DB2AE1">
              <w:rPr>
                <w:noProof/>
                <w:webHidden/>
              </w:rPr>
              <w:fldChar w:fldCharType="end"/>
            </w:r>
          </w:hyperlink>
        </w:p>
        <w:p w14:paraId="600B5176" w14:textId="5BDD53E7" w:rsidR="00DB2AE1" w:rsidRDefault="001C5BF4">
          <w:pPr>
            <w:pStyle w:val="Obsah1"/>
            <w:tabs>
              <w:tab w:val="right" w:leader="dot" w:pos="9628"/>
            </w:tabs>
            <w:rPr>
              <w:rFonts w:eastAsiaTheme="minorEastAsia"/>
              <w:noProof/>
              <w:lang w:eastAsia="cs-CZ"/>
            </w:rPr>
          </w:pPr>
          <w:hyperlink w:anchor="_Toc80336037" w:history="1">
            <w:r w:rsidR="00DB2AE1" w:rsidRPr="001A0700">
              <w:rPr>
                <w:rStyle w:val="Hypertextovodkaz"/>
                <w:noProof/>
              </w:rPr>
              <w:t>3. Strategická část</w:t>
            </w:r>
            <w:r w:rsidR="00DB2AE1">
              <w:rPr>
                <w:noProof/>
                <w:webHidden/>
              </w:rPr>
              <w:tab/>
            </w:r>
            <w:r w:rsidR="00DB2AE1">
              <w:rPr>
                <w:noProof/>
                <w:webHidden/>
              </w:rPr>
              <w:fldChar w:fldCharType="begin"/>
            </w:r>
            <w:r w:rsidR="00DB2AE1">
              <w:rPr>
                <w:noProof/>
                <w:webHidden/>
              </w:rPr>
              <w:instrText xml:space="preserve"> PAGEREF _Toc80336037 \h </w:instrText>
            </w:r>
            <w:r w:rsidR="00DB2AE1">
              <w:rPr>
                <w:noProof/>
                <w:webHidden/>
              </w:rPr>
            </w:r>
            <w:r w:rsidR="00DB2AE1">
              <w:rPr>
                <w:noProof/>
                <w:webHidden/>
              </w:rPr>
              <w:fldChar w:fldCharType="separate"/>
            </w:r>
            <w:r w:rsidR="00011545">
              <w:rPr>
                <w:noProof/>
                <w:webHidden/>
              </w:rPr>
              <w:t>12</w:t>
            </w:r>
            <w:r w:rsidR="00DB2AE1">
              <w:rPr>
                <w:noProof/>
                <w:webHidden/>
              </w:rPr>
              <w:fldChar w:fldCharType="end"/>
            </w:r>
          </w:hyperlink>
        </w:p>
        <w:p w14:paraId="2D4102AC" w14:textId="7F5AF964" w:rsidR="00DB2AE1" w:rsidRDefault="001C5BF4">
          <w:pPr>
            <w:pStyle w:val="Obsah2"/>
            <w:tabs>
              <w:tab w:val="right" w:leader="dot" w:pos="9628"/>
            </w:tabs>
            <w:rPr>
              <w:rFonts w:eastAsiaTheme="minorEastAsia"/>
              <w:noProof/>
              <w:lang w:eastAsia="cs-CZ"/>
            </w:rPr>
          </w:pPr>
          <w:hyperlink w:anchor="_Toc80336038" w:history="1">
            <w:r w:rsidR="00DB2AE1" w:rsidRPr="001A0700">
              <w:rPr>
                <w:rStyle w:val="Hypertextovodkaz"/>
                <w:noProof/>
              </w:rPr>
              <w:t>3.1 Strategický rámec</w:t>
            </w:r>
            <w:r w:rsidR="00DB2AE1">
              <w:rPr>
                <w:noProof/>
                <w:webHidden/>
              </w:rPr>
              <w:tab/>
            </w:r>
            <w:r w:rsidR="00DB2AE1">
              <w:rPr>
                <w:noProof/>
                <w:webHidden/>
              </w:rPr>
              <w:fldChar w:fldCharType="begin"/>
            </w:r>
            <w:r w:rsidR="00DB2AE1">
              <w:rPr>
                <w:noProof/>
                <w:webHidden/>
              </w:rPr>
              <w:instrText xml:space="preserve"> PAGEREF _Toc80336038 \h </w:instrText>
            </w:r>
            <w:r w:rsidR="00DB2AE1">
              <w:rPr>
                <w:noProof/>
                <w:webHidden/>
              </w:rPr>
            </w:r>
            <w:r w:rsidR="00DB2AE1">
              <w:rPr>
                <w:noProof/>
                <w:webHidden/>
              </w:rPr>
              <w:fldChar w:fldCharType="separate"/>
            </w:r>
            <w:r w:rsidR="00011545">
              <w:rPr>
                <w:noProof/>
                <w:webHidden/>
              </w:rPr>
              <w:t>12</w:t>
            </w:r>
            <w:r w:rsidR="00DB2AE1">
              <w:rPr>
                <w:noProof/>
                <w:webHidden/>
              </w:rPr>
              <w:fldChar w:fldCharType="end"/>
            </w:r>
          </w:hyperlink>
        </w:p>
        <w:p w14:paraId="32103C0E" w14:textId="080801FC" w:rsidR="00DB2AE1" w:rsidRDefault="001C5BF4">
          <w:pPr>
            <w:pStyle w:val="Obsah3"/>
            <w:tabs>
              <w:tab w:val="right" w:leader="dot" w:pos="9628"/>
            </w:tabs>
            <w:rPr>
              <w:rFonts w:eastAsiaTheme="minorEastAsia"/>
              <w:noProof/>
              <w:lang w:eastAsia="cs-CZ"/>
            </w:rPr>
          </w:pPr>
          <w:hyperlink w:anchor="_Toc80336039" w:history="1">
            <w:r w:rsidR="00DB2AE1" w:rsidRPr="001A0700">
              <w:rPr>
                <w:rStyle w:val="Hypertextovodkaz"/>
                <w:noProof/>
              </w:rPr>
              <w:t>3.1.1 Vize</w:t>
            </w:r>
            <w:r w:rsidR="00DB2AE1">
              <w:rPr>
                <w:noProof/>
                <w:webHidden/>
              </w:rPr>
              <w:tab/>
            </w:r>
            <w:r w:rsidR="00DB2AE1">
              <w:rPr>
                <w:noProof/>
                <w:webHidden/>
              </w:rPr>
              <w:fldChar w:fldCharType="begin"/>
            </w:r>
            <w:r w:rsidR="00DB2AE1">
              <w:rPr>
                <w:noProof/>
                <w:webHidden/>
              </w:rPr>
              <w:instrText xml:space="preserve"> PAGEREF _Toc80336039 \h </w:instrText>
            </w:r>
            <w:r w:rsidR="00DB2AE1">
              <w:rPr>
                <w:noProof/>
                <w:webHidden/>
              </w:rPr>
            </w:r>
            <w:r w:rsidR="00DB2AE1">
              <w:rPr>
                <w:noProof/>
                <w:webHidden/>
              </w:rPr>
              <w:fldChar w:fldCharType="separate"/>
            </w:r>
            <w:r w:rsidR="00011545">
              <w:rPr>
                <w:noProof/>
                <w:webHidden/>
              </w:rPr>
              <w:t>12</w:t>
            </w:r>
            <w:r w:rsidR="00DB2AE1">
              <w:rPr>
                <w:noProof/>
                <w:webHidden/>
              </w:rPr>
              <w:fldChar w:fldCharType="end"/>
            </w:r>
          </w:hyperlink>
        </w:p>
        <w:p w14:paraId="33DCA813" w14:textId="724EC21D" w:rsidR="00DB2AE1" w:rsidRDefault="001C5BF4">
          <w:pPr>
            <w:pStyle w:val="Obsah3"/>
            <w:tabs>
              <w:tab w:val="right" w:leader="dot" w:pos="9628"/>
            </w:tabs>
            <w:rPr>
              <w:rFonts w:eastAsiaTheme="minorEastAsia"/>
              <w:noProof/>
              <w:lang w:eastAsia="cs-CZ"/>
            </w:rPr>
          </w:pPr>
          <w:hyperlink w:anchor="_Toc80336040" w:history="1">
            <w:r w:rsidR="00DB2AE1" w:rsidRPr="001A0700">
              <w:rPr>
                <w:rStyle w:val="Hypertextovodkaz"/>
                <w:noProof/>
              </w:rPr>
              <w:t>3.1.2 Strategické cíle</w:t>
            </w:r>
            <w:r w:rsidR="00DB2AE1">
              <w:rPr>
                <w:noProof/>
                <w:webHidden/>
              </w:rPr>
              <w:tab/>
            </w:r>
            <w:r w:rsidR="00DB2AE1">
              <w:rPr>
                <w:noProof/>
                <w:webHidden/>
              </w:rPr>
              <w:fldChar w:fldCharType="begin"/>
            </w:r>
            <w:r w:rsidR="00DB2AE1">
              <w:rPr>
                <w:noProof/>
                <w:webHidden/>
              </w:rPr>
              <w:instrText xml:space="preserve"> PAGEREF _Toc80336040 \h </w:instrText>
            </w:r>
            <w:r w:rsidR="00DB2AE1">
              <w:rPr>
                <w:noProof/>
                <w:webHidden/>
              </w:rPr>
            </w:r>
            <w:r w:rsidR="00DB2AE1">
              <w:rPr>
                <w:noProof/>
                <w:webHidden/>
              </w:rPr>
              <w:fldChar w:fldCharType="separate"/>
            </w:r>
            <w:r w:rsidR="00011545">
              <w:rPr>
                <w:noProof/>
                <w:webHidden/>
              </w:rPr>
              <w:t>12</w:t>
            </w:r>
            <w:r w:rsidR="00DB2AE1">
              <w:rPr>
                <w:noProof/>
                <w:webHidden/>
              </w:rPr>
              <w:fldChar w:fldCharType="end"/>
            </w:r>
          </w:hyperlink>
        </w:p>
        <w:p w14:paraId="3328A337" w14:textId="245A6812" w:rsidR="00DB2AE1" w:rsidRDefault="001C5BF4">
          <w:pPr>
            <w:pStyle w:val="Obsah3"/>
            <w:tabs>
              <w:tab w:val="right" w:leader="dot" w:pos="9628"/>
            </w:tabs>
            <w:rPr>
              <w:rFonts w:eastAsiaTheme="minorEastAsia"/>
              <w:noProof/>
              <w:lang w:eastAsia="cs-CZ"/>
            </w:rPr>
          </w:pPr>
          <w:hyperlink w:anchor="_Toc80336041" w:history="1">
            <w:r w:rsidR="00DB2AE1" w:rsidRPr="001A0700">
              <w:rPr>
                <w:rStyle w:val="Hypertextovodkaz"/>
                <w:noProof/>
              </w:rPr>
              <w:t>3.1.3 Specifické cíle a opatření Strategického rámce</w:t>
            </w:r>
            <w:r w:rsidR="00DB2AE1">
              <w:rPr>
                <w:noProof/>
                <w:webHidden/>
              </w:rPr>
              <w:tab/>
            </w:r>
            <w:r w:rsidR="00DB2AE1">
              <w:rPr>
                <w:noProof/>
                <w:webHidden/>
              </w:rPr>
              <w:fldChar w:fldCharType="begin"/>
            </w:r>
            <w:r w:rsidR="00DB2AE1">
              <w:rPr>
                <w:noProof/>
                <w:webHidden/>
              </w:rPr>
              <w:instrText xml:space="preserve"> PAGEREF _Toc80336041 \h </w:instrText>
            </w:r>
            <w:r w:rsidR="00DB2AE1">
              <w:rPr>
                <w:noProof/>
                <w:webHidden/>
              </w:rPr>
            </w:r>
            <w:r w:rsidR="00DB2AE1">
              <w:rPr>
                <w:noProof/>
                <w:webHidden/>
              </w:rPr>
              <w:fldChar w:fldCharType="separate"/>
            </w:r>
            <w:r w:rsidR="00011545">
              <w:rPr>
                <w:noProof/>
                <w:webHidden/>
              </w:rPr>
              <w:t>12</w:t>
            </w:r>
            <w:r w:rsidR="00DB2AE1">
              <w:rPr>
                <w:noProof/>
                <w:webHidden/>
              </w:rPr>
              <w:fldChar w:fldCharType="end"/>
            </w:r>
          </w:hyperlink>
        </w:p>
        <w:p w14:paraId="390A454E" w14:textId="1CA6A8F2" w:rsidR="00DB2AE1" w:rsidRDefault="001C5BF4">
          <w:pPr>
            <w:pStyle w:val="Obsah2"/>
            <w:tabs>
              <w:tab w:val="right" w:leader="dot" w:pos="9628"/>
            </w:tabs>
            <w:rPr>
              <w:rFonts w:eastAsiaTheme="minorEastAsia"/>
              <w:noProof/>
              <w:lang w:eastAsia="cs-CZ"/>
            </w:rPr>
          </w:pPr>
          <w:hyperlink w:anchor="_Toc80336042" w:history="1">
            <w:r w:rsidR="00DB2AE1" w:rsidRPr="001A0700">
              <w:rPr>
                <w:rStyle w:val="Hypertextovodkaz"/>
                <w:noProof/>
              </w:rPr>
              <w:t xml:space="preserve">3.2 </w:t>
            </w:r>
            <w:r w:rsidR="00DB2AE1" w:rsidRPr="001A0700">
              <w:rPr>
                <w:rStyle w:val="Hypertextovodkaz"/>
                <w:noProof/>
                <w:lang w:val="pl-PL"/>
              </w:rPr>
              <w:t>Vazba na Strategii regionálního rozvoje ČR 21+</w:t>
            </w:r>
            <w:r w:rsidR="00DB2AE1">
              <w:rPr>
                <w:noProof/>
                <w:webHidden/>
              </w:rPr>
              <w:tab/>
            </w:r>
            <w:r w:rsidR="00DB2AE1">
              <w:rPr>
                <w:noProof/>
                <w:webHidden/>
              </w:rPr>
              <w:fldChar w:fldCharType="begin"/>
            </w:r>
            <w:r w:rsidR="00DB2AE1">
              <w:rPr>
                <w:noProof/>
                <w:webHidden/>
              </w:rPr>
              <w:instrText xml:space="preserve"> PAGEREF _Toc80336042 \h </w:instrText>
            </w:r>
            <w:r w:rsidR="00DB2AE1">
              <w:rPr>
                <w:noProof/>
                <w:webHidden/>
              </w:rPr>
            </w:r>
            <w:r w:rsidR="00DB2AE1">
              <w:rPr>
                <w:noProof/>
                <w:webHidden/>
              </w:rPr>
              <w:fldChar w:fldCharType="separate"/>
            </w:r>
            <w:r w:rsidR="00011545">
              <w:rPr>
                <w:noProof/>
                <w:webHidden/>
              </w:rPr>
              <w:t>27</w:t>
            </w:r>
            <w:r w:rsidR="00DB2AE1">
              <w:rPr>
                <w:noProof/>
                <w:webHidden/>
              </w:rPr>
              <w:fldChar w:fldCharType="end"/>
            </w:r>
          </w:hyperlink>
        </w:p>
        <w:p w14:paraId="5A119062" w14:textId="20DED799" w:rsidR="00DB2AE1" w:rsidRDefault="001C5BF4">
          <w:pPr>
            <w:pStyle w:val="Obsah3"/>
            <w:tabs>
              <w:tab w:val="right" w:leader="dot" w:pos="9628"/>
            </w:tabs>
            <w:rPr>
              <w:rFonts w:eastAsiaTheme="minorEastAsia"/>
              <w:noProof/>
              <w:lang w:eastAsia="cs-CZ"/>
            </w:rPr>
          </w:pPr>
          <w:hyperlink w:anchor="_Toc80336043" w:history="1">
            <w:r w:rsidR="00DB2AE1" w:rsidRPr="001A0700">
              <w:rPr>
                <w:rStyle w:val="Hypertextovodkaz"/>
                <w:rFonts w:ascii="Cambria" w:eastAsia="Cambria" w:hAnsi="Cambria" w:cs="Cambria"/>
                <w:noProof/>
                <w:lang w:val="pl"/>
              </w:rPr>
              <w:t>3.2.1 Soulad cílů Strategického rámce SCLLD s dalšími sektorovými a územně rozvojovými strategickými dokumenty</w:t>
            </w:r>
            <w:r w:rsidR="00DB2AE1">
              <w:rPr>
                <w:noProof/>
                <w:webHidden/>
              </w:rPr>
              <w:tab/>
            </w:r>
            <w:r w:rsidR="00DB2AE1">
              <w:rPr>
                <w:noProof/>
                <w:webHidden/>
              </w:rPr>
              <w:fldChar w:fldCharType="begin"/>
            </w:r>
            <w:r w:rsidR="00DB2AE1">
              <w:rPr>
                <w:noProof/>
                <w:webHidden/>
              </w:rPr>
              <w:instrText xml:space="preserve"> PAGEREF _Toc80336043 \h </w:instrText>
            </w:r>
            <w:r w:rsidR="00DB2AE1">
              <w:rPr>
                <w:noProof/>
                <w:webHidden/>
              </w:rPr>
            </w:r>
            <w:r w:rsidR="00DB2AE1">
              <w:rPr>
                <w:noProof/>
                <w:webHidden/>
              </w:rPr>
              <w:fldChar w:fldCharType="separate"/>
            </w:r>
            <w:r w:rsidR="00011545">
              <w:rPr>
                <w:noProof/>
                <w:webHidden/>
              </w:rPr>
              <w:t>31</w:t>
            </w:r>
            <w:r w:rsidR="00DB2AE1">
              <w:rPr>
                <w:noProof/>
                <w:webHidden/>
              </w:rPr>
              <w:fldChar w:fldCharType="end"/>
            </w:r>
          </w:hyperlink>
        </w:p>
        <w:p w14:paraId="6EDCF1A4" w14:textId="00475E37" w:rsidR="00DB2AE1" w:rsidRDefault="001C5BF4">
          <w:pPr>
            <w:pStyle w:val="Obsah2"/>
            <w:tabs>
              <w:tab w:val="right" w:leader="dot" w:pos="9628"/>
            </w:tabs>
            <w:rPr>
              <w:rFonts w:eastAsiaTheme="minorEastAsia"/>
              <w:noProof/>
              <w:lang w:eastAsia="cs-CZ"/>
            </w:rPr>
          </w:pPr>
          <w:hyperlink w:anchor="_Toc80336044" w:history="1">
            <w:r w:rsidR="00DB2AE1" w:rsidRPr="001A0700">
              <w:rPr>
                <w:rStyle w:val="Hypertextovodkaz"/>
                <w:noProof/>
                <w:lang w:val="pl-PL"/>
              </w:rPr>
              <w:t>3.3 Popis integrovaných rysů strategie</w:t>
            </w:r>
            <w:r w:rsidR="00DB2AE1">
              <w:rPr>
                <w:noProof/>
                <w:webHidden/>
              </w:rPr>
              <w:tab/>
            </w:r>
            <w:r w:rsidR="00DB2AE1">
              <w:rPr>
                <w:noProof/>
                <w:webHidden/>
              </w:rPr>
              <w:fldChar w:fldCharType="begin"/>
            </w:r>
            <w:r w:rsidR="00DB2AE1">
              <w:rPr>
                <w:noProof/>
                <w:webHidden/>
              </w:rPr>
              <w:instrText xml:space="preserve"> PAGEREF _Toc80336044 \h </w:instrText>
            </w:r>
            <w:r w:rsidR="00DB2AE1">
              <w:rPr>
                <w:noProof/>
                <w:webHidden/>
              </w:rPr>
            </w:r>
            <w:r w:rsidR="00DB2AE1">
              <w:rPr>
                <w:noProof/>
                <w:webHidden/>
              </w:rPr>
              <w:fldChar w:fldCharType="separate"/>
            </w:r>
            <w:r w:rsidR="00011545">
              <w:rPr>
                <w:noProof/>
                <w:webHidden/>
              </w:rPr>
              <w:t>33</w:t>
            </w:r>
            <w:r w:rsidR="00DB2AE1">
              <w:rPr>
                <w:noProof/>
                <w:webHidden/>
              </w:rPr>
              <w:fldChar w:fldCharType="end"/>
            </w:r>
          </w:hyperlink>
        </w:p>
        <w:p w14:paraId="2D2F0BF4" w14:textId="19BD805C" w:rsidR="00DB2AE1" w:rsidRDefault="001C5BF4">
          <w:pPr>
            <w:pStyle w:val="Obsah2"/>
            <w:tabs>
              <w:tab w:val="right" w:leader="dot" w:pos="9628"/>
            </w:tabs>
            <w:rPr>
              <w:rFonts w:eastAsiaTheme="minorEastAsia"/>
              <w:noProof/>
              <w:lang w:eastAsia="cs-CZ"/>
            </w:rPr>
          </w:pPr>
          <w:hyperlink w:anchor="_Toc80336045" w:history="1">
            <w:r w:rsidR="00DB2AE1" w:rsidRPr="001A0700">
              <w:rPr>
                <w:rStyle w:val="Hypertextovodkaz"/>
                <w:noProof/>
                <w:lang w:val="pl-PL"/>
              </w:rPr>
              <w:t>3.4 Popis inovativních rysů strategie</w:t>
            </w:r>
            <w:r w:rsidR="00DB2AE1">
              <w:rPr>
                <w:noProof/>
                <w:webHidden/>
              </w:rPr>
              <w:tab/>
            </w:r>
            <w:r w:rsidR="00DB2AE1">
              <w:rPr>
                <w:noProof/>
                <w:webHidden/>
              </w:rPr>
              <w:fldChar w:fldCharType="begin"/>
            </w:r>
            <w:r w:rsidR="00DB2AE1">
              <w:rPr>
                <w:noProof/>
                <w:webHidden/>
              </w:rPr>
              <w:instrText xml:space="preserve"> PAGEREF _Toc80336045 \h </w:instrText>
            </w:r>
            <w:r w:rsidR="00DB2AE1">
              <w:rPr>
                <w:noProof/>
                <w:webHidden/>
              </w:rPr>
            </w:r>
            <w:r w:rsidR="00DB2AE1">
              <w:rPr>
                <w:noProof/>
                <w:webHidden/>
              </w:rPr>
              <w:fldChar w:fldCharType="separate"/>
            </w:r>
            <w:r w:rsidR="00011545">
              <w:rPr>
                <w:noProof/>
                <w:webHidden/>
              </w:rPr>
              <w:t>38</w:t>
            </w:r>
            <w:r w:rsidR="00DB2AE1">
              <w:rPr>
                <w:noProof/>
                <w:webHidden/>
              </w:rPr>
              <w:fldChar w:fldCharType="end"/>
            </w:r>
          </w:hyperlink>
        </w:p>
        <w:p w14:paraId="00EA4E5C" w14:textId="7FE470B2" w:rsidR="00DB2AE1" w:rsidRDefault="001C5BF4">
          <w:pPr>
            <w:pStyle w:val="Obsah1"/>
            <w:tabs>
              <w:tab w:val="right" w:leader="dot" w:pos="9628"/>
            </w:tabs>
            <w:rPr>
              <w:rFonts w:eastAsiaTheme="minorEastAsia"/>
              <w:noProof/>
              <w:lang w:eastAsia="cs-CZ"/>
            </w:rPr>
          </w:pPr>
          <w:hyperlink w:anchor="_Toc80336046" w:history="1">
            <w:r w:rsidR="00DB2AE1" w:rsidRPr="001A0700">
              <w:rPr>
                <w:rStyle w:val="Hypertextovodkaz"/>
                <w:noProof/>
              </w:rPr>
              <w:t>4. Implementační část</w:t>
            </w:r>
            <w:r w:rsidR="00DB2AE1">
              <w:rPr>
                <w:noProof/>
                <w:webHidden/>
              </w:rPr>
              <w:tab/>
            </w:r>
            <w:r w:rsidR="00DB2AE1">
              <w:rPr>
                <w:noProof/>
                <w:webHidden/>
              </w:rPr>
              <w:fldChar w:fldCharType="begin"/>
            </w:r>
            <w:r w:rsidR="00DB2AE1">
              <w:rPr>
                <w:noProof/>
                <w:webHidden/>
              </w:rPr>
              <w:instrText xml:space="preserve"> PAGEREF _Toc80336046 \h </w:instrText>
            </w:r>
            <w:r w:rsidR="00DB2AE1">
              <w:rPr>
                <w:noProof/>
                <w:webHidden/>
              </w:rPr>
            </w:r>
            <w:r w:rsidR="00DB2AE1">
              <w:rPr>
                <w:noProof/>
                <w:webHidden/>
              </w:rPr>
              <w:fldChar w:fldCharType="separate"/>
            </w:r>
            <w:r w:rsidR="00011545">
              <w:rPr>
                <w:noProof/>
                <w:webHidden/>
              </w:rPr>
              <w:t>40</w:t>
            </w:r>
            <w:r w:rsidR="00DB2AE1">
              <w:rPr>
                <w:noProof/>
                <w:webHidden/>
              </w:rPr>
              <w:fldChar w:fldCharType="end"/>
            </w:r>
          </w:hyperlink>
        </w:p>
        <w:p w14:paraId="37CCD42C" w14:textId="7E7BD330" w:rsidR="00DB2AE1" w:rsidRDefault="001C5BF4">
          <w:pPr>
            <w:pStyle w:val="Obsah2"/>
            <w:tabs>
              <w:tab w:val="right" w:leader="dot" w:pos="9628"/>
            </w:tabs>
            <w:rPr>
              <w:rFonts w:eastAsiaTheme="minorEastAsia"/>
              <w:noProof/>
              <w:lang w:eastAsia="cs-CZ"/>
            </w:rPr>
          </w:pPr>
          <w:hyperlink w:anchor="_Toc80336047" w:history="1">
            <w:r w:rsidR="00DB2AE1" w:rsidRPr="001A0700">
              <w:rPr>
                <w:rStyle w:val="Hypertextovodkaz"/>
                <w:noProof/>
              </w:rPr>
              <w:t>4.1 Popis řízení včetně řídicí a realizační struktury MAS</w:t>
            </w:r>
            <w:r w:rsidR="00DB2AE1">
              <w:rPr>
                <w:noProof/>
                <w:webHidden/>
              </w:rPr>
              <w:tab/>
            </w:r>
            <w:r w:rsidR="00DB2AE1">
              <w:rPr>
                <w:noProof/>
                <w:webHidden/>
              </w:rPr>
              <w:fldChar w:fldCharType="begin"/>
            </w:r>
            <w:r w:rsidR="00DB2AE1">
              <w:rPr>
                <w:noProof/>
                <w:webHidden/>
              </w:rPr>
              <w:instrText xml:space="preserve"> PAGEREF _Toc80336047 \h </w:instrText>
            </w:r>
            <w:r w:rsidR="00DB2AE1">
              <w:rPr>
                <w:noProof/>
                <w:webHidden/>
              </w:rPr>
            </w:r>
            <w:r w:rsidR="00DB2AE1">
              <w:rPr>
                <w:noProof/>
                <w:webHidden/>
              </w:rPr>
              <w:fldChar w:fldCharType="separate"/>
            </w:r>
            <w:r w:rsidR="00011545">
              <w:rPr>
                <w:noProof/>
                <w:webHidden/>
              </w:rPr>
              <w:t>40</w:t>
            </w:r>
            <w:r w:rsidR="00DB2AE1">
              <w:rPr>
                <w:noProof/>
                <w:webHidden/>
              </w:rPr>
              <w:fldChar w:fldCharType="end"/>
            </w:r>
          </w:hyperlink>
        </w:p>
        <w:p w14:paraId="47F47107" w14:textId="146E039C" w:rsidR="00DB2AE1" w:rsidRDefault="001C5BF4">
          <w:pPr>
            <w:pStyle w:val="Obsah2"/>
            <w:tabs>
              <w:tab w:val="right" w:leader="dot" w:pos="9628"/>
            </w:tabs>
            <w:rPr>
              <w:rFonts w:eastAsiaTheme="minorEastAsia"/>
              <w:noProof/>
              <w:lang w:eastAsia="cs-CZ"/>
            </w:rPr>
          </w:pPr>
          <w:hyperlink w:anchor="_Toc80336048" w:history="1">
            <w:r w:rsidR="00DB2AE1" w:rsidRPr="001A0700">
              <w:rPr>
                <w:rStyle w:val="Hypertextovodkaz"/>
                <w:noProof/>
              </w:rPr>
              <w:t>4.2 Popis animačních aktivit</w:t>
            </w:r>
            <w:r w:rsidR="00DB2AE1">
              <w:rPr>
                <w:noProof/>
                <w:webHidden/>
              </w:rPr>
              <w:tab/>
            </w:r>
            <w:r w:rsidR="00DB2AE1">
              <w:rPr>
                <w:noProof/>
                <w:webHidden/>
              </w:rPr>
              <w:fldChar w:fldCharType="begin"/>
            </w:r>
            <w:r w:rsidR="00DB2AE1">
              <w:rPr>
                <w:noProof/>
                <w:webHidden/>
              </w:rPr>
              <w:instrText xml:space="preserve"> PAGEREF _Toc80336048 \h </w:instrText>
            </w:r>
            <w:r w:rsidR="00DB2AE1">
              <w:rPr>
                <w:noProof/>
                <w:webHidden/>
              </w:rPr>
            </w:r>
            <w:r w:rsidR="00DB2AE1">
              <w:rPr>
                <w:noProof/>
                <w:webHidden/>
              </w:rPr>
              <w:fldChar w:fldCharType="separate"/>
            </w:r>
            <w:r w:rsidR="00011545">
              <w:rPr>
                <w:noProof/>
                <w:webHidden/>
              </w:rPr>
              <w:t>41</w:t>
            </w:r>
            <w:r w:rsidR="00DB2AE1">
              <w:rPr>
                <w:noProof/>
                <w:webHidden/>
              </w:rPr>
              <w:fldChar w:fldCharType="end"/>
            </w:r>
          </w:hyperlink>
        </w:p>
        <w:p w14:paraId="07A10512" w14:textId="518F248C" w:rsidR="00DB2AE1" w:rsidRDefault="001C5BF4">
          <w:pPr>
            <w:pStyle w:val="Obsah2"/>
            <w:tabs>
              <w:tab w:val="right" w:leader="dot" w:pos="9628"/>
            </w:tabs>
            <w:rPr>
              <w:rFonts w:eastAsiaTheme="minorEastAsia"/>
              <w:noProof/>
              <w:lang w:eastAsia="cs-CZ"/>
            </w:rPr>
          </w:pPr>
          <w:hyperlink w:anchor="_Toc80336049" w:history="1">
            <w:r w:rsidR="00DB2AE1" w:rsidRPr="001A0700">
              <w:rPr>
                <w:rStyle w:val="Hypertextovodkaz"/>
                <w:rFonts w:ascii="Cambria" w:eastAsia="Cambria" w:hAnsi="Cambria" w:cs="Cambria"/>
                <w:noProof/>
              </w:rPr>
              <w:t>4.3 Popis spolupráce mezi MAS na národní a mezinárodní úrovni a</w:t>
            </w:r>
            <w:r w:rsidR="00DB2AE1" w:rsidRPr="001A0700">
              <w:rPr>
                <w:rStyle w:val="Hypertextovodkaz"/>
                <w:rFonts w:ascii="Calibri" w:eastAsia="Calibri" w:hAnsi="Calibri" w:cs="Calibri"/>
                <w:noProof/>
              </w:rPr>
              <w:t xml:space="preserve"> </w:t>
            </w:r>
            <w:r w:rsidR="00DB2AE1" w:rsidRPr="001A0700">
              <w:rPr>
                <w:rStyle w:val="Hypertextovodkaz"/>
                <w:rFonts w:ascii="Cambria" w:eastAsia="Cambria" w:hAnsi="Cambria" w:cs="Cambria"/>
                <w:noProof/>
              </w:rPr>
              <w:t>přeshraniční spolupráce</w:t>
            </w:r>
            <w:r w:rsidR="00DB2AE1">
              <w:rPr>
                <w:noProof/>
                <w:webHidden/>
              </w:rPr>
              <w:tab/>
            </w:r>
            <w:r w:rsidR="00DB2AE1">
              <w:rPr>
                <w:noProof/>
                <w:webHidden/>
              </w:rPr>
              <w:fldChar w:fldCharType="begin"/>
            </w:r>
            <w:r w:rsidR="00DB2AE1">
              <w:rPr>
                <w:noProof/>
                <w:webHidden/>
              </w:rPr>
              <w:instrText xml:space="preserve"> PAGEREF _Toc80336049 \h </w:instrText>
            </w:r>
            <w:r w:rsidR="00DB2AE1">
              <w:rPr>
                <w:noProof/>
                <w:webHidden/>
              </w:rPr>
            </w:r>
            <w:r w:rsidR="00DB2AE1">
              <w:rPr>
                <w:noProof/>
                <w:webHidden/>
              </w:rPr>
              <w:fldChar w:fldCharType="separate"/>
            </w:r>
            <w:r w:rsidR="00011545">
              <w:rPr>
                <w:noProof/>
                <w:webHidden/>
              </w:rPr>
              <w:t>42</w:t>
            </w:r>
            <w:r w:rsidR="00DB2AE1">
              <w:rPr>
                <w:noProof/>
                <w:webHidden/>
              </w:rPr>
              <w:fldChar w:fldCharType="end"/>
            </w:r>
          </w:hyperlink>
        </w:p>
        <w:p w14:paraId="474C29C1" w14:textId="0D31C01A" w:rsidR="00DB2AE1" w:rsidRDefault="001C5BF4">
          <w:pPr>
            <w:pStyle w:val="Obsah2"/>
            <w:tabs>
              <w:tab w:val="right" w:leader="dot" w:pos="9628"/>
            </w:tabs>
            <w:rPr>
              <w:rFonts w:eastAsiaTheme="minorEastAsia"/>
              <w:noProof/>
              <w:lang w:eastAsia="cs-CZ"/>
            </w:rPr>
          </w:pPr>
          <w:hyperlink w:anchor="_Toc80336050" w:history="1">
            <w:r w:rsidR="00DB2AE1" w:rsidRPr="001A0700">
              <w:rPr>
                <w:rStyle w:val="Hypertextovodkaz"/>
                <w:rFonts w:ascii="Cambria" w:eastAsia="Cambria" w:hAnsi="Cambria" w:cs="Cambria"/>
                <w:noProof/>
              </w:rPr>
              <w:t>4.4 Popis monitoringu a evaluace strategie</w:t>
            </w:r>
            <w:r w:rsidR="00DB2AE1">
              <w:rPr>
                <w:noProof/>
                <w:webHidden/>
              </w:rPr>
              <w:tab/>
            </w:r>
            <w:r w:rsidR="00DB2AE1">
              <w:rPr>
                <w:noProof/>
                <w:webHidden/>
              </w:rPr>
              <w:fldChar w:fldCharType="begin"/>
            </w:r>
            <w:r w:rsidR="00DB2AE1">
              <w:rPr>
                <w:noProof/>
                <w:webHidden/>
              </w:rPr>
              <w:instrText xml:space="preserve"> PAGEREF _Toc80336050 \h </w:instrText>
            </w:r>
            <w:r w:rsidR="00DB2AE1">
              <w:rPr>
                <w:noProof/>
                <w:webHidden/>
              </w:rPr>
            </w:r>
            <w:r w:rsidR="00DB2AE1">
              <w:rPr>
                <w:noProof/>
                <w:webHidden/>
              </w:rPr>
              <w:fldChar w:fldCharType="separate"/>
            </w:r>
            <w:r w:rsidR="00011545">
              <w:rPr>
                <w:noProof/>
                <w:webHidden/>
              </w:rPr>
              <w:t>42</w:t>
            </w:r>
            <w:r w:rsidR="00DB2AE1">
              <w:rPr>
                <w:noProof/>
                <w:webHidden/>
              </w:rPr>
              <w:fldChar w:fldCharType="end"/>
            </w:r>
          </w:hyperlink>
        </w:p>
        <w:p w14:paraId="4FEA9D04" w14:textId="3E2CA0AF" w:rsidR="00DB2AE1" w:rsidRDefault="001C5BF4">
          <w:pPr>
            <w:pStyle w:val="Obsah3"/>
            <w:tabs>
              <w:tab w:val="right" w:leader="dot" w:pos="9628"/>
            </w:tabs>
            <w:rPr>
              <w:rFonts w:eastAsiaTheme="minorEastAsia"/>
              <w:noProof/>
              <w:lang w:eastAsia="cs-CZ"/>
            </w:rPr>
          </w:pPr>
          <w:hyperlink w:anchor="_Toc80336051" w:history="1">
            <w:r w:rsidR="00DB2AE1" w:rsidRPr="001A0700">
              <w:rPr>
                <w:rStyle w:val="Hypertextovodkaz"/>
                <w:noProof/>
              </w:rPr>
              <w:t>4.4.1 Indikátory na úrovni strategických cílů Strategického rámce SCLLD</w:t>
            </w:r>
            <w:r w:rsidR="00DB2AE1">
              <w:rPr>
                <w:noProof/>
                <w:webHidden/>
              </w:rPr>
              <w:tab/>
            </w:r>
            <w:r w:rsidR="00DB2AE1">
              <w:rPr>
                <w:noProof/>
                <w:webHidden/>
              </w:rPr>
              <w:fldChar w:fldCharType="begin"/>
            </w:r>
            <w:r w:rsidR="00DB2AE1">
              <w:rPr>
                <w:noProof/>
                <w:webHidden/>
              </w:rPr>
              <w:instrText xml:space="preserve"> PAGEREF _Toc80336051 \h </w:instrText>
            </w:r>
            <w:r w:rsidR="00DB2AE1">
              <w:rPr>
                <w:noProof/>
                <w:webHidden/>
              </w:rPr>
            </w:r>
            <w:r w:rsidR="00DB2AE1">
              <w:rPr>
                <w:noProof/>
                <w:webHidden/>
              </w:rPr>
              <w:fldChar w:fldCharType="separate"/>
            </w:r>
            <w:r w:rsidR="00011545">
              <w:rPr>
                <w:noProof/>
                <w:webHidden/>
              </w:rPr>
              <w:t>43</w:t>
            </w:r>
            <w:r w:rsidR="00DB2AE1">
              <w:rPr>
                <w:noProof/>
                <w:webHidden/>
              </w:rPr>
              <w:fldChar w:fldCharType="end"/>
            </w:r>
          </w:hyperlink>
        </w:p>
        <w:p w14:paraId="76967C5D" w14:textId="64DAA2C0" w:rsidR="00DB2AE1" w:rsidRDefault="001C5BF4">
          <w:pPr>
            <w:pStyle w:val="Obsah1"/>
            <w:tabs>
              <w:tab w:val="right" w:leader="dot" w:pos="9628"/>
            </w:tabs>
            <w:rPr>
              <w:rFonts w:eastAsiaTheme="minorEastAsia"/>
              <w:noProof/>
              <w:lang w:eastAsia="cs-CZ"/>
            </w:rPr>
          </w:pPr>
          <w:hyperlink w:anchor="_Toc80336052" w:history="1">
            <w:r w:rsidR="00DB2AE1" w:rsidRPr="001A0700">
              <w:rPr>
                <w:rStyle w:val="Hypertextovodkaz"/>
                <w:noProof/>
              </w:rPr>
              <w:t>5. Povinná příloha – Čestné prohlášení</w:t>
            </w:r>
            <w:r w:rsidR="00DB2AE1">
              <w:rPr>
                <w:noProof/>
                <w:webHidden/>
              </w:rPr>
              <w:tab/>
            </w:r>
            <w:r w:rsidR="00DB2AE1">
              <w:rPr>
                <w:noProof/>
                <w:webHidden/>
              </w:rPr>
              <w:fldChar w:fldCharType="begin"/>
            </w:r>
            <w:r w:rsidR="00DB2AE1">
              <w:rPr>
                <w:noProof/>
                <w:webHidden/>
              </w:rPr>
              <w:instrText xml:space="preserve"> PAGEREF _Toc80336052 \h </w:instrText>
            </w:r>
            <w:r w:rsidR="00DB2AE1">
              <w:rPr>
                <w:noProof/>
                <w:webHidden/>
              </w:rPr>
            </w:r>
            <w:r w:rsidR="00DB2AE1">
              <w:rPr>
                <w:noProof/>
                <w:webHidden/>
              </w:rPr>
              <w:fldChar w:fldCharType="separate"/>
            </w:r>
            <w:r w:rsidR="00011545">
              <w:rPr>
                <w:noProof/>
                <w:webHidden/>
              </w:rPr>
              <w:t>44</w:t>
            </w:r>
            <w:r w:rsidR="00DB2AE1">
              <w:rPr>
                <w:noProof/>
                <w:webHidden/>
              </w:rPr>
              <w:fldChar w:fldCharType="end"/>
            </w:r>
          </w:hyperlink>
        </w:p>
        <w:p w14:paraId="0A1D6C7D" w14:textId="6C034E62" w:rsidR="00615C6F" w:rsidRDefault="00615C6F" w:rsidP="1B982BA7">
          <w:pPr>
            <w:rPr>
              <w:rFonts w:asciiTheme="majorHAnsi" w:eastAsiaTheme="majorEastAsia" w:hAnsiTheme="majorHAnsi" w:cstheme="majorBidi"/>
            </w:rPr>
          </w:pPr>
          <w:r w:rsidRPr="1B982BA7">
            <w:rPr>
              <w:b/>
              <w:bCs/>
            </w:rPr>
            <w:fldChar w:fldCharType="end"/>
          </w:r>
        </w:p>
      </w:sdtContent>
    </w:sdt>
    <w:p w14:paraId="2AA91692" w14:textId="615AD5FE" w:rsidR="00726B6A" w:rsidRDefault="00726B6A" w:rsidP="7F74D527">
      <w:pPr>
        <w:pStyle w:val="Nadpis1"/>
      </w:pPr>
      <w:r>
        <w:br w:type="page"/>
      </w:r>
    </w:p>
    <w:p w14:paraId="5C2E87DB" w14:textId="2C479E49" w:rsidR="552E56C9" w:rsidRDefault="5A6C4B64" w:rsidP="0028261E">
      <w:pPr>
        <w:pStyle w:val="Nadpis1"/>
        <w:spacing w:before="0" w:afterLines="60" w:after="144" w:line="360" w:lineRule="auto"/>
      </w:pPr>
      <w:bookmarkStart w:id="0" w:name="_Toc79008614"/>
      <w:bookmarkStart w:id="1" w:name="_Toc80336025"/>
      <w:r>
        <w:lastRenderedPageBreak/>
        <w:t>Seznam tabulek</w:t>
      </w:r>
      <w:bookmarkEnd w:id="0"/>
      <w:bookmarkEnd w:id="1"/>
    </w:p>
    <w:p w14:paraId="4606ED02" w14:textId="223AF609" w:rsidR="00DB2AE1" w:rsidRDefault="00726B6A" w:rsidP="00DB2AE1">
      <w:pPr>
        <w:pStyle w:val="Seznamobrzk"/>
        <w:tabs>
          <w:tab w:val="right" w:leader="dot" w:pos="9628"/>
        </w:tabs>
        <w:spacing w:line="360" w:lineRule="auto"/>
        <w:rPr>
          <w:rFonts w:eastAsiaTheme="minorEastAsia"/>
          <w:b w:val="0"/>
          <w:bCs w:val="0"/>
          <w:noProof/>
          <w:color w:val="auto"/>
          <w:sz w:val="22"/>
          <w:szCs w:val="22"/>
          <w:lang w:eastAsia="cs-CZ"/>
        </w:rPr>
      </w:pPr>
      <w:r>
        <w:fldChar w:fldCharType="begin"/>
      </w:r>
      <w:r>
        <w:instrText xml:space="preserve"> TOC \h \z \c "Tabulka" </w:instrText>
      </w:r>
      <w:r>
        <w:fldChar w:fldCharType="separate"/>
      </w:r>
      <w:hyperlink w:anchor="_Toc80336008" w:history="1">
        <w:r w:rsidR="00DB2AE1" w:rsidRPr="002468A1">
          <w:rPr>
            <w:rStyle w:val="Hypertextovodkaz"/>
            <w:noProof/>
          </w:rPr>
          <w:t>Tabulka 1 Seznam obcí, ve kterých bude realizována strategie MAS Pomalší</w:t>
        </w:r>
        <w:r w:rsidR="00DB2AE1">
          <w:rPr>
            <w:noProof/>
            <w:webHidden/>
          </w:rPr>
          <w:tab/>
        </w:r>
        <w:r w:rsidR="00DB2AE1">
          <w:rPr>
            <w:noProof/>
            <w:webHidden/>
          </w:rPr>
          <w:fldChar w:fldCharType="begin"/>
        </w:r>
        <w:r w:rsidR="00DB2AE1">
          <w:rPr>
            <w:noProof/>
            <w:webHidden/>
          </w:rPr>
          <w:instrText xml:space="preserve"> PAGEREF _Toc80336008 \h </w:instrText>
        </w:r>
        <w:r w:rsidR="00DB2AE1">
          <w:rPr>
            <w:noProof/>
            <w:webHidden/>
          </w:rPr>
        </w:r>
        <w:r w:rsidR="00DB2AE1">
          <w:rPr>
            <w:noProof/>
            <w:webHidden/>
          </w:rPr>
          <w:fldChar w:fldCharType="separate"/>
        </w:r>
        <w:r w:rsidR="00011545">
          <w:rPr>
            <w:noProof/>
            <w:webHidden/>
          </w:rPr>
          <w:t>3</w:t>
        </w:r>
        <w:r w:rsidR="00DB2AE1">
          <w:rPr>
            <w:noProof/>
            <w:webHidden/>
          </w:rPr>
          <w:fldChar w:fldCharType="end"/>
        </w:r>
      </w:hyperlink>
    </w:p>
    <w:p w14:paraId="12BF318F" w14:textId="79703679"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09" w:history="1">
        <w:r w:rsidR="00DB2AE1" w:rsidRPr="002468A1">
          <w:rPr>
            <w:rStyle w:val="Hypertextovodkaz"/>
            <w:noProof/>
          </w:rPr>
          <w:t>Tabulka 2 Formy zapojení komunity do tvorby strategie</w:t>
        </w:r>
        <w:r w:rsidR="00DB2AE1">
          <w:rPr>
            <w:noProof/>
            <w:webHidden/>
          </w:rPr>
          <w:tab/>
        </w:r>
        <w:r w:rsidR="00DB2AE1">
          <w:rPr>
            <w:noProof/>
            <w:webHidden/>
          </w:rPr>
          <w:fldChar w:fldCharType="begin"/>
        </w:r>
        <w:r w:rsidR="00DB2AE1">
          <w:rPr>
            <w:noProof/>
            <w:webHidden/>
          </w:rPr>
          <w:instrText xml:space="preserve"> PAGEREF _Toc80336009 \h </w:instrText>
        </w:r>
        <w:r w:rsidR="00DB2AE1">
          <w:rPr>
            <w:noProof/>
            <w:webHidden/>
          </w:rPr>
        </w:r>
        <w:r w:rsidR="00DB2AE1">
          <w:rPr>
            <w:noProof/>
            <w:webHidden/>
          </w:rPr>
          <w:fldChar w:fldCharType="separate"/>
        </w:r>
        <w:r w:rsidR="00011545">
          <w:rPr>
            <w:noProof/>
            <w:webHidden/>
          </w:rPr>
          <w:t>6</w:t>
        </w:r>
        <w:r w:rsidR="00DB2AE1">
          <w:rPr>
            <w:noProof/>
            <w:webHidden/>
          </w:rPr>
          <w:fldChar w:fldCharType="end"/>
        </w:r>
      </w:hyperlink>
    </w:p>
    <w:p w14:paraId="4BDCE788" w14:textId="10D3C64C"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0" w:history="1">
        <w:r w:rsidR="00DB2AE1" w:rsidRPr="002468A1">
          <w:rPr>
            <w:rStyle w:val="Hypertextovodkaz"/>
            <w:noProof/>
          </w:rPr>
          <w:t>Tabulka 3 Analýza rozvojových potřeb</w:t>
        </w:r>
        <w:r w:rsidR="00DB2AE1">
          <w:rPr>
            <w:noProof/>
            <w:webHidden/>
          </w:rPr>
          <w:tab/>
        </w:r>
        <w:r w:rsidR="00DB2AE1">
          <w:rPr>
            <w:noProof/>
            <w:webHidden/>
          </w:rPr>
          <w:fldChar w:fldCharType="begin"/>
        </w:r>
        <w:r w:rsidR="00DB2AE1">
          <w:rPr>
            <w:noProof/>
            <w:webHidden/>
          </w:rPr>
          <w:instrText xml:space="preserve"> PAGEREF _Toc80336010 \h </w:instrText>
        </w:r>
        <w:r w:rsidR="00DB2AE1">
          <w:rPr>
            <w:noProof/>
            <w:webHidden/>
          </w:rPr>
        </w:r>
        <w:r w:rsidR="00DB2AE1">
          <w:rPr>
            <w:noProof/>
            <w:webHidden/>
          </w:rPr>
          <w:fldChar w:fldCharType="separate"/>
        </w:r>
        <w:r w:rsidR="00011545">
          <w:rPr>
            <w:noProof/>
            <w:webHidden/>
          </w:rPr>
          <w:t>7</w:t>
        </w:r>
        <w:r w:rsidR="00DB2AE1">
          <w:rPr>
            <w:noProof/>
            <w:webHidden/>
          </w:rPr>
          <w:fldChar w:fldCharType="end"/>
        </w:r>
      </w:hyperlink>
    </w:p>
    <w:p w14:paraId="74AB292A" w14:textId="4E02A1EF"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1" w:history="1">
        <w:r w:rsidR="00DB2AE1" w:rsidRPr="002468A1">
          <w:rPr>
            <w:rStyle w:val="Hypertextovodkaz"/>
            <w:noProof/>
          </w:rPr>
          <w:t>Tabulka 4 Schéma hierarchie cílů a opatření SCLLD</w:t>
        </w:r>
        <w:r w:rsidR="00DB2AE1">
          <w:rPr>
            <w:noProof/>
            <w:webHidden/>
          </w:rPr>
          <w:tab/>
        </w:r>
        <w:r w:rsidR="00DB2AE1">
          <w:rPr>
            <w:noProof/>
            <w:webHidden/>
          </w:rPr>
          <w:fldChar w:fldCharType="begin"/>
        </w:r>
        <w:r w:rsidR="00DB2AE1">
          <w:rPr>
            <w:noProof/>
            <w:webHidden/>
          </w:rPr>
          <w:instrText xml:space="preserve"> PAGEREF _Toc80336011 \h </w:instrText>
        </w:r>
        <w:r w:rsidR="00DB2AE1">
          <w:rPr>
            <w:noProof/>
            <w:webHidden/>
          </w:rPr>
        </w:r>
        <w:r w:rsidR="00DB2AE1">
          <w:rPr>
            <w:noProof/>
            <w:webHidden/>
          </w:rPr>
          <w:fldChar w:fldCharType="separate"/>
        </w:r>
        <w:r w:rsidR="00011545">
          <w:rPr>
            <w:noProof/>
            <w:webHidden/>
          </w:rPr>
          <w:t>24</w:t>
        </w:r>
        <w:r w:rsidR="00DB2AE1">
          <w:rPr>
            <w:noProof/>
            <w:webHidden/>
          </w:rPr>
          <w:fldChar w:fldCharType="end"/>
        </w:r>
      </w:hyperlink>
    </w:p>
    <w:p w14:paraId="65572B83" w14:textId="04F4D6D2"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2" w:history="1">
        <w:r w:rsidR="00DB2AE1" w:rsidRPr="002468A1">
          <w:rPr>
            <w:rStyle w:val="Hypertextovodkaz"/>
            <w:noProof/>
          </w:rPr>
          <w:t>Tabulka 5 Naplňování SRR ČR 21+ prostřednictvím opatření Strategického rámce SCLLD</w:t>
        </w:r>
        <w:r w:rsidR="00DB2AE1">
          <w:rPr>
            <w:noProof/>
            <w:webHidden/>
          </w:rPr>
          <w:tab/>
        </w:r>
        <w:r w:rsidR="00DB2AE1">
          <w:rPr>
            <w:noProof/>
            <w:webHidden/>
          </w:rPr>
          <w:fldChar w:fldCharType="begin"/>
        </w:r>
        <w:r w:rsidR="00DB2AE1">
          <w:rPr>
            <w:noProof/>
            <w:webHidden/>
          </w:rPr>
          <w:instrText xml:space="preserve"> PAGEREF _Toc80336012 \h </w:instrText>
        </w:r>
        <w:r w:rsidR="00DB2AE1">
          <w:rPr>
            <w:noProof/>
            <w:webHidden/>
          </w:rPr>
        </w:r>
        <w:r w:rsidR="00DB2AE1">
          <w:rPr>
            <w:noProof/>
            <w:webHidden/>
          </w:rPr>
          <w:fldChar w:fldCharType="separate"/>
        </w:r>
        <w:r w:rsidR="00011545">
          <w:rPr>
            <w:noProof/>
            <w:webHidden/>
          </w:rPr>
          <w:t>27</w:t>
        </w:r>
        <w:r w:rsidR="00DB2AE1">
          <w:rPr>
            <w:noProof/>
            <w:webHidden/>
          </w:rPr>
          <w:fldChar w:fldCharType="end"/>
        </w:r>
      </w:hyperlink>
    </w:p>
    <w:p w14:paraId="5C2D3926" w14:textId="5A9AE150"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3" w:history="1">
        <w:r w:rsidR="00DB2AE1" w:rsidRPr="002468A1">
          <w:rPr>
            <w:rStyle w:val="Hypertextovodkaz"/>
            <w:noProof/>
          </w:rPr>
          <w:t>Tabulka 6 Soulad specifických cílů Strategického rámce SCLLD s dalšími sektorovými a územně rozvojovými dokumenty</w:t>
        </w:r>
        <w:r w:rsidR="00DB2AE1">
          <w:rPr>
            <w:noProof/>
            <w:webHidden/>
          </w:rPr>
          <w:tab/>
        </w:r>
        <w:r w:rsidR="00DB2AE1">
          <w:rPr>
            <w:noProof/>
            <w:webHidden/>
          </w:rPr>
          <w:fldChar w:fldCharType="begin"/>
        </w:r>
        <w:r w:rsidR="00DB2AE1">
          <w:rPr>
            <w:noProof/>
            <w:webHidden/>
          </w:rPr>
          <w:instrText xml:space="preserve"> PAGEREF _Toc80336013 \h </w:instrText>
        </w:r>
        <w:r w:rsidR="00DB2AE1">
          <w:rPr>
            <w:noProof/>
            <w:webHidden/>
          </w:rPr>
        </w:r>
        <w:r w:rsidR="00DB2AE1">
          <w:rPr>
            <w:noProof/>
            <w:webHidden/>
          </w:rPr>
          <w:fldChar w:fldCharType="separate"/>
        </w:r>
        <w:r w:rsidR="00011545">
          <w:rPr>
            <w:noProof/>
            <w:webHidden/>
          </w:rPr>
          <w:t>31</w:t>
        </w:r>
        <w:r w:rsidR="00DB2AE1">
          <w:rPr>
            <w:noProof/>
            <w:webHidden/>
          </w:rPr>
          <w:fldChar w:fldCharType="end"/>
        </w:r>
      </w:hyperlink>
    </w:p>
    <w:p w14:paraId="4DF64A9C" w14:textId="7D29BCAA"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4" w:history="1">
        <w:r w:rsidR="00DB2AE1" w:rsidRPr="002468A1">
          <w:rPr>
            <w:rStyle w:val="Hypertextovodkaz"/>
            <w:noProof/>
          </w:rPr>
          <w:t>Tabulka 7 Matice integrovaných rysů SCLLD MAS Pomalší 21+</w:t>
        </w:r>
        <w:r w:rsidR="00DB2AE1">
          <w:rPr>
            <w:noProof/>
            <w:webHidden/>
          </w:rPr>
          <w:tab/>
        </w:r>
        <w:r w:rsidR="00DB2AE1">
          <w:rPr>
            <w:noProof/>
            <w:webHidden/>
          </w:rPr>
          <w:fldChar w:fldCharType="begin"/>
        </w:r>
        <w:r w:rsidR="00DB2AE1">
          <w:rPr>
            <w:noProof/>
            <w:webHidden/>
          </w:rPr>
          <w:instrText xml:space="preserve"> PAGEREF _Toc80336014 \h </w:instrText>
        </w:r>
        <w:r w:rsidR="00DB2AE1">
          <w:rPr>
            <w:noProof/>
            <w:webHidden/>
          </w:rPr>
        </w:r>
        <w:r w:rsidR="00DB2AE1">
          <w:rPr>
            <w:noProof/>
            <w:webHidden/>
          </w:rPr>
          <w:fldChar w:fldCharType="separate"/>
        </w:r>
        <w:r w:rsidR="00011545">
          <w:rPr>
            <w:noProof/>
            <w:webHidden/>
          </w:rPr>
          <w:t>33</w:t>
        </w:r>
        <w:r w:rsidR="00DB2AE1">
          <w:rPr>
            <w:noProof/>
            <w:webHidden/>
          </w:rPr>
          <w:fldChar w:fldCharType="end"/>
        </w:r>
      </w:hyperlink>
    </w:p>
    <w:p w14:paraId="7C991A69" w14:textId="07E8F4AA"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5" w:history="1">
        <w:r w:rsidR="00DB2AE1" w:rsidRPr="002468A1">
          <w:rPr>
            <w:rStyle w:val="Hypertextovodkaz"/>
            <w:noProof/>
          </w:rPr>
          <w:t>Tabulka 8 Popis vzájemných vazeb mezi opatřeními</w:t>
        </w:r>
        <w:r w:rsidR="00DB2AE1">
          <w:rPr>
            <w:noProof/>
            <w:webHidden/>
          </w:rPr>
          <w:tab/>
        </w:r>
        <w:r w:rsidR="00DB2AE1">
          <w:rPr>
            <w:noProof/>
            <w:webHidden/>
          </w:rPr>
          <w:fldChar w:fldCharType="begin"/>
        </w:r>
        <w:r w:rsidR="00DB2AE1">
          <w:rPr>
            <w:noProof/>
            <w:webHidden/>
          </w:rPr>
          <w:instrText xml:space="preserve"> PAGEREF _Toc80336015 \h </w:instrText>
        </w:r>
        <w:r w:rsidR="00DB2AE1">
          <w:rPr>
            <w:noProof/>
            <w:webHidden/>
          </w:rPr>
        </w:r>
        <w:r w:rsidR="00DB2AE1">
          <w:rPr>
            <w:noProof/>
            <w:webHidden/>
          </w:rPr>
          <w:fldChar w:fldCharType="separate"/>
        </w:r>
        <w:r w:rsidR="00011545">
          <w:rPr>
            <w:noProof/>
            <w:webHidden/>
          </w:rPr>
          <w:t>34</w:t>
        </w:r>
        <w:r w:rsidR="00DB2AE1">
          <w:rPr>
            <w:noProof/>
            <w:webHidden/>
          </w:rPr>
          <w:fldChar w:fldCharType="end"/>
        </w:r>
      </w:hyperlink>
    </w:p>
    <w:p w14:paraId="189722E3" w14:textId="600FA394"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6" w:history="1">
        <w:r w:rsidR="00DB2AE1" w:rsidRPr="002468A1">
          <w:rPr>
            <w:rStyle w:val="Hypertextovodkaz"/>
            <w:noProof/>
          </w:rPr>
          <w:t>Tabulka 9 Vazba opatření Strategického rámce SCLLD na Inovační strategii České republiky 2019–2030</w:t>
        </w:r>
        <w:r w:rsidR="00DB2AE1">
          <w:rPr>
            <w:noProof/>
            <w:webHidden/>
          </w:rPr>
          <w:tab/>
        </w:r>
        <w:r w:rsidR="00DB2AE1">
          <w:rPr>
            <w:noProof/>
            <w:webHidden/>
          </w:rPr>
          <w:fldChar w:fldCharType="begin"/>
        </w:r>
        <w:r w:rsidR="00DB2AE1">
          <w:rPr>
            <w:noProof/>
            <w:webHidden/>
          </w:rPr>
          <w:instrText xml:space="preserve"> PAGEREF _Toc80336016 \h </w:instrText>
        </w:r>
        <w:r w:rsidR="00DB2AE1">
          <w:rPr>
            <w:noProof/>
            <w:webHidden/>
          </w:rPr>
        </w:r>
        <w:r w:rsidR="00DB2AE1">
          <w:rPr>
            <w:noProof/>
            <w:webHidden/>
          </w:rPr>
          <w:fldChar w:fldCharType="separate"/>
        </w:r>
        <w:r w:rsidR="00011545">
          <w:rPr>
            <w:noProof/>
            <w:webHidden/>
          </w:rPr>
          <w:t>38</w:t>
        </w:r>
        <w:r w:rsidR="00DB2AE1">
          <w:rPr>
            <w:noProof/>
            <w:webHidden/>
          </w:rPr>
          <w:fldChar w:fldCharType="end"/>
        </w:r>
      </w:hyperlink>
    </w:p>
    <w:p w14:paraId="792211F0" w14:textId="43ACF69F"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6017" w:history="1">
        <w:r w:rsidR="00DB2AE1" w:rsidRPr="002468A1">
          <w:rPr>
            <w:rStyle w:val="Hypertextovodkaz"/>
            <w:noProof/>
          </w:rPr>
          <w:t>Tabulka 10 Indikátory na úrovni strategických cílů SCLLD</w:t>
        </w:r>
        <w:r w:rsidR="00DB2AE1">
          <w:rPr>
            <w:noProof/>
            <w:webHidden/>
          </w:rPr>
          <w:tab/>
        </w:r>
        <w:r w:rsidR="00DB2AE1">
          <w:rPr>
            <w:noProof/>
            <w:webHidden/>
          </w:rPr>
          <w:fldChar w:fldCharType="begin"/>
        </w:r>
        <w:r w:rsidR="00DB2AE1">
          <w:rPr>
            <w:noProof/>
            <w:webHidden/>
          </w:rPr>
          <w:instrText xml:space="preserve"> PAGEREF _Toc80336017 \h </w:instrText>
        </w:r>
        <w:r w:rsidR="00DB2AE1">
          <w:rPr>
            <w:noProof/>
            <w:webHidden/>
          </w:rPr>
        </w:r>
        <w:r w:rsidR="00DB2AE1">
          <w:rPr>
            <w:noProof/>
            <w:webHidden/>
          </w:rPr>
          <w:fldChar w:fldCharType="separate"/>
        </w:r>
        <w:r w:rsidR="00011545">
          <w:rPr>
            <w:noProof/>
            <w:webHidden/>
          </w:rPr>
          <w:t>43</w:t>
        </w:r>
        <w:r w:rsidR="00DB2AE1">
          <w:rPr>
            <w:noProof/>
            <w:webHidden/>
          </w:rPr>
          <w:fldChar w:fldCharType="end"/>
        </w:r>
      </w:hyperlink>
    </w:p>
    <w:p w14:paraId="4FA41C22" w14:textId="16E40E57" w:rsidR="00B91A9F" w:rsidRPr="00B91A9F" w:rsidRDefault="00726B6A" w:rsidP="00DB2AE1">
      <w:pPr>
        <w:spacing w:afterLines="60" w:after="144" w:line="360" w:lineRule="auto"/>
      </w:pPr>
      <w:r>
        <w:fldChar w:fldCharType="end"/>
      </w:r>
    </w:p>
    <w:p w14:paraId="687DE23C" w14:textId="41BDE2FA" w:rsidR="552E56C9" w:rsidRDefault="5A6C4B64" w:rsidP="0028261E">
      <w:pPr>
        <w:pStyle w:val="Nadpis1"/>
        <w:spacing w:before="0" w:afterLines="60" w:after="144" w:line="360" w:lineRule="auto"/>
      </w:pPr>
      <w:bookmarkStart w:id="2" w:name="_Toc79008615"/>
      <w:bookmarkStart w:id="3" w:name="_Toc80336026"/>
      <w:r>
        <w:t>Seznam obrázků</w:t>
      </w:r>
      <w:bookmarkEnd w:id="2"/>
      <w:bookmarkEnd w:id="3"/>
    </w:p>
    <w:p w14:paraId="07C6206F" w14:textId="45BB59B2" w:rsidR="00DB2AE1" w:rsidRDefault="00726B6A" w:rsidP="00DB2AE1">
      <w:pPr>
        <w:pStyle w:val="Seznamobrzk"/>
        <w:tabs>
          <w:tab w:val="right" w:leader="dot" w:pos="9628"/>
        </w:tabs>
        <w:spacing w:line="360" w:lineRule="auto"/>
        <w:rPr>
          <w:rFonts w:eastAsiaTheme="minorEastAsia"/>
          <w:b w:val="0"/>
          <w:bCs w:val="0"/>
          <w:noProof/>
          <w:color w:val="auto"/>
          <w:sz w:val="22"/>
          <w:szCs w:val="22"/>
          <w:lang w:eastAsia="cs-CZ"/>
        </w:rPr>
      </w:pPr>
      <w:r>
        <w:fldChar w:fldCharType="begin"/>
      </w:r>
      <w:r>
        <w:instrText xml:space="preserve"> TOC \h \z \c "Obrázek" </w:instrText>
      </w:r>
      <w:r>
        <w:fldChar w:fldCharType="separate"/>
      </w:r>
      <w:hyperlink w:anchor="_Toc80335988" w:history="1">
        <w:r w:rsidR="00DB2AE1" w:rsidRPr="00ED3BE8">
          <w:rPr>
            <w:rStyle w:val="Hypertextovodkaz"/>
            <w:noProof/>
          </w:rPr>
          <w:t>Obrázek 1 Území působnosti MAS Pomalší v kontextu regionů NUTS2 a NUTS3</w:t>
        </w:r>
        <w:r w:rsidR="00DB2AE1">
          <w:rPr>
            <w:noProof/>
            <w:webHidden/>
          </w:rPr>
          <w:tab/>
        </w:r>
        <w:r w:rsidR="00DB2AE1">
          <w:rPr>
            <w:noProof/>
            <w:webHidden/>
          </w:rPr>
          <w:fldChar w:fldCharType="begin"/>
        </w:r>
        <w:r w:rsidR="00DB2AE1">
          <w:rPr>
            <w:noProof/>
            <w:webHidden/>
          </w:rPr>
          <w:instrText xml:space="preserve"> PAGEREF _Toc80335988 \h </w:instrText>
        </w:r>
        <w:r w:rsidR="00DB2AE1">
          <w:rPr>
            <w:noProof/>
            <w:webHidden/>
          </w:rPr>
        </w:r>
        <w:r w:rsidR="00DB2AE1">
          <w:rPr>
            <w:noProof/>
            <w:webHidden/>
          </w:rPr>
          <w:fldChar w:fldCharType="separate"/>
        </w:r>
        <w:r w:rsidR="00011545">
          <w:rPr>
            <w:noProof/>
            <w:webHidden/>
          </w:rPr>
          <w:t>4</w:t>
        </w:r>
        <w:r w:rsidR="00DB2AE1">
          <w:rPr>
            <w:noProof/>
            <w:webHidden/>
          </w:rPr>
          <w:fldChar w:fldCharType="end"/>
        </w:r>
      </w:hyperlink>
    </w:p>
    <w:p w14:paraId="56D6F8CC" w14:textId="510AB48E"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5989" w:history="1">
        <w:r w:rsidR="00DB2AE1" w:rsidRPr="00ED3BE8">
          <w:rPr>
            <w:rStyle w:val="Hypertextovodkaz"/>
            <w:noProof/>
          </w:rPr>
          <w:t>Obrázek 2 Území působnosti MAS Pomalší s vyznačením hranic obcí</w:t>
        </w:r>
        <w:r w:rsidR="00DB2AE1">
          <w:rPr>
            <w:noProof/>
            <w:webHidden/>
          </w:rPr>
          <w:tab/>
        </w:r>
        <w:r w:rsidR="00DB2AE1">
          <w:rPr>
            <w:noProof/>
            <w:webHidden/>
          </w:rPr>
          <w:fldChar w:fldCharType="begin"/>
        </w:r>
        <w:r w:rsidR="00DB2AE1">
          <w:rPr>
            <w:noProof/>
            <w:webHidden/>
          </w:rPr>
          <w:instrText xml:space="preserve"> PAGEREF _Toc80335989 \h </w:instrText>
        </w:r>
        <w:r w:rsidR="00DB2AE1">
          <w:rPr>
            <w:noProof/>
            <w:webHidden/>
          </w:rPr>
        </w:r>
        <w:r w:rsidR="00DB2AE1">
          <w:rPr>
            <w:noProof/>
            <w:webHidden/>
          </w:rPr>
          <w:fldChar w:fldCharType="separate"/>
        </w:r>
        <w:r w:rsidR="00011545">
          <w:rPr>
            <w:noProof/>
            <w:webHidden/>
          </w:rPr>
          <w:t>5</w:t>
        </w:r>
        <w:r w:rsidR="00DB2AE1">
          <w:rPr>
            <w:noProof/>
            <w:webHidden/>
          </w:rPr>
          <w:fldChar w:fldCharType="end"/>
        </w:r>
      </w:hyperlink>
    </w:p>
    <w:p w14:paraId="101385FA" w14:textId="5F2130D3" w:rsidR="00DB2AE1" w:rsidRDefault="001C5BF4" w:rsidP="00DB2AE1">
      <w:pPr>
        <w:pStyle w:val="Seznamobrzk"/>
        <w:tabs>
          <w:tab w:val="right" w:leader="dot" w:pos="9628"/>
        </w:tabs>
        <w:spacing w:line="360" w:lineRule="auto"/>
        <w:rPr>
          <w:rFonts w:eastAsiaTheme="minorEastAsia"/>
          <w:b w:val="0"/>
          <w:bCs w:val="0"/>
          <w:noProof/>
          <w:color w:val="auto"/>
          <w:sz w:val="22"/>
          <w:szCs w:val="22"/>
          <w:lang w:eastAsia="cs-CZ"/>
        </w:rPr>
      </w:pPr>
      <w:hyperlink w:anchor="_Toc80335990" w:history="1">
        <w:r w:rsidR="00DB2AE1" w:rsidRPr="00ED3BE8">
          <w:rPr>
            <w:rStyle w:val="Hypertextovodkaz"/>
            <w:noProof/>
          </w:rPr>
          <w:t>Obrázek 3 Organizační struktura MAS Pomalší o.p.s.</w:t>
        </w:r>
        <w:r w:rsidR="00DB2AE1">
          <w:rPr>
            <w:noProof/>
            <w:webHidden/>
          </w:rPr>
          <w:tab/>
        </w:r>
        <w:r w:rsidR="00DB2AE1">
          <w:rPr>
            <w:noProof/>
            <w:webHidden/>
          </w:rPr>
          <w:fldChar w:fldCharType="begin"/>
        </w:r>
        <w:r w:rsidR="00DB2AE1">
          <w:rPr>
            <w:noProof/>
            <w:webHidden/>
          </w:rPr>
          <w:instrText xml:space="preserve"> PAGEREF _Toc80335990 \h </w:instrText>
        </w:r>
        <w:r w:rsidR="00DB2AE1">
          <w:rPr>
            <w:noProof/>
            <w:webHidden/>
          </w:rPr>
        </w:r>
        <w:r w:rsidR="00DB2AE1">
          <w:rPr>
            <w:noProof/>
            <w:webHidden/>
          </w:rPr>
          <w:fldChar w:fldCharType="separate"/>
        </w:r>
        <w:r w:rsidR="00011545">
          <w:rPr>
            <w:noProof/>
            <w:webHidden/>
          </w:rPr>
          <w:t>41</w:t>
        </w:r>
        <w:r w:rsidR="00DB2AE1">
          <w:rPr>
            <w:noProof/>
            <w:webHidden/>
          </w:rPr>
          <w:fldChar w:fldCharType="end"/>
        </w:r>
      </w:hyperlink>
    </w:p>
    <w:p w14:paraId="76A8D8EF" w14:textId="4B153604" w:rsidR="552E56C9" w:rsidRDefault="00726B6A" w:rsidP="00DB2AE1">
      <w:pPr>
        <w:spacing w:afterLines="60" w:after="144" w:line="360" w:lineRule="auto"/>
      </w:pPr>
      <w:r>
        <w:fldChar w:fldCharType="end"/>
      </w:r>
    </w:p>
    <w:p w14:paraId="182553ED" w14:textId="726435DE" w:rsidR="552E56C9" w:rsidRDefault="552E56C9" w:rsidP="0028261E">
      <w:pPr>
        <w:spacing w:afterLines="60" w:after="144" w:line="360" w:lineRule="auto"/>
      </w:pPr>
    </w:p>
    <w:p w14:paraId="0E47806B" w14:textId="6BA1CCD5" w:rsidR="552E56C9" w:rsidRDefault="552E56C9" w:rsidP="0028261E">
      <w:pPr>
        <w:spacing w:afterLines="60" w:after="144" w:line="360" w:lineRule="auto"/>
      </w:pPr>
    </w:p>
    <w:p w14:paraId="6F817807" w14:textId="7CC1EA69" w:rsidR="7F74D527" w:rsidRDefault="7F74D527" w:rsidP="0028261E">
      <w:pPr>
        <w:spacing w:after="60" w:line="360" w:lineRule="auto"/>
      </w:pPr>
      <w:r>
        <w:br w:type="page"/>
      </w:r>
    </w:p>
    <w:p w14:paraId="481D9249" w14:textId="2595C049" w:rsidR="008000C5" w:rsidRDefault="008E751E" w:rsidP="008E751E">
      <w:pPr>
        <w:pStyle w:val="Nadpis1"/>
      </w:pPr>
      <w:bookmarkStart w:id="4" w:name="_Toc54945010"/>
      <w:bookmarkStart w:id="5" w:name="_Toc79008616"/>
      <w:bookmarkStart w:id="6" w:name="_Toc80336027"/>
      <w:r>
        <w:lastRenderedPageBreak/>
        <w:t>1. Popis území působnosti MAS a popis zahrnutí komunity do tvorby strategie</w:t>
      </w:r>
      <w:bookmarkEnd w:id="4"/>
      <w:bookmarkEnd w:id="5"/>
      <w:bookmarkEnd w:id="6"/>
    </w:p>
    <w:p w14:paraId="7CFE8449" w14:textId="77777777" w:rsidR="00317AD0" w:rsidRPr="00317AD0" w:rsidRDefault="00317AD0" w:rsidP="00317AD0"/>
    <w:p w14:paraId="0694EB67" w14:textId="7FF50CE8" w:rsidR="008E751E" w:rsidRDefault="008E751E" w:rsidP="0066134A">
      <w:pPr>
        <w:pStyle w:val="Nadpis2"/>
        <w:numPr>
          <w:ilvl w:val="1"/>
          <w:numId w:val="3"/>
        </w:numPr>
      </w:pPr>
      <w:bookmarkStart w:id="7" w:name="_Toc54945011"/>
      <w:bookmarkStart w:id="8" w:name="_Toc79008617"/>
      <w:bookmarkStart w:id="9" w:name="_Toc80336028"/>
      <w:r>
        <w:t>Vymezení území působnosti MAS pro realizaci SCLLD v období 2021</w:t>
      </w:r>
      <w:r w:rsidR="00B40AF6">
        <w:t>–</w:t>
      </w:r>
      <w:r>
        <w:t>2027</w:t>
      </w:r>
      <w:bookmarkEnd w:id="7"/>
      <w:bookmarkEnd w:id="8"/>
      <w:bookmarkEnd w:id="9"/>
      <w:r>
        <w:t xml:space="preserve"> </w:t>
      </w:r>
    </w:p>
    <w:p w14:paraId="25516C42" w14:textId="53B83D61" w:rsidR="003240D0" w:rsidRDefault="003240D0" w:rsidP="003240D0">
      <w:pPr>
        <w:pStyle w:val="Titulek"/>
        <w:keepNext/>
      </w:pPr>
      <w:bookmarkStart w:id="10" w:name="_Toc80336008"/>
      <w:r>
        <w:t xml:space="preserve">Tabulka </w:t>
      </w:r>
      <w:r>
        <w:fldChar w:fldCharType="begin"/>
      </w:r>
      <w:r>
        <w:instrText>SEQ Tabulka \* ARABIC</w:instrText>
      </w:r>
      <w:r>
        <w:fldChar w:fldCharType="separate"/>
      </w:r>
      <w:r w:rsidR="00011545">
        <w:rPr>
          <w:noProof/>
        </w:rPr>
        <w:t>1</w:t>
      </w:r>
      <w:r>
        <w:fldChar w:fldCharType="end"/>
      </w:r>
      <w:r>
        <w:t xml:space="preserve"> </w:t>
      </w:r>
      <w:r w:rsidRPr="007D32BC">
        <w:t>Seznam obcí, ve kterých bude realizována strategie MAS Pomalší</w:t>
      </w:r>
      <w:bookmarkEnd w:id="10"/>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988"/>
        <w:gridCol w:w="1701"/>
        <w:gridCol w:w="1701"/>
        <w:gridCol w:w="1559"/>
        <w:gridCol w:w="1417"/>
        <w:gridCol w:w="1418"/>
      </w:tblGrid>
      <w:tr w:rsidR="00FA2662" w:rsidRPr="00EB5B04" w14:paraId="685CF3BC" w14:textId="77777777" w:rsidTr="00A2311D">
        <w:trPr>
          <w:trHeight w:val="420"/>
        </w:trPr>
        <w:tc>
          <w:tcPr>
            <w:tcW w:w="988" w:type="dxa"/>
            <w:shd w:val="clear" w:color="auto" w:fill="B8CCE4" w:themeFill="accent1" w:themeFillTint="66"/>
            <w:noWrap/>
            <w:hideMark/>
          </w:tcPr>
          <w:p w14:paraId="01379A0D" w14:textId="77777777" w:rsidR="00FA2662" w:rsidRPr="00EB5B04" w:rsidRDefault="00FA2662" w:rsidP="00FA2662">
            <w:pPr>
              <w:spacing w:after="0"/>
              <w:jc w:val="center"/>
              <w:rPr>
                <w:rFonts w:eastAsia="Times New Roman" w:cstheme="minorHAnsi"/>
                <w:b/>
                <w:bCs/>
                <w:sz w:val="18"/>
                <w:szCs w:val="18"/>
                <w:lang w:eastAsia="cs-CZ"/>
              </w:rPr>
            </w:pPr>
            <w:r w:rsidRPr="00EB5B04">
              <w:rPr>
                <w:rFonts w:eastAsia="Times New Roman" w:cstheme="minorHAnsi"/>
                <w:b/>
                <w:bCs/>
                <w:sz w:val="18"/>
                <w:szCs w:val="18"/>
                <w:lang w:eastAsia="cs-CZ"/>
              </w:rPr>
              <w:t>Kód obce</w:t>
            </w:r>
          </w:p>
        </w:tc>
        <w:tc>
          <w:tcPr>
            <w:tcW w:w="1701" w:type="dxa"/>
            <w:shd w:val="clear" w:color="auto" w:fill="B8CCE4" w:themeFill="accent1" w:themeFillTint="66"/>
            <w:noWrap/>
            <w:hideMark/>
          </w:tcPr>
          <w:p w14:paraId="0757D9FF" w14:textId="77777777" w:rsidR="00FA2662" w:rsidRPr="00EB5B04" w:rsidRDefault="00FA2662" w:rsidP="00FA2662">
            <w:pPr>
              <w:spacing w:after="0"/>
              <w:jc w:val="center"/>
              <w:rPr>
                <w:rFonts w:eastAsia="Times New Roman" w:cstheme="minorHAnsi"/>
                <w:b/>
                <w:bCs/>
                <w:sz w:val="18"/>
                <w:szCs w:val="18"/>
                <w:lang w:eastAsia="cs-CZ"/>
              </w:rPr>
            </w:pPr>
            <w:r w:rsidRPr="00EB5B04">
              <w:rPr>
                <w:rFonts w:eastAsia="Times New Roman" w:cstheme="minorHAnsi"/>
                <w:b/>
                <w:bCs/>
                <w:sz w:val="18"/>
                <w:szCs w:val="18"/>
                <w:lang w:eastAsia="cs-CZ"/>
              </w:rPr>
              <w:t>Název obce</w:t>
            </w:r>
          </w:p>
        </w:tc>
        <w:tc>
          <w:tcPr>
            <w:tcW w:w="1701" w:type="dxa"/>
            <w:shd w:val="clear" w:color="auto" w:fill="B8CCE4" w:themeFill="accent1" w:themeFillTint="66"/>
            <w:noWrap/>
            <w:hideMark/>
          </w:tcPr>
          <w:p w14:paraId="002CC1FF" w14:textId="77777777" w:rsidR="00FA2662" w:rsidRPr="00EB5B04" w:rsidRDefault="00FA2662" w:rsidP="00FA2662">
            <w:pPr>
              <w:spacing w:after="0"/>
              <w:jc w:val="center"/>
              <w:rPr>
                <w:rFonts w:eastAsia="Times New Roman" w:cstheme="minorHAnsi"/>
                <w:b/>
                <w:bCs/>
                <w:sz w:val="18"/>
                <w:szCs w:val="18"/>
                <w:lang w:eastAsia="cs-CZ"/>
              </w:rPr>
            </w:pPr>
            <w:r w:rsidRPr="00EB5B04">
              <w:rPr>
                <w:rFonts w:eastAsia="Times New Roman" w:cstheme="minorHAnsi"/>
                <w:b/>
                <w:bCs/>
                <w:sz w:val="18"/>
                <w:szCs w:val="18"/>
                <w:lang w:eastAsia="cs-CZ"/>
              </w:rPr>
              <w:t>NUTS 4/LAU 1 (okres)</w:t>
            </w:r>
          </w:p>
        </w:tc>
        <w:tc>
          <w:tcPr>
            <w:tcW w:w="1559" w:type="dxa"/>
            <w:shd w:val="clear" w:color="auto" w:fill="B8CCE4" w:themeFill="accent1" w:themeFillTint="66"/>
            <w:noWrap/>
            <w:hideMark/>
          </w:tcPr>
          <w:p w14:paraId="6A46F068" w14:textId="77777777" w:rsidR="00FA2662" w:rsidRPr="00EB5B04" w:rsidRDefault="00FA2662" w:rsidP="00FA2662">
            <w:pPr>
              <w:spacing w:after="0"/>
              <w:jc w:val="center"/>
              <w:rPr>
                <w:rFonts w:eastAsia="Times New Roman" w:cstheme="minorHAnsi"/>
                <w:b/>
                <w:bCs/>
                <w:sz w:val="18"/>
                <w:szCs w:val="18"/>
                <w:lang w:eastAsia="cs-CZ"/>
              </w:rPr>
            </w:pPr>
            <w:r w:rsidRPr="00EB5B04">
              <w:rPr>
                <w:rFonts w:eastAsia="Times New Roman" w:cstheme="minorHAnsi"/>
                <w:b/>
                <w:bCs/>
                <w:sz w:val="18"/>
                <w:szCs w:val="18"/>
                <w:lang w:eastAsia="cs-CZ"/>
              </w:rPr>
              <w:t>ORP</w:t>
            </w:r>
          </w:p>
        </w:tc>
        <w:tc>
          <w:tcPr>
            <w:tcW w:w="1417" w:type="dxa"/>
            <w:shd w:val="clear" w:color="auto" w:fill="B8CCE4" w:themeFill="accent1" w:themeFillTint="66"/>
            <w:noWrap/>
            <w:hideMark/>
          </w:tcPr>
          <w:p w14:paraId="7319E787" w14:textId="065AB5E2" w:rsidR="00FA2662" w:rsidRPr="00EB5B04" w:rsidRDefault="00FA2662" w:rsidP="6864A054">
            <w:pPr>
              <w:spacing w:after="0"/>
              <w:jc w:val="center"/>
              <w:rPr>
                <w:rFonts w:eastAsia="Times New Roman"/>
                <w:b/>
                <w:bCs/>
                <w:sz w:val="18"/>
                <w:szCs w:val="18"/>
                <w:lang w:eastAsia="cs-CZ"/>
              </w:rPr>
            </w:pPr>
            <w:r w:rsidRPr="00EB5B04">
              <w:rPr>
                <w:rFonts w:eastAsia="Times New Roman"/>
                <w:b/>
                <w:bCs/>
                <w:sz w:val="18"/>
                <w:szCs w:val="18"/>
                <w:lang w:eastAsia="cs-CZ"/>
              </w:rPr>
              <w:t xml:space="preserve">Počet obyvatel </w:t>
            </w:r>
          </w:p>
          <w:p w14:paraId="202CACB6" w14:textId="6532B098" w:rsidR="00FA2662" w:rsidRPr="00EB5B04" w:rsidRDefault="2A199F77" w:rsidP="6864A054">
            <w:pPr>
              <w:spacing w:after="0"/>
              <w:jc w:val="center"/>
              <w:rPr>
                <w:rFonts w:eastAsia="Times New Roman"/>
                <w:b/>
                <w:bCs/>
                <w:sz w:val="18"/>
                <w:szCs w:val="18"/>
                <w:lang w:eastAsia="cs-CZ"/>
              </w:rPr>
            </w:pPr>
            <w:r w:rsidRPr="00EB5B04">
              <w:rPr>
                <w:rFonts w:eastAsia="Times New Roman"/>
                <w:b/>
                <w:bCs/>
                <w:sz w:val="18"/>
                <w:szCs w:val="18"/>
                <w:lang w:eastAsia="cs-CZ"/>
              </w:rPr>
              <w:t xml:space="preserve">(k </w:t>
            </w:r>
            <w:r w:rsidR="00317AD0" w:rsidRPr="00EB5B04">
              <w:rPr>
                <w:rFonts w:eastAsia="Times New Roman"/>
                <w:b/>
                <w:bCs/>
                <w:sz w:val="18"/>
                <w:szCs w:val="18"/>
                <w:lang w:eastAsia="cs-CZ"/>
              </w:rPr>
              <w:t>1. 1. 2020</w:t>
            </w:r>
            <w:r w:rsidRPr="00EB5B04">
              <w:rPr>
                <w:rFonts w:eastAsia="Times New Roman"/>
                <w:b/>
                <w:bCs/>
                <w:sz w:val="18"/>
                <w:szCs w:val="18"/>
                <w:lang w:eastAsia="cs-CZ"/>
              </w:rPr>
              <w:t>)</w:t>
            </w:r>
          </w:p>
        </w:tc>
        <w:tc>
          <w:tcPr>
            <w:tcW w:w="1418" w:type="dxa"/>
            <w:shd w:val="clear" w:color="auto" w:fill="B8CCE4" w:themeFill="accent1" w:themeFillTint="66"/>
            <w:noWrap/>
            <w:hideMark/>
          </w:tcPr>
          <w:p w14:paraId="535177E2" w14:textId="77777777" w:rsidR="00FA2662" w:rsidRPr="00EB5B04" w:rsidRDefault="00FA2662" w:rsidP="00FA2662">
            <w:pPr>
              <w:spacing w:after="0"/>
              <w:jc w:val="center"/>
              <w:rPr>
                <w:rFonts w:eastAsia="Times New Roman" w:cstheme="minorHAnsi"/>
                <w:b/>
                <w:bCs/>
                <w:sz w:val="18"/>
                <w:szCs w:val="18"/>
                <w:lang w:eastAsia="cs-CZ"/>
              </w:rPr>
            </w:pPr>
            <w:r w:rsidRPr="00EB5B04">
              <w:rPr>
                <w:rFonts w:eastAsia="Times New Roman" w:cstheme="minorHAnsi"/>
                <w:b/>
                <w:bCs/>
                <w:sz w:val="18"/>
                <w:szCs w:val="18"/>
                <w:lang w:eastAsia="cs-CZ"/>
              </w:rPr>
              <w:t>Rozloha obce</w:t>
            </w:r>
          </w:p>
          <w:p w14:paraId="5B4E2F30" w14:textId="77777777" w:rsidR="00FA2662" w:rsidRPr="00EB5B04" w:rsidRDefault="00FA2662" w:rsidP="00FA2662">
            <w:pPr>
              <w:spacing w:after="0"/>
              <w:jc w:val="center"/>
              <w:rPr>
                <w:rFonts w:eastAsia="Times New Roman" w:cstheme="minorHAnsi"/>
                <w:b/>
                <w:bCs/>
                <w:sz w:val="18"/>
                <w:szCs w:val="18"/>
                <w:lang w:eastAsia="cs-CZ"/>
              </w:rPr>
            </w:pPr>
            <w:r w:rsidRPr="00EB5B04">
              <w:rPr>
                <w:rFonts w:eastAsia="Times New Roman" w:cstheme="minorHAnsi"/>
                <w:b/>
                <w:bCs/>
                <w:sz w:val="18"/>
                <w:szCs w:val="18"/>
                <w:lang w:eastAsia="cs-CZ"/>
              </w:rPr>
              <w:t>(km</w:t>
            </w:r>
            <w:r w:rsidRPr="00317AD0">
              <w:rPr>
                <w:rFonts w:eastAsia="Times New Roman" w:cstheme="minorHAnsi"/>
                <w:b/>
                <w:bCs/>
                <w:sz w:val="18"/>
                <w:szCs w:val="18"/>
                <w:vertAlign w:val="superscript"/>
                <w:lang w:eastAsia="cs-CZ"/>
              </w:rPr>
              <w:t>2</w:t>
            </w:r>
            <w:r w:rsidRPr="00EB5B04">
              <w:rPr>
                <w:rFonts w:eastAsia="Times New Roman" w:cstheme="minorHAnsi"/>
                <w:b/>
                <w:bCs/>
                <w:sz w:val="18"/>
                <w:szCs w:val="18"/>
                <w:lang w:eastAsia="cs-CZ"/>
              </w:rPr>
              <w:t>)</w:t>
            </w:r>
          </w:p>
        </w:tc>
      </w:tr>
      <w:tr w:rsidR="00FA2662" w:rsidRPr="00EB5B04" w14:paraId="06EE53FC" w14:textId="77777777" w:rsidTr="00A2311D">
        <w:trPr>
          <w:trHeight w:val="300"/>
        </w:trPr>
        <w:tc>
          <w:tcPr>
            <w:tcW w:w="988" w:type="dxa"/>
            <w:shd w:val="clear" w:color="auto" w:fill="auto"/>
            <w:noWrap/>
            <w:vAlign w:val="bottom"/>
            <w:hideMark/>
          </w:tcPr>
          <w:p w14:paraId="188D3ACF"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535664</w:t>
            </w:r>
          </w:p>
        </w:tc>
        <w:tc>
          <w:tcPr>
            <w:tcW w:w="1701" w:type="dxa"/>
            <w:shd w:val="clear" w:color="auto" w:fill="auto"/>
            <w:noWrap/>
            <w:vAlign w:val="bottom"/>
            <w:hideMark/>
          </w:tcPr>
          <w:p w14:paraId="430677E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Doubravice</w:t>
            </w:r>
          </w:p>
        </w:tc>
        <w:tc>
          <w:tcPr>
            <w:tcW w:w="1701" w:type="dxa"/>
            <w:shd w:val="clear" w:color="auto" w:fill="auto"/>
            <w:noWrap/>
            <w:vAlign w:val="bottom"/>
            <w:hideMark/>
          </w:tcPr>
          <w:p w14:paraId="12053249"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733916BB"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1C683A8D"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310</w:t>
            </w:r>
          </w:p>
        </w:tc>
        <w:tc>
          <w:tcPr>
            <w:tcW w:w="1418" w:type="dxa"/>
            <w:shd w:val="clear" w:color="auto" w:fill="auto"/>
            <w:noWrap/>
            <w:vAlign w:val="bottom"/>
            <w:hideMark/>
          </w:tcPr>
          <w:p w14:paraId="17072CE4"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1,82</w:t>
            </w:r>
          </w:p>
        </w:tc>
      </w:tr>
      <w:tr w:rsidR="00FA2662" w:rsidRPr="00EB5B04" w14:paraId="7346A873" w14:textId="77777777" w:rsidTr="00A2311D">
        <w:trPr>
          <w:trHeight w:val="300"/>
        </w:trPr>
        <w:tc>
          <w:tcPr>
            <w:tcW w:w="988" w:type="dxa"/>
            <w:shd w:val="clear" w:color="auto" w:fill="auto"/>
            <w:noWrap/>
            <w:vAlign w:val="bottom"/>
            <w:hideMark/>
          </w:tcPr>
          <w:p w14:paraId="789D819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544400</w:t>
            </w:r>
          </w:p>
        </w:tc>
        <w:tc>
          <w:tcPr>
            <w:tcW w:w="1701" w:type="dxa"/>
            <w:shd w:val="clear" w:color="auto" w:fill="auto"/>
            <w:noWrap/>
            <w:vAlign w:val="bottom"/>
            <w:hideMark/>
          </w:tcPr>
          <w:p w14:paraId="672A3FC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Doudleby</w:t>
            </w:r>
          </w:p>
        </w:tc>
        <w:tc>
          <w:tcPr>
            <w:tcW w:w="1701" w:type="dxa"/>
            <w:shd w:val="clear" w:color="auto" w:fill="auto"/>
            <w:noWrap/>
            <w:vAlign w:val="bottom"/>
            <w:hideMark/>
          </w:tcPr>
          <w:p w14:paraId="29472E23"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2C036D1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2E789690"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479</w:t>
            </w:r>
          </w:p>
        </w:tc>
        <w:tc>
          <w:tcPr>
            <w:tcW w:w="1418" w:type="dxa"/>
            <w:shd w:val="clear" w:color="auto" w:fill="auto"/>
            <w:noWrap/>
            <w:vAlign w:val="bottom"/>
            <w:hideMark/>
          </w:tcPr>
          <w:p w14:paraId="290E4654"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5,86</w:t>
            </w:r>
          </w:p>
        </w:tc>
      </w:tr>
      <w:tr w:rsidR="00FA2662" w:rsidRPr="00EB5B04" w14:paraId="23AD749B" w14:textId="77777777" w:rsidTr="00A2311D">
        <w:trPr>
          <w:trHeight w:val="300"/>
        </w:trPr>
        <w:tc>
          <w:tcPr>
            <w:tcW w:w="988" w:type="dxa"/>
            <w:shd w:val="clear" w:color="auto" w:fill="auto"/>
            <w:noWrap/>
            <w:vAlign w:val="bottom"/>
            <w:hideMark/>
          </w:tcPr>
          <w:p w14:paraId="501B872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598593</w:t>
            </w:r>
          </w:p>
        </w:tc>
        <w:tc>
          <w:tcPr>
            <w:tcW w:w="1701" w:type="dxa"/>
            <w:shd w:val="clear" w:color="auto" w:fill="auto"/>
            <w:noWrap/>
            <w:vAlign w:val="bottom"/>
            <w:hideMark/>
          </w:tcPr>
          <w:p w14:paraId="0E087131"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Heřmaň</w:t>
            </w:r>
          </w:p>
        </w:tc>
        <w:tc>
          <w:tcPr>
            <w:tcW w:w="1701" w:type="dxa"/>
            <w:shd w:val="clear" w:color="auto" w:fill="auto"/>
            <w:noWrap/>
            <w:vAlign w:val="bottom"/>
            <w:hideMark/>
          </w:tcPr>
          <w:p w14:paraId="6FD37442"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48507F6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22AF83E7"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186</w:t>
            </w:r>
          </w:p>
        </w:tc>
        <w:tc>
          <w:tcPr>
            <w:tcW w:w="1418" w:type="dxa"/>
            <w:shd w:val="clear" w:color="auto" w:fill="auto"/>
            <w:noWrap/>
            <w:vAlign w:val="bottom"/>
            <w:hideMark/>
          </w:tcPr>
          <w:p w14:paraId="16F6CB7E"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2,18</w:t>
            </w:r>
          </w:p>
        </w:tc>
      </w:tr>
      <w:tr w:rsidR="00FA2662" w:rsidRPr="00EB5B04" w14:paraId="6A008CA3" w14:textId="77777777" w:rsidTr="00A2311D">
        <w:trPr>
          <w:trHeight w:val="300"/>
        </w:trPr>
        <w:tc>
          <w:tcPr>
            <w:tcW w:w="988" w:type="dxa"/>
            <w:shd w:val="clear" w:color="auto" w:fill="auto"/>
            <w:noWrap/>
            <w:vAlign w:val="bottom"/>
            <w:hideMark/>
          </w:tcPr>
          <w:p w14:paraId="7B9F3C35"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535877</w:t>
            </w:r>
          </w:p>
        </w:tc>
        <w:tc>
          <w:tcPr>
            <w:tcW w:w="1701" w:type="dxa"/>
            <w:shd w:val="clear" w:color="auto" w:fill="auto"/>
            <w:noWrap/>
            <w:vAlign w:val="bottom"/>
            <w:hideMark/>
          </w:tcPr>
          <w:p w14:paraId="370E8DB9"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Komařice</w:t>
            </w:r>
          </w:p>
        </w:tc>
        <w:tc>
          <w:tcPr>
            <w:tcW w:w="1701" w:type="dxa"/>
            <w:shd w:val="clear" w:color="auto" w:fill="auto"/>
            <w:noWrap/>
            <w:vAlign w:val="bottom"/>
            <w:hideMark/>
          </w:tcPr>
          <w:p w14:paraId="7F159532"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3494B3AD"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61849747"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352</w:t>
            </w:r>
          </w:p>
        </w:tc>
        <w:tc>
          <w:tcPr>
            <w:tcW w:w="1418" w:type="dxa"/>
            <w:shd w:val="clear" w:color="auto" w:fill="auto"/>
            <w:noWrap/>
            <w:vAlign w:val="bottom"/>
            <w:hideMark/>
          </w:tcPr>
          <w:p w14:paraId="2E48BDA0"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10,30</w:t>
            </w:r>
          </w:p>
        </w:tc>
      </w:tr>
      <w:tr w:rsidR="00FA2662" w:rsidRPr="00EB5B04" w14:paraId="6BE5EFD9" w14:textId="77777777" w:rsidTr="00A2311D">
        <w:trPr>
          <w:trHeight w:val="300"/>
        </w:trPr>
        <w:tc>
          <w:tcPr>
            <w:tcW w:w="988" w:type="dxa"/>
            <w:shd w:val="clear" w:color="auto" w:fill="auto"/>
            <w:noWrap/>
            <w:vAlign w:val="bottom"/>
            <w:hideMark/>
          </w:tcPr>
          <w:p w14:paraId="400EB1A1"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535842</w:t>
            </w:r>
          </w:p>
        </w:tc>
        <w:tc>
          <w:tcPr>
            <w:tcW w:w="1701" w:type="dxa"/>
            <w:shd w:val="clear" w:color="auto" w:fill="auto"/>
            <w:noWrap/>
            <w:vAlign w:val="bottom"/>
            <w:hideMark/>
          </w:tcPr>
          <w:p w14:paraId="01FD7F7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Mokrý Lom</w:t>
            </w:r>
          </w:p>
        </w:tc>
        <w:tc>
          <w:tcPr>
            <w:tcW w:w="1701" w:type="dxa"/>
            <w:shd w:val="clear" w:color="auto" w:fill="auto"/>
            <w:noWrap/>
            <w:vAlign w:val="bottom"/>
            <w:hideMark/>
          </w:tcPr>
          <w:p w14:paraId="5BA3B151"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6D1FA04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30CBA9E8"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106</w:t>
            </w:r>
          </w:p>
        </w:tc>
        <w:tc>
          <w:tcPr>
            <w:tcW w:w="1418" w:type="dxa"/>
            <w:shd w:val="clear" w:color="auto" w:fill="auto"/>
            <w:noWrap/>
            <w:vAlign w:val="bottom"/>
            <w:hideMark/>
          </w:tcPr>
          <w:p w14:paraId="19BE35EE"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3,56</w:t>
            </w:r>
          </w:p>
        </w:tc>
      </w:tr>
      <w:tr w:rsidR="00FA2662" w:rsidRPr="00EB5B04" w14:paraId="75FC771A" w14:textId="77777777" w:rsidTr="00A2311D">
        <w:trPr>
          <w:trHeight w:val="300"/>
        </w:trPr>
        <w:tc>
          <w:tcPr>
            <w:tcW w:w="988" w:type="dxa"/>
            <w:shd w:val="clear" w:color="auto" w:fill="auto"/>
            <w:noWrap/>
            <w:vAlign w:val="bottom"/>
            <w:hideMark/>
          </w:tcPr>
          <w:p w14:paraId="3892A0F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544825</w:t>
            </w:r>
          </w:p>
        </w:tc>
        <w:tc>
          <w:tcPr>
            <w:tcW w:w="1701" w:type="dxa"/>
            <w:shd w:val="clear" w:color="auto" w:fill="auto"/>
            <w:noWrap/>
            <w:vAlign w:val="bottom"/>
            <w:hideMark/>
          </w:tcPr>
          <w:p w14:paraId="474E5E9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Nedabyle</w:t>
            </w:r>
          </w:p>
        </w:tc>
        <w:tc>
          <w:tcPr>
            <w:tcW w:w="1701" w:type="dxa"/>
            <w:shd w:val="clear" w:color="auto" w:fill="auto"/>
            <w:noWrap/>
            <w:vAlign w:val="bottom"/>
            <w:hideMark/>
          </w:tcPr>
          <w:p w14:paraId="2B10B27E"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23C9BDDE"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17CFEE39"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365</w:t>
            </w:r>
          </w:p>
        </w:tc>
        <w:tc>
          <w:tcPr>
            <w:tcW w:w="1418" w:type="dxa"/>
            <w:shd w:val="clear" w:color="auto" w:fill="auto"/>
            <w:noWrap/>
            <w:vAlign w:val="bottom"/>
            <w:hideMark/>
          </w:tcPr>
          <w:p w14:paraId="4AD20E47"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2,38</w:t>
            </w:r>
          </w:p>
        </w:tc>
      </w:tr>
      <w:tr w:rsidR="00FA2662" w:rsidRPr="00EB5B04" w14:paraId="29AAD6D0" w14:textId="77777777" w:rsidTr="00A2311D">
        <w:trPr>
          <w:trHeight w:val="300"/>
        </w:trPr>
        <w:tc>
          <w:tcPr>
            <w:tcW w:w="988" w:type="dxa"/>
            <w:shd w:val="clear" w:color="auto" w:fill="auto"/>
            <w:noWrap/>
            <w:vAlign w:val="bottom"/>
            <w:hideMark/>
          </w:tcPr>
          <w:p w14:paraId="56DF5CB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535648</w:t>
            </w:r>
          </w:p>
        </w:tc>
        <w:tc>
          <w:tcPr>
            <w:tcW w:w="1701" w:type="dxa"/>
            <w:shd w:val="clear" w:color="auto" w:fill="auto"/>
            <w:noWrap/>
            <w:vAlign w:val="bottom"/>
            <w:hideMark/>
          </w:tcPr>
          <w:p w14:paraId="60585E4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Nová Ves</w:t>
            </w:r>
          </w:p>
        </w:tc>
        <w:tc>
          <w:tcPr>
            <w:tcW w:w="1701" w:type="dxa"/>
            <w:shd w:val="clear" w:color="auto" w:fill="auto"/>
            <w:noWrap/>
            <w:vAlign w:val="bottom"/>
            <w:hideMark/>
          </w:tcPr>
          <w:p w14:paraId="6A91728D"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24114C10"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7BFAD99C"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764</w:t>
            </w:r>
          </w:p>
        </w:tc>
        <w:tc>
          <w:tcPr>
            <w:tcW w:w="1418" w:type="dxa"/>
            <w:shd w:val="clear" w:color="auto" w:fill="auto"/>
            <w:noWrap/>
            <w:vAlign w:val="bottom"/>
            <w:hideMark/>
          </w:tcPr>
          <w:p w14:paraId="756C6B13"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5,86</w:t>
            </w:r>
          </w:p>
        </w:tc>
      </w:tr>
      <w:tr w:rsidR="00FA2662" w:rsidRPr="00EB5B04" w14:paraId="7751DDC6" w14:textId="77777777" w:rsidTr="00A2311D">
        <w:trPr>
          <w:trHeight w:val="300"/>
        </w:trPr>
        <w:tc>
          <w:tcPr>
            <w:tcW w:w="988" w:type="dxa"/>
            <w:shd w:val="clear" w:color="auto" w:fill="auto"/>
            <w:noWrap/>
            <w:vAlign w:val="bottom"/>
            <w:hideMark/>
          </w:tcPr>
          <w:p w14:paraId="3BD1E060"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535346</w:t>
            </w:r>
          </w:p>
        </w:tc>
        <w:tc>
          <w:tcPr>
            <w:tcW w:w="1701" w:type="dxa"/>
            <w:shd w:val="clear" w:color="auto" w:fill="auto"/>
            <w:noWrap/>
            <w:vAlign w:val="bottom"/>
            <w:hideMark/>
          </w:tcPr>
          <w:p w14:paraId="127787FB"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Plav</w:t>
            </w:r>
          </w:p>
        </w:tc>
        <w:tc>
          <w:tcPr>
            <w:tcW w:w="1701" w:type="dxa"/>
            <w:shd w:val="clear" w:color="auto" w:fill="auto"/>
            <w:noWrap/>
            <w:vAlign w:val="bottom"/>
            <w:hideMark/>
          </w:tcPr>
          <w:p w14:paraId="4C46DD31"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6146C53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251D9A75"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419</w:t>
            </w:r>
          </w:p>
        </w:tc>
        <w:tc>
          <w:tcPr>
            <w:tcW w:w="1418" w:type="dxa"/>
            <w:shd w:val="clear" w:color="auto" w:fill="auto"/>
            <w:noWrap/>
            <w:vAlign w:val="bottom"/>
            <w:hideMark/>
          </w:tcPr>
          <w:p w14:paraId="3AC55FD0"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5,10</w:t>
            </w:r>
          </w:p>
        </w:tc>
      </w:tr>
      <w:tr w:rsidR="00FA2662" w:rsidRPr="00EB5B04" w14:paraId="423DA80D" w14:textId="77777777" w:rsidTr="00A2311D">
        <w:trPr>
          <w:trHeight w:val="300"/>
        </w:trPr>
        <w:tc>
          <w:tcPr>
            <w:tcW w:w="988" w:type="dxa"/>
            <w:shd w:val="clear" w:color="auto" w:fill="auto"/>
            <w:noWrap/>
            <w:vAlign w:val="bottom"/>
            <w:hideMark/>
          </w:tcPr>
          <w:p w14:paraId="0282E0C1"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544973</w:t>
            </w:r>
          </w:p>
        </w:tc>
        <w:tc>
          <w:tcPr>
            <w:tcW w:w="1701" w:type="dxa"/>
            <w:shd w:val="clear" w:color="auto" w:fill="auto"/>
            <w:noWrap/>
            <w:vAlign w:val="bottom"/>
            <w:hideMark/>
          </w:tcPr>
          <w:p w14:paraId="7E5640A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Roudné</w:t>
            </w:r>
          </w:p>
        </w:tc>
        <w:tc>
          <w:tcPr>
            <w:tcW w:w="1701" w:type="dxa"/>
            <w:shd w:val="clear" w:color="auto" w:fill="auto"/>
            <w:noWrap/>
            <w:vAlign w:val="bottom"/>
            <w:hideMark/>
          </w:tcPr>
          <w:p w14:paraId="097F8005"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404F10B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4CB288CA"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1299</w:t>
            </w:r>
          </w:p>
        </w:tc>
        <w:tc>
          <w:tcPr>
            <w:tcW w:w="1418" w:type="dxa"/>
            <w:shd w:val="clear" w:color="auto" w:fill="auto"/>
            <w:noWrap/>
            <w:vAlign w:val="bottom"/>
            <w:hideMark/>
          </w:tcPr>
          <w:p w14:paraId="3F4E61CC"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3,83</w:t>
            </w:r>
          </w:p>
        </w:tc>
      </w:tr>
      <w:tr w:rsidR="00FA2662" w:rsidRPr="00EB5B04" w14:paraId="5E44E75C" w14:textId="77777777" w:rsidTr="00A2311D">
        <w:trPr>
          <w:trHeight w:val="300"/>
        </w:trPr>
        <w:tc>
          <w:tcPr>
            <w:tcW w:w="988" w:type="dxa"/>
            <w:shd w:val="clear" w:color="auto" w:fill="auto"/>
            <w:noWrap/>
            <w:vAlign w:val="bottom"/>
            <w:hideMark/>
          </w:tcPr>
          <w:p w14:paraId="1CB974F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545007</w:t>
            </w:r>
          </w:p>
        </w:tc>
        <w:tc>
          <w:tcPr>
            <w:tcW w:w="1701" w:type="dxa"/>
            <w:shd w:val="clear" w:color="auto" w:fill="auto"/>
            <w:noWrap/>
            <w:vAlign w:val="bottom"/>
            <w:hideMark/>
          </w:tcPr>
          <w:p w14:paraId="61E9790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Římov</w:t>
            </w:r>
          </w:p>
        </w:tc>
        <w:tc>
          <w:tcPr>
            <w:tcW w:w="1701" w:type="dxa"/>
            <w:shd w:val="clear" w:color="auto" w:fill="auto"/>
            <w:noWrap/>
            <w:vAlign w:val="bottom"/>
            <w:hideMark/>
          </w:tcPr>
          <w:p w14:paraId="731191B9"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46582FEF"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694F4A3E"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927</w:t>
            </w:r>
          </w:p>
        </w:tc>
        <w:tc>
          <w:tcPr>
            <w:tcW w:w="1418" w:type="dxa"/>
            <w:shd w:val="clear" w:color="auto" w:fill="auto"/>
            <w:noWrap/>
            <w:vAlign w:val="bottom"/>
            <w:hideMark/>
          </w:tcPr>
          <w:p w14:paraId="190EEB3D"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15,28</w:t>
            </w:r>
          </w:p>
        </w:tc>
      </w:tr>
      <w:tr w:rsidR="00FA2662" w:rsidRPr="00EB5B04" w14:paraId="09E38316" w14:textId="77777777" w:rsidTr="00A2311D">
        <w:trPr>
          <w:trHeight w:val="300"/>
        </w:trPr>
        <w:tc>
          <w:tcPr>
            <w:tcW w:w="988" w:type="dxa"/>
            <w:shd w:val="clear" w:color="auto" w:fill="auto"/>
            <w:noWrap/>
            <w:vAlign w:val="bottom"/>
            <w:hideMark/>
          </w:tcPr>
          <w:p w14:paraId="2B83510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545091</w:t>
            </w:r>
          </w:p>
        </w:tc>
        <w:tc>
          <w:tcPr>
            <w:tcW w:w="1701" w:type="dxa"/>
            <w:shd w:val="clear" w:color="auto" w:fill="auto"/>
            <w:noWrap/>
            <w:vAlign w:val="bottom"/>
            <w:hideMark/>
          </w:tcPr>
          <w:p w14:paraId="2EE53B72"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Střížov</w:t>
            </w:r>
          </w:p>
        </w:tc>
        <w:tc>
          <w:tcPr>
            <w:tcW w:w="1701" w:type="dxa"/>
            <w:shd w:val="clear" w:color="auto" w:fill="auto"/>
            <w:noWrap/>
            <w:vAlign w:val="bottom"/>
            <w:hideMark/>
          </w:tcPr>
          <w:p w14:paraId="60A1BD8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737BB1C1"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550336A3"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225</w:t>
            </w:r>
          </w:p>
        </w:tc>
        <w:tc>
          <w:tcPr>
            <w:tcW w:w="1418" w:type="dxa"/>
            <w:shd w:val="clear" w:color="auto" w:fill="auto"/>
            <w:noWrap/>
            <w:vAlign w:val="bottom"/>
            <w:hideMark/>
          </w:tcPr>
          <w:p w14:paraId="7AB59FDD"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4,66</w:t>
            </w:r>
          </w:p>
        </w:tc>
      </w:tr>
      <w:tr w:rsidR="00FA2662" w:rsidRPr="00EB5B04" w14:paraId="4A706E71" w14:textId="77777777" w:rsidTr="00A2311D">
        <w:trPr>
          <w:trHeight w:val="300"/>
        </w:trPr>
        <w:tc>
          <w:tcPr>
            <w:tcW w:w="988" w:type="dxa"/>
            <w:shd w:val="clear" w:color="auto" w:fill="auto"/>
            <w:noWrap/>
            <w:vAlign w:val="bottom"/>
            <w:hideMark/>
          </w:tcPr>
          <w:p w14:paraId="2E393182"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535737</w:t>
            </w:r>
          </w:p>
        </w:tc>
        <w:tc>
          <w:tcPr>
            <w:tcW w:w="1701" w:type="dxa"/>
            <w:shd w:val="clear" w:color="auto" w:fill="auto"/>
            <w:noWrap/>
            <w:vAlign w:val="bottom"/>
            <w:hideMark/>
          </w:tcPr>
          <w:p w14:paraId="2CFC6370"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Vidov</w:t>
            </w:r>
          </w:p>
        </w:tc>
        <w:tc>
          <w:tcPr>
            <w:tcW w:w="1701" w:type="dxa"/>
            <w:shd w:val="clear" w:color="auto" w:fill="auto"/>
            <w:noWrap/>
            <w:vAlign w:val="bottom"/>
            <w:hideMark/>
          </w:tcPr>
          <w:p w14:paraId="5C3D2E2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559" w:type="dxa"/>
            <w:shd w:val="clear" w:color="auto" w:fill="auto"/>
            <w:noWrap/>
            <w:vAlign w:val="bottom"/>
            <w:hideMark/>
          </w:tcPr>
          <w:p w14:paraId="2FC341A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České Budějovice</w:t>
            </w:r>
          </w:p>
        </w:tc>
        <w:tc>
          <w:tcPr>
            <w:tcW w:w="1417" w:type="dxa"/>
            <w:shd w:val="clear" w:color="auto" w:fill="auto"/>
            <w:noWrap/>
            <w:vAlign w:val="bottom"/>
            <w:hideMark/>
          </w:tcPr>
          <w:p w14:paraId="6AC49455"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603</w:t>
            </w:r>
          </w:p>
        </w:tc>
        <w:tc>
          <w:tcPr>
            <w:tcW w:w="1418" w:type="dxa"/>
            <w:shd w:val="clear" w:color="auto" w:fill="auto"/>
            <w:noWrap/>
            <w:vAlign w:val="bottom"/>
            <w:hideMark/>
          </w:tcPr>
          <w:p w14:paraId="7253F9C0"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1,23</w:t>
            </w:r>
          </w:p>
        </w:tc>
      </w:tr>
      <w:tr w:rsidR="00FA2662" w:rsidRPr="00EB5B04" w14:paraId="2EFE37C5" w14:textId="77777777" w:rsidTr="00A2311D">
        <w:trPr>
          <w:trHeight w:val="300"/>
        </w:trPr>
        <w:tc>
          <w:tcPr>
            <w:tcW w:w="988" w:type="dxa"/>
            <w:shd w:val="clear" w:color="auto" w:fill="auto"/>
            <w:noWrap/>
            <w:vAlign w:val="bottom"/>
            <w:hideMark/>
          </w:tcPr>
          <w:p w14:paraId="3F63E3AE"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545473</w:t>
            </w:r>
          </w:p>
        </w:tc>
        <w:tc>
          <w:tcPr>
            <w:tcW w:w="1701" w:type="dxa"/>
            <w:shd w:val="clear" w:color="auto" w:fill="auto"/>
            <w:noWrap/>
            <w:vAlign w:val="bottom"/>
            <w:hideMark/>
          </w:tcPr>
          <w:p w14:paraId="76E03C53"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Dolní Třebonín</w:t>
            </w:r>
          </w:p>
        </w:tc>
        <w:tc>
          <w:tcPr>
            <w:tcW w:w="1701" w:type="dxa"/>
            <w:shd w:val="clear" w:color="auto" w:fill="auto"/>
            <w:noWrap/>
            <w:vAlign w:val="bottom"/>
            <w:hideMark/>
          </w:tcPr>
          <w:p w14:paraId="5593474B"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42DA5E61"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417" w:type="dxa"/>
            <w:shd w:val="clear" w:color="auto" w:fill="auto"/>
            <w:noWrap/>
            <w:vAlign w:val="bottom"/>
            <w:hideMark/>
          </w:tcPr>
          <w:p w14:paraId="35DDBF6D"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1342</w:t>
            </w:r>
          </w:p>
        </w:tc>
        <w:tc>
          <w:tcPr>
            <w:tcW w:w="1418" w:type="dxa"/>
            <w:shd w:val="clear" w:color="auto" w:fill="auto"/>
            <w:noWrap/>
            <w:vAlign w:val="bottom"/>
            <w:hideMark/>
          </w:tcPr>
          <w:p w14:paraId="76FB0210"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20,43</w:t>
            </w:r>
          </w:p>
        </w:tc>
      </w:tr>
      <w:tr w:rsidR="00FA2662" w:rsidRPr="00EB5B04" w14:paraId="638D5150" w14:textId="77777777" w:rsidTr="00A2311D">
        <w:trPr>
          <w:trHeight w:val="300"/>
        </w:trPr>
        <w:tc>
          <w:tcPr>
            <w:tcW w:w="988" w:type="dxa"/>
            <w:shd w:val="clear" w:color="auto" w:fill="auto"/>
            <w:noWrap/>
            <w:vAlign w:val="bottom"/>
            <w:hideMark/>
          </w:tcPr>
          <w:p w14:paraId="4B20BEB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545627</w:t>
            </w:r>
          </w:p>
        </w:tc>
        <w:tc>
          <w:tcPr>
            <w:tcW w:w="1701" w:type="dxa"/>
            <w:shd w:val="clear" w:color="auto" w:fill="auto"/>
            <w:noWrap/>
            <w:vAlign w:val="bottom"/>
            <w:hideMark/>
          </w:tcPr>
          <w:p w14:paraId="5312EAA6"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Mirkovice</w:t>
            </w:r>
          </w:p>
        </w:tc>
        <w:tc>
          <w:tcPr>
            <w:tcW w:w="1701" w:type="dxa"/>
            <w:shd w:val="clear" w:color="auto" w:fill="auto"/>
            <w:noWrap/>
            <w:vAlign w:val="bottom"/>
            <w:hideMark/>
          </w:tcPr>
          <w:p w14:paraId="576DAF1D"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6BCF268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417" w:type="dxa"/>
            <w:shd w:val="clear" w:color="auto" w:fill="auto"/>
            <w:noWrap/>
            <w:vAlign w:val="bottom"/>
            <w:hideMark/>
          </w:tcPr>
          <w:p w14:paraId="721F83D8"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463</w:t>
            </w:r>
          </w:p>
        </w:tc>
        <w:tc>
          <w:tcPr>
            <w:tcW w:w="1418" w:type="dxa"/>
            <w:shd w:val="clear" w:color="auto" w:fill="auto"/>
            <w:noWrap/>
            <w:vAlign w:val="bottom"/>
            <w:hideMark/>
          </w:tcPr>
          <w:p w14:paraId="662D9ACB"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15,49</w:t>
            </w:r>
          </w:p>
        </w:tc>
      </w:tr>
      <w:tr w:rsidR="00FA2662" w:rsidRPr="00EB5B04" w14:paraId="1F8A201F" w14:textId="77777777" w:rsidTr="00A2311D">
        <w:trPr>
          <w:trHeight w:val="300"/>
        </w:trPr>
        <w:tc>
          <w:tcPr>
            <w:tcW w:w="988" w:type="dxa"/>
            <w:shd w:val="clear" w:color="auto" w:fill="auto"/>
            <w:noWrap/>
            <w:vAlign w:val="bottom"/>
            <w:hideMark/>
          </w:tcPr>
          <w:p w14:paraId="07E099F9"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545724</w:t>
            </w:r>
          </w:p>
        </w:tc>
        <w:tc>
          <w:tcPr>
            <w:tcW w:w="1701" w:type="dxa"/>
            <w:shd w:val="clear" w:color="auto" w:fill="auto"/>
            <w:noWrap/>
            <w:vAlign w:val="bottom"/>
            <w:hideMark/>
          </w:tcPr>
          <w:p w14:paraId="11C1E0BD"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Přídolí</w:t>
            </w:r>
          </w:p>
        </w:tc>
        <w:tc>
          <w:tcPr>
            <w:tcW w:w="1701" w:type="dxa"/>
            <w:shd w:val="clear" w:color="auto" w:fill="auto"/>
            <w:noWrap/>
            <w:vAlign w:val="bottom"/>
            <w:hideMark/>
          </w:tcPr>
          <w:p w14:paraId="0EC532AE"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63BA4CCE"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417" w:type="dxa"/>
            <w:shd w:val="clear" w:color="auto" w:fill="auto"/>
            <w:noWrap/>
            <w:vAlign w:val="bottom"/>
            <w:hideMark/>
          </w:tcPr>
          <w:p w14:paraId="1778C9ED"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698</w:t>
            </w:r>
          </w:p>
        </w:tc>
        <w:tc>
          <w:tcPr>
            <w:tcW w:w="1418" w:type="dxa"/>
            <w:shd w:val="clear" w:color="auto" w:fill="auto"/>
            <w:noWrap/>
            <w:vAlign w:val="bottom"/>
            <w:hideMark/>
          </w:tcPr>
          <w:p w14:paraId="395E835A"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40,04</w:t>
            </w:r>
          </w:p>
        </w:tc>
      </w:tr>
      <w:tr w:rsidR="00FA2662" w:rsidRPr="00EB5B04" w14:paraId="2AF0814D" w14:textId="77777777" w:rsidTr="00A2311D">
        <w:trPr>
          <w:trHeight w:val="300"/>
        </w:trPr>
        <w:tc>
          <w:tcPr>
            <w:tcW w:w="988" w:type="dxa"/>
            <w:shd w:val="clear" w:color="auto" w:fill="auto"/>
            <w:noWrap/>
            <w:vAlign w:val="bottom"/>
            <w:hideMark/>
          </w:tcPr>
          <w:p w14:paraId="4F98E9B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536300</w:t>
            </w:r>
          </w:p>
        </w:tc>
        <w:tc>
          <w:tcPr>
            <w:tcW w:w="1701" w:type="dxa"/>
            <w:shd w:val="clear" w:color="auto" w:fill="auto"/>
            <w:noWrap/>
            <w:vAlign w:val="bottom"/>
            <w:hideMark/>
          </w:tcPr>
          <w:p w14:paraId="1CA978B3"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Věžovatá Pláně</w:t>
            </w:r>
          </w:p>
        </w:tc>
        <w:tc>
          <w:tcPr>
            <w:tcW w:w="1701" w:type="dxa"/>
            <w:shd w:val="clear" w:color="auto" w:fill="auto"/>
            <w:noWrap/>
            <w:vAlign w:val="bottom"/>
            <w:hideMark/>
          </w:tcPr>
          <w:p w14:paraId="771CB49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7A69F0A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417" w:type="dxa"/>
            <w:shd w:val="clear" w:color="auto" w:fill="auto"/>
            <w:noWrap/>
            <w:vAlign w:val="bottom"/>
            <w:hideMark/>
          </w:tcPr>
          <w:p w14:paraId="3E2D3828"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157</w:t>
            </w:r>
          </w:p>
        </w:tc>
        <w:tc>
          <w:tcPr>
            <w:tcW w:w="1418" w:type="dxa"/>
            <w:shd w:val="clear" w:color="auto" w:fill="auto"/>
            <w:noWrap/>
            <w:vAlign w:val="bottom"/>
            <w:hideMark/>
          </w:tcPr>
          <w:p w14:paraId="7B23425E"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4,80</w:t>
            </w:r>
          </w:p>
        </w:tc>
      </w:tr>
      <w:tr w:rsidR="00FA2662" w:rsidRPr="00EB5B04" w14:paraId="119E7EB3" w14:textId="77777777" w:rsidTr="00A2311D">
        <w:trPr>
          <w:trHeight w:val="300"/>
        </w:trPr>
        <w:tc>
          <w:tcPr>
            <w:tcW w:w="988" w:type="dxa"/>
            <w:shd w:val="clear" w:color="auto" w:fill="auto"/>
            <w:noWrap/>
            <w:vAlign w:val="bottom"/>
            <w:hideMark/>
          </w:tcPr>
          <w:p w14:paraId="66F4AB0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545872</w:t>
            </w:r>
          </w:p>
        </w:tc>
        <w:tc>
          <w:tcPr>
            <w:tcW w:w="1701" w:type="dxa"/>
            <w:shd w:val="clear" w:color="auto" w:fill="auto"/>
            <w:noWrap/>
            <w:vAlign w:val="bottom"/>
            <w:hideMark/>
          </w:tcPr>
          <w:p w14:paraId="6A39184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Zubčice</w:t>
            </w:r>
          </w:p>
        </w:tc>
        <w:tc>
          <w:tcPr>
            <w:tcW w:w="1701" w:type="dxa"/>
            <w:shd w:val="clear" w:color="auto" w:fill="auto"/>
            <w:noWrap/>
            <w:vAlign w:val="bottom"/>
            <w:hideMark/>
          </w:tcPr>
          <w:p w14:paraId="32609C0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5ABED410"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417" w:type="dxa"/>
            <w:shd w:val="clear" w:color="auto" w:fill="auto"/>
            <w:noWrap/>
            <w:vAlign w:val="bottom"/>
            <w:hideMark/>
          </w:tcPr>
          <w:p w14:paraId="1F91001C"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426</w:t>
            </w:r>
          </w:p>
        </w:tc>
        <w:tc>
          <w:tcPr>
            <w:tcW w:w="1418" w:type="dxa"/>
            <w:shd w:val="clear" w:color="auto" w:fill="auto"/>
            <w:noWrap/>
            <w:vAlign w:val="bottom"/>
            <w:hideMark/>
          </w:tcPr>
          <w:p w14:paraId="5625593A"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9,49</w:t>
            </w:r>
          </w:p>
        </w:tc>
      </w:tr>
      <w:tr w:rsidR="00FA2662" w:rsidRPr="00EB5B04" w14:paraId="299A063D" w14:textId="77777777" w:rsidTr="00A2311D">
        <w:trPr>
          <w:trHeight w:val="300"/>
        </w:trPr>
        <w:tc>
          <w:tcPr>
            <w:tcW w:w="988" w:type="dxa"/>
            <w:shd w:val="clear" w:color="auto" w:fill="auto"/>
            <w:noWrap/>
            <w:vAlign w:val="bottom"/>
            <w:hideMark/>
          </w:tcPr>
          <w:p w14:paraId="058EB4F3"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545414</w:t>
            </w:r>
          </w:p>
        </w:tc>
        <w:tc>
          <w:tcPr>
            <w:tcW w:w="1701" w:type="dxa"/>
            <w:shd w:val="clear" w:color="auto" w:fill="auto"/>
            <w:noWrap/>
            <w:vAlign w:val="bottom"/>
            <w:hideMark/>
          </w:tcPr>
          <w:p w14:paraId="169C002F"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Besednice</w:t>
            </w:r>
          </w:p>
        </w:tc>
        <w:tc>
          <w:tcPr>
            <w:tcW w:w="1701" w:type="dxa"/>
            <w:shd w:val="clear" w:color="auto" w:fill="auto"/>
            <w:noWrap/>
            <w:vAlign w:val="bottom"/>
            <w:hideMark/>
          </w:tcPr>
          <w:p w14:paraId="0361630B"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37ED530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46B9C2FF"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816</w:t>
            </w:r>
          </w:p>
        </w:tc>
        <w:tc>
          <w:tcPr>
            <w:tcW w:w="1418" w:type="dxa"/>
            <w:shd w:val="clear" w:color="auto" w:fill="auto"/>
            <w:noWrap/>
            <w:vAlign w:val="bottom"/>
            <w:hideMark/>
          </w:tcPr>
          <w:p w14:paraId="43DEEF21"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16,12</w:t>
            </w:r>
          </w:p>
        </w:tc>
      </w:tr>
      <w:tr w:rsidR="00FA2662" w:rsidRPr="00EB5B04" w14:paraId="599EB9D7" w14:textId="77777777" w:rsidTr="00A2311D">
        <w:trPr>
          <w:trHeight w:val="300"/>
        </w:trPr>
        <w:tc>
          <w:tcPr>
            <w:tcW w:w="988" w:type="dxa"/>
            <w:shd w:val="clear" w:color="auto" w:fill="auto"/>
            <w:noWrap/>
            <w:vAlign w:val="bottom"/>
            <w:hideMark/>
          </w:tcPr>
          <w:p w14:paraId="6943268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545449</w:t>
            </w:r>
          </w:p>
        </w:tc>
        <w:tc>
          <w:tcPr>
            <w:tcW w:w="1701" w:type="dxa"/>
            <w:shd w:val="clear" w:color="auto" w:fill="auto"/>
            <w:noWrap/>
            <w:vAlign w:val="bottom"/>
            <w:hideMark/>
          </w:tcPr>
          <w:p w14:paraId="34FD47B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Bujanov</w:t>
            </w:r>
          </w:p>
        </w:tc>
        <w:tc>
          <w:tcPr>
            <w:tcW w:w="1701" w:type="dxa"/>
            <w:shd w:val="clear" w:color="auto" w:fill="auto"/>
            <w:noWrap/>
            <w:vAlign w:val="bottom"/>
            <w:hideMark/>
          </w:tcPr>
          <w:p w14:paraId="79902925"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5CBAB5CF"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40C25945"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559</w:t>
            </w:r>
          </w:p>
        </w:tc>
        <w:tc>
          <w:tcPr>
            <w:tcW w:w="1418" w:type="dxa"/>
            <w:shd w:val="clear" w:color="auto" w:fill="auto"/>
            <w:noWrap/>
            <w:vAlign w:val="bottom"/>
            <w:hideMark/>
          </w:tcPr>
          <w:p w14:paraId="53EF3C55"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17,43</w:t>
            </w:r>
          </w:p>
        </w:tc>
      </w:tr>
      <w:tr w:rsidR="00FA2662" w:rsidRPr="00EB5B04" w14:paraId="07E0BF29" w14:textId="77777777" w:rsidTr="00A2311D">
        <w:trPr>
          <w:trHeight w:val="300"/>
        </w:trPr>
        <w:tc>
          <w:tcPr>
            <w:tcW w:w="988" w:type="dxa"/>
            <w:shd w:val="clear" w:color="auto" w:fill="auto"/>
            <w:noWrap/>
            <w:vAlign w:val="bottom"/>
            <w:hideMark/>
          </w:tcPr>
          <w:p w14:paraId="111FCE02"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545562</w:t>
            </w:r>
          </w:p>
        </w:tc>
        <w:tc>
          <w:tcPr>
            <w:tcW w:w="1701" w:type="dxa"/>
            <w:shd w:val="clear" w:color="auto" w:fill="auto"/>
            <w:noWrap/>
            <w:vAlign w:val="bottom"/>
            <w:hideMark/>
          </w:tcPr>
          <w:p w14:paraId="1EE24369"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701" w:type="dxa"/>
            <w:shd w:val="clear" w:color="auto" w:fill="auto"/>
            <w:noWrap/>
            <w:vAlign w:val="bottom"/>
            <w:hideMark/>
          </w:tcPr>
          <w:p w14:paraId="1E87FB9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6814BC5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1C0254D4"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7282</w:t>
            </w:r>
          </w:p>
        </w:tc>
        <w:tc>
          <w:tcPr>
            <w:tcW w:w="1418" w:type="dxa"/>
            <w:shd w:val="clear" w:color="auto" w:fill="auto"/>
            <w:noWrap/>
            <w:vAlign w:val="bottom"/>
            <w:hideMark/>
          </w:tcPr>
          <w:p w14:paraId="7001167A"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40,85</w:t>
            </w:r>
          </w:p>
        </w:tc>
      </w:tr>
      <w:tr w:rsidR="00FA2662" w:rsidRPr="00EB5B04" w14:paraId="423FC2E0" w14:textId="77777777" w:rsidTr="00A2311D">
        <w:trPr>
          <w:trHeight w:val="300"/>
        </w:trPr>
        <w:tc>
          <w:tcPr>
            <w:tcW w:w="988" w:type="dxa"/>
            <w:shd w:val="clear" w:color="auto" w:fill="auto"/>
            <w:noWrap/>
            <w:vAlign w:val="bottom"/>
            <w:hideMark/>
          </w:tcPr>
          <w:p w14:paraId="037F7700"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545643</w:t>
            </w:r>
          </w:p>
        </w:tc>
        <w:tc>
          <w:tcPr>
            <w:tcW w:w="1701" w:type="dxa"/>
            <w:shd w:val="clear" w:color="auto" w:fill="auto"/>
            <w:noWrap/>
            <w:vAlign w:val="bottom"/>
            <w:hideMark/>
          </w:tcPr>
          <w:p w14:paraId="770CE7F0"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Netřebice</w:t>
            </w:r>
          </w:p>
        </w:tc>
        <w:tc>
          <w:tcPr>
            <w:tcW w:w="1701" w:type="dxa"/>
            <w:shd w:val="clear" w:color="auto" w:fill="auto"/>
            <w:noWrap/>
            <w:vAlign w:val="bottom"/>
            <w:hideMark/>
          </w:tcPr>
          <w:p w14:paraId="71EA6E6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3A76D112"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722FDFB8"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467</w:t>
            </w:r>
          </w:p>
        </w:tc>
        <w:tc>
          <w:tcPr>
            <w:tcW w:w="1418" w:type="dxa"/>
            <w:shd w:val="clear" w:color="auto" w:fill="auto"/>
            <w:noWrap/>
            <w:vAlign w:val="bottom"/>
            <w:hideMark/>
          </w:tcPr>
          <w:p w14:paraId="67D0AF2E"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13,36</w:t>
            </w:r>
          </w:p>
        </w:tc>
      </w:tr>
      <w:tr w:rsidR="00FA2662" w:rsidRPr="00EB5B04" w14:paraId="7281E22E" w14:textId="77777777" w:rsidTr="00A2311D">
        <w:trPr>
          <w:trHeight w:val="300"/>
        </w:trPr>
        <w:tc>
          <w:tcPr>
            <w:tcW w:w="988" w:type="dxa"/>
            <w:shd w:val="clear" w:color="auto" w:fill="auto"/>
            <w:noWrap/>
            <w:vAlign w:val="bottom"/>
            <w:hideMark/>
          </w:tcPr>
          <w:p w14:paraId="45BF7E23"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545660</w:t>
            </w:r>
          </w:p>
        </w:tc>
        <w:tc>
          <w:tcPr>
            <w:tcW w:w="1701" w:type="dxa"/>
            <w:shd w:val="clear" w:color="auto" w:fill="auto"/>
            <w:noWrap/>
            <w:vAlign w:val="bottom"/>
            <w:hideMark/>
          </w:tcPr>
          <w:p w14:paraId="490555C2"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Omlenice</w:t>
            </w:r>
          </w:p>
        </w:tc>
        <w:tc>
          <w:tcPr>
            <w:tcW w:w="1701" w:type="dxa"/>
            <w:shd w:val="clear" w:color="auto" w:fill="auto"/>
            <w:noWrap/>
            <w:vAlign w:val="bottom"/>
            <w:hideMark/>
          </w:tcPr>
          <w:p w14:paraId="41F700F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01CC869B"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2A1A2021"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556</w:t>
            </w:r>
          </w:p>
        </w:tc>
        <w:tc>
          <w:tcPr>
            <w:tcW w:w="1418" w:type="dxa"/>
            <w:shd w:val="clear" w:color="auto" w:fill="auto"/>
            <w:noWrap/>
            <w:vAlign w:val="bottom"/>
            <w:hideMark/>
          </w:tcPr>
          <w:p w14:paraId="6434FDBB"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13,82</w:t>
            </w:r>
          </w:p>
        </w:tc>
      </w:tr>
      <w:tr w:rsidR="00FA2662" w:rsidRPr="00EB5B04" w14:paraId="541FDC05" w14:textId="77777777" w:rsidTr="00A2311D">
        <w:trPr>
          <w:trHeight w:val="300"/>
        </w:trPr>
        <w:tc>
          <w:tcPr>
            <w:tcW w:w="988" w:type="dxa"/>
            <w:shd w:val="clear" w:color="auto" w:fill="auto"/>
            <w:noWrap/>
            <w:vAlign w:val="bottom"/>
            <w:hideMark/>
          </w:tcPr>
          <w:p w14:paraId="5955C81D"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545775</w:t>
            </w:r>
          </w:p>
        </w:tc>
        <w:tc>
          <w:tcPr>
            <w:tcW w:w="1701" w:type="dxa"/>
            <w:shd w:val="clear" w:color="auto" w:fill="auto"/>
            <w:noWrap/>
            <w:vAlign w:val="bottom"/>
            <w:hideMark/>
          </w:tcPr>
          <w:p w14:paraId="0088C50B" w14:textId="55902062" w:rsidR="00FA2662" w:rsidRPr="00EB5B04" w:rsidRDefault="00FA2662" w:rsidP="00A2311D">
            <w:pPr>
              <w:spacing w:after="0"/>
              <w:jc w:val="left"/>
              <w:rPr>
                <w:rFonts w:eastAsia="Times New Roman" w:cstheme="minorHAnsi"/>
                <w:sz w:val="18"/>
                <w:szCs w:val="18"/>
                <w:lang w:eastAsia="cs-CZ"/>
              </w:rPr>
            </w:pPr>
            <w:r w:rsidRPr="00EB5B04">
              <w:rPr>
                <w:rFonts w:eastAsia="Times New Roman" w:cstheme="minorHAnsi"/>
                <w:sz w:val="18"/>
                <w:szCs w:val="18"/>
                <w:lang w:eastAsia="cs-CZ"/>
              </w:rPr>
              <w:t>Rožmitál n</w:t>
            </w:r>
            <w:r w:rsidR="00A2311D">
              <w:rPr>
                <w:rFonts w:eastAsia="Times New Roman" w:cstheme="minorHAnsi"/>
                <w:sz w:val="18"/>
                <w:szCs w:val="18"/>
                <w:lang w:eastAsia="cs-CZ"/>
              </w:rPr>
              <w:t xml:space="preserve">a </w:t>
            </w:r>
            <w:r w:rsidRPr="00EB5B04">
              <w:rPr>
                <w:rFonts w:eastAsia="Times New Roman" w:cstheme="minorHAnsi"/>
                <w:sz w:val="18"/>
                <w:szCs w:val="18"/>
                <w:lang w:eastAsia="cs-CZ"/>
              </w:rPr>
              <w:t>Šumavě</w:t>
            </w:r>
          </w:p>
        </w:tc>
        <w:tc>
          <w:tcPr>
            <w:tcW w:w="1701" w:type="dxa"/>
            <w:shd w:val="clear" w:color="auto" w:fill="auto"/>
            <w:noWrap/>
            <w:vAlign w:val="bottom"/>
            <w:hideMark/>
          </w:tcPr>
          <w:p w14:paraId="36BE4CF8"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62EE9B8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73BC0E33"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467</w:t>
            </w:r>
          </w:p>
        </w:tc>
        <w:tc>
          <w:tcPr>
            <w:tcW w:w="1418" w:type="dxa"/>
            <w:shd w:val="clear" w:color="auto" w:fill="auto"/>
            <w:noWrap/>
            <w:vAlign w:val="bottom"/>
            <w:hideMark/>
          </w:tcPr>
          <w:p w14:paraId="01BEB90F"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42,90</w:t>
            </w:r>
          </w:p>
        </w:tc>
      </w:tr>
      <w:tr w:rsidR="00FA2662" w:rsidRPr="00EB5B04" w14:paraId="656E3DC3" w14:textId="77777777" w:rsidTr="00A2311D">
        <w:trPr>
          <w:trHeight w:val="300"/>
        </w:trPr>
        <w:tc>
          <w:tcPr>
            <w:tcW w:w="988" w:type="dxa"/>
            <w:shd w:val="clear" w:color="auto" w:fill="auto"/>
            <w:noWrap/>
            <w:vAlign w:val="bottom"/>
            <w:hideMark/>
          </w:tcPr>
          <w:p w14:paraId="6DA247A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545805</w:t>
            </w:r>
          </w:p>
        </w:tc>
        <w:tc>
          <w:tcPr>
            <w:tcW w:w="1701" w:type="dxa"/>
            <w:shd w:val="clear" w:color="auto" w:fill="auto"/>
            <w:noWrap/>
            <w:vAlign w:val="bottom"/>
            <w:hideMark/>
          </w:tcPr>
          <w:p w14:paraId="2A26CE27"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Soběnov</w:t>
            </w:r>
          </w:p>
        </w:tc>
        <w:tc>
          <w:tcPr>
            <w:tcW w:w="1701" w:type="dxa"/>
            <w:shd w:val="clear" w:color="auto" w:fill="auto"/>
            <w:noWrap/>
            <w:vAlign w:val="bottom"/>
            <w:hideMark/>
          </w:tcPr>
          <w:p w14:paraId="51CFE815"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236A0614"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336A3AF0"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375</w:t>
            </w:r>
          </w:p>
        </w:tc>
        <w:tc>
          <w:tcPr>
            <w:tcW w:w="1418" w:type="dxa"/>
            <w:shd w:val="clear" w:color="auto" w:fill="auto"/>
            <w:noWrap/>
            <w:vAlign w:val="bottom"/>
            <w:hideMark/>
          </w:tcPr>
          <w:p w14:paraId="2D3CCE55"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12,47</w:t>
            </w:r>
          </w:p>
        </w:tc>
      </w:tr>
      <w:tr w:rsidR="00FA2662" w:rsidRPr="00EB5B04" w14:paraId="78857EE4" w14:textId="77777777" w:rsidTr="00A2311D">
        <w:trPr>
          <w:trHeight w:val="300"/>
        </w:trPr>
        <w:tc>
          <w:tcPr>
            <w:tcW w:w="988" w:type="dxa"/>
            <w:shd w:val="clear" w:color="auto" w:fill="auto"/>
            <w:noWrap/>
            <w:vAlign w:val="bottom"/>
            <w:hideMark/>
          </w:tcPr>
          <w:p w14:paraId="7D45FE9D"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551538</w:t>
            </w:r>
          </w:p>
        </w:tc>
        <w:tc>
          <w:tcPr>
            <w:tcW w:w="1701" w:type="dxa"/>
            <w:shd w:val="clear" w:color="auto" w:fill="auto"/>
            <w:noWrap/>
            <w:vAlign w:val="bottom"/>
            <w:hideMark/>
          </w:tcPr>
          <w:p w14:paraId="0B4AA609"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Střítež</w:t>
            </w:r>
          </w:p>
        </w:tc>
        <w:tc>
          <w:tcPr>
            <w:tcW w:w="1701" w:type="dxa"/>
            <w:shd w:val="clear" w:color="auto" w:fill="auto"/>
            <w:noWrap/>
            <w:vAlign w:val="bottom"/>
            <w:hideMark/>
          </w:tcPr>
          <w:p w14:paraId="5BA612A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28EEA459"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0F4B1DB3"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428</w:t>
            </w:r>
          </w:p>
        </w:tc>
        <w:tc>
          <w:tcPr>
            <w:tcW w:w="1418" w:type="dxa"/>
            <w:shd w:val="clear" w:color="auto" w:fill="auto"/>
            <w:noWrap/>
            <w:vAlign w:val="bottom"/>
            <w:hideMark/>
          </w:tcPr>
          <w:p w14:paraId="504115FE"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8,38</w:t>
            </w:r>
          </w:p>
        </w:tc>
      </w:tr>
      <w:tr w:rsidR="00FA2662" w:rsidRPr="00EB5B04" w14:paraId="3C7AA04D" w14:textId="77777777" w:rsidTr="00A2311D">
        <w:trPr>
          <w:trHeight w:val="300"/>
        </w:trPr>
        <w:tc>
          <w:tcPr>
            <w:tcW w:w="988" w:type="dxa"/>
            <w:shd w:val="clear" w:color="auto" w:fill="auto"/>
            <w:noWrap/>
            <w:vAlign w:val="bottom"/>
            <w:hideMark/>
          </w:tcPr>
          <w:p w14:paraId="4BF5A89B"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545821</w:t>
            </w:r>
          </w:p>
        </w:tc>
        <w:tc>
          <w:tcPr>
            <w:tcW w:w="1701" w:type="dxa"/>
            <w:shd w:val="clear" w:color="auto" w:fill="auto"/>
            <w:noWrap/>
            <w:vAlign w:val="bottom"/>
            <w:hideMark/>
          </w:tcPr>
          <w:p w14:paraId="1957DEB6"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Velešín</w:t>
            </w:r>
          </w:p>
        </w:tc>
        <w:tc>
          <w:tcPr>
            <w:tcW w:w="1701" w:type="dxa"/>
            <w:shd w:val="clear" w:color="auto" w:fill="auto"/>
            <w:noWrap/>
            <w:vAlign w:val="bottom"/>
            <w:hideMark/>
          </w:tcPr>
          <w:p w14:paraId="77CC0C6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7F206D4A"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2252115A"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3902</w:t>
            </w:r>
          </w:p>
        </w:tc>
        <w:tc>
          <w:tcPr>
            <w:tcW w:w="1418" w:type="dxa"/>
            <w:shd w:val="clear" w:color="auto" w:fill="auto"/>
            <w:noWrap/>
            <w:vAlign w:val="bottom"/>
            <w:hideMark/>
          </w:tcPr>
          <w:p w14:paraId="463D5FB9"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13,24</w:t>
            </w:r>
          </w:p>
        </w:tc>
      </w:tr>
      <w:tr w:rsidR="00FA2662" w:rsidRPr="00EB5B04" w14:paraId="1AA1E3F0" w14:textId="77777777" w:rsidTr="00A2311D">
        <w:trPr>
          <w:trHeight w:val="300"/>
        </w:trPr>
        <w:tc>
          <w:tcPr>
            <w:tcW w:w="988" w:type="dxa"/>
            <w:shd w:val="clear" w:color="auto" w:fill="auto"/>
            <w:noWrap/>
            <w:vAlign w:val="bottom"/>
            <w:hideMark/>
          </w:tcPr>
          <w:p w14:paraId="0FFF40F0"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536237</w:t>
            </w:r>
          </w:p>
        </w:tc>
        <w:tc>
          <w:tcPr>
            <w:tcW w:w="1701" w:type="dxa"/>
            <w:shd w:val="clear" w:color="auto" w:fill="auto"/>
            <w:noWrap/>
            <w:vAlign w:val="bottom"/>
            <w:hideMark/>
          </w:tcPr>
          <w:p w14:paraId="5686B20E"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Zvíkov</w:t>
            </w:r>
          </w:p>
        </w:tc>
        <w:tc>
          <w:tcPr>
            <w:tcW w:w="1701" w:type="dxa"/>
            <w:shd w:val="clear" w:color="auto" w:fill="auto"/>
            <w:noWrap/>
            <w:vAlign w:val="bottom"/>
            <w:hideMark/>
          </w:tcPr>
          <w:p w14:paraId="6B91EED5"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Český Krumlov</w:t>
            </w:r>
          </w:p>
        </w:tc>
        <w:tc>
          <w:tcPr>
            <w:tcW w:w="1559" w:type="dxa"/>
            <w:shd w:val="clear" w:color="auto" w:fill="auto"/>
            <w:noWrap/>
            <w:vAlign w:val="bottom"/>
            <w:hideMark/>
          </w:tcPr>
          <w:p w14:paraId="42F87E6C" w14:textId="77777777" w:rsidR="00FA2662" w:rsidRPr="00EB5B04" w:rsidRDefault="00FA2662" w:rsidP="00FA2662">
            <w:pPr>
              <w:spacing w:after="0"/>
              <w:jc w:val="left"/>
              <w:rPr>
                <w:rFonts w:eastAsia="Times New Roman" w:cstheme="minorHAnsi"/>
                <w:sz w:val="18"/>
                <w:szCs w:val="18"/>
                <w:lang w:eastAsia="cs-CZ"/>
              </w:rPr>
            </w:pPr>
            <w:r w:rsidRPr="00EB5B04">
              <w:rPr>
                <w:rFonts w:eastAsia="Times New Roman" w:cstheme="minorHAnsi"/>
                <w:sz w:val="18"/>
                <w:szCs w:val="18"/>
                <w:lang w:eastAsia="cs-CZ"/>
              </w:rPr>
              <w:t>Kaplice</w:t>
            </w:r>
          </w:p>
        </w:tc>
        <w:tc>
          <w:tcPr>
            <w:tcW w:w="1417" w:type="dxa"/>
            <w:shd w:val="clear" w:color="auto" w:fill="auto"/>
            <w:noWrap/>
            <w:vAlign w:val="bottom"/>
            <w:hideMark/>
          </w:tcPr>
          <w:p w14:paraId="49FB466E"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103</w:t>
            </w:r>
          </w:p>
        </w:tc>
        <w:tc>
          <w:tcPr>
            <w:tcW w:w="1418" w:type="dxa"/>
            <w:shd w:val="clear" w:color="auto" w:fill="auto"/>
            <w:noWrap/>
            <w:vAlign w:val="bottom"/>
            <w:hideMark/>
          </w:tcPr>
          <w:p w14:paraId="770DD52B" w14:textId="77777777" w:rsidR="00FA2662" w:rsidRPr="00EB5B04" w:rsidRDefault="00FA2662" w:rsidP="00FA2662">
            <w:pPr>
              <w:spacing w:after="0"/>
              <w:jc w:val="center"/>
              <w:rPr>
                <w:rFonts w:eastAsia="Times New Roman" w:cstheme="minorHAnsi"/>
                <w:sz w:val="18"/>
                <w:szCs w:val="18"/>
                <w:lang w:eastAsia="cs-CZ"/>
              </w:rPr>
            </w:pPr>
            <w:r w:rsidRPr="00EB5B04">
              <w:rPr>
                <w:rFonts w:eastAsia="Times New Roman" w:cstheme="minorHAnsi"/>
                <w:sz w:val="18"/>
                <w:szCs w:val="18"/>
                <w:lang w:eastAsia="cs-CZ"/>
              </w:rPr>
              <w:t>2,90</w:t>
            </w:r>
          </w:p>
        </w:tc>
      </w:tr>
    </w:tbl>
    <w:p w14:paraId="0F41CE40" w14:textId="6780215C" w:rsidR="47FD4D73" w:rsidRDefault="47FD4D73"/>
    <w:p w14:paraId="0D58F02A" w14:textId="146F02C3" w:rsidR="00D50967" w:rsidRDefault="0024188A" w:rsidP="008E751E">
      <w:pPr>
        <w:rPr>
          <w:rFonts w:cstheme="minorHAnsi"/>
          <w:i/>
          <w:color w:val="808080" w:themeColor="background1" w:themeShade="80"/>
          <w:sz w:val="20"/>
          <w:szCs w:val="20"/>
        </w:rPr>
      </w:pPr>
      <w:r w:rsidRPr="0024188A">
        <w:rPr>
          <w:rFonts w:cstheme="minorHAnsi"/>
          <w:i/>
          <w:color w:val="808080" w:themeColor="background1" w:themeShade="80"/>
          <w:sz w:val="20"/>
          <w:szCs w:val="20"/>
        </w:rPr>
        <w:t>Zdroj: Žádost o kontrolu dodržování standardů MAS, ISKP14+</w:t>
      </w:r>
    </w:p>
    <w:p w14:paraId="01C9A439" w14:textId="6D771481" w:rsidR="001D4C4D" w:rsidRDefault="001D4C4D" w:rsidP="008E751E">
      <w:pPr>
        <w:rPr>
          <w:rFonts w:cstheme="minorHAnsi"/>
          <w:i/>
          <w:color w:val="808080" w:themeColor="background1" w:themeShade="80"/>
          <w:sz w:val="20"/>
          <w:szCs w:val="20"/>
        </w:rPr>
      </w:pPr>
    </w:p>
    <w:p w14:paraId="0C5A97CC" w14:textId="1EC826EB" w:rsidR="001D4C4D" w:rsidRDefault="001D4C4D" w:rsidP="001D4C4D">
      <w:pPr>
        <w:pStyle w:val="Nadpis3"/>
      </w:pPr>
      <w:bookmarkStart w:id="11" w:name="_Toc80336029"/>
      <w:r>
        <w:t>1.1.1 Stručná socioekonomická charakteristika území působnosti MAS</w:t>
      </w:r>
      <w:bookmarkEnd w:id="11"/>
    </w:p>
    <w:p w14:paraId="2B78BE68" w14:textId="77777777" w:rsidR="00317AD0" w:rsidRDefault="00317AD0" w:rsidP="00317AD0">
      <w:pPr>
        <w:autoSpaceDE w:val="0"/>
        <w:autoSpaceDN w:val="0"/>
        <w:adjustRightInd w:val="0"/>
        <w:spacing w:after="60" w:line="276" w:lineRule="auto"/>
        <w:rPr>
          <w:rFonts w:eastAsia="Calibri" w:cstheme="minorHAnsi"/>
        </w:rPr>
      </w:pPr>
    </w:p>
    <w:p w14:paraId="6608398C" w14:textId="5A0FCEAE" w:rsidR="007353B4" w:rsidRPr="006659F3" w:rsidRDefault="007353B4" w:rsidP="00317AD0">
      <w:pPr>
        <w:autoSpaceDE w:val="0"/>
        <w:autoSpaceDN w:val="0"/>
        <w:adjustRightInd w:val="0"/>
        <w:spacing w:after="60" w:line="276" w:lineRule="auto"/>
        <w:rPr>
          <w:rFonts w:cstheme="minorHAnsi"/>
        </w:rPr>
      </w:pPr>
      <w:r w:rsidRPr="006659F3">
        <w:rPr>
          <w:rFonts w:eastAsia="Calibri" w:cstheme="minorHAnsi"/>
        </w:rPr>
        <w:t xml:space="preserve">Území MAS Pomalší se rozkládá jižně od krajského města České Budějovice a sahá téměř k hranicím s Rakouskem. Je to území převážně venkovského charakteru </w:t>
      </w:r>
      <w:r w:rsidRPr="006659F3">
        <w:rPr>
          <w:rFonts w:cstheme="minorHAnsi"/>
        </w:rPr>
        <w:t>(celkem 16 obcí z 27 má méně než 500 obyvatel)</w:t>
      </w:r>
      <w:r w:rsidRPr="006659F3">
        <w:rPr>
          <w:rFonts w:eastAsia="Calibri" w:cstheme="minorHAnsi"/>
        </w:rPr>
        <w:t xml:space="preserve">, ve kterém dominují dvě větší města – Velešín a Kaplice. </w:t>
      </w:r>
      <w:r w:rsidRPr="006659F3">
        <w:rPr>
          <w:rFonts w:cstheme="minorHAnsi"/>
        </w:rPr>
        <w:t xml:space="preserve">Území náleží do dvou okresů (České Budějovice a Český Krumlov) a třech obcí s rozšířenou působností (České Budějovice, Český Krumlov a Kaplice). Celkem 14 obcí nacházející se blíže krajskému městu je zařazeno do Českobudějovické aglomerace. </w:t>
      </w:r>
    </w:p>
    <w:p w14:paraId="64949828" w14:textId="7F48BF90" w:rsidR="007353B4" w:rsidRPr="00317AD0" w:rsidRDefault="007353B4" w:rsidP="00317AD0">
      <w:pPr>
        <w:spacing w:after="60" w:line="276" w:lineRule="auto"/>
        <w:rPr>
          <w:rFonts w:cstheme="minorHAnsi"/>
        </w:rPr>
      </w:pPr>
      <w:r w:rsidRPr="00317AD0">
        <w:rPr>
          <w:rFonts w:cstheme="minorHAnsi"/>
        </w:rPr>
        <w:lastRenderedPageBreak/>
        <w:t xml:space="preserve">Vývoj počtu obyvatel má v území MAS narůstající tendenci. Index stáří s hodnotou větší než 100 vypovídá o stárnutí populace. </w:t>
      </w:r>
      <w:r w:rsidR="005478C5" w:rsidRPr="00317AD0">
        <w:t xml:space="preserve">Tento trend je setrvalý a lze předpokládat, že bude do budoucna pokračovat. Na území MAS se nachází sociálně vyloučené lokality, pro některé obce regionu není dostatečná místní a časová dostupnost sociálních služeb. </w:t>
      </w:r>
      <w:r w:rsidRPr="00317AD0">
        <w:rPr>
          <w:rFonts w:cstheme="minorHAnsi"/>
        </w:rPr>
        <w:t>Nezaměs</w:t>
      </w:r>
      <w:r w:rsidR="005478C5" w:rsidRPr="00317AD0">
        <w:rPr>
          <w:rFonts w:cstheme="minorHAnsi"/>
        </w:rPr>
        <w:t>tnanost je ve srovnání s celým J</w:t>
      </w:r>
      <w:r w:rsidRPr="00317AD0">
        <w:rPr>
          <w:rFonts w:cstheme="minorHAnsi"/>
        </w:rPr>
        <w:t xml:space="preserve">ihočeským krajem velmi nízká. </w:t>
      </w:r>
      <w:r w:rsidR="005478C5" w:rsidRPr="00317AD0">
        <w:rPr>
          <w:rFonts w:cstheme="minorHAnsi"/>
        </w:rPr>
        <w:t xml:space="preserve">Rizikem pro region je možný propad nabídky pracovních mít v souvislosti s rozvojem průmyslu 4.0. </w:t>
      </w:r>
      <w:r w:rsidRPr="00317AD0">
        <w:rPr>
          <w:rFonts w:cstheme="minorHAnsi"/>
        </w:rPr>
        <w:t xml:space="preserve">Nejvýznamnější pracovní příležitosti nabízí krajské město a dále Rakousko. Mezi největší zaměstnavatele v území patří </w:t>
      </w:r>
      <w:proofErr w:type="spellStart"/>
      <w:r w:rsidRPr="00317AD0">
        <w:rPr>
          <w:rFonts w:cstheme="minorHAnsi"/>
        </w:rPr>
        <w:t>Jihostroj</w:t>
      </w:r>
      <w:proofErr w:type="spellEnd"/>
      <w:r w:rsidRPr="00317AD0">
        <w:rPr>
          <w:rFonts w:cstheme="minorHAnsi"/>
        </w:rPr>
        <w:t xml:space="preserve"> Velešín, </w:t>
      </w:r>
      <w:proofErr w:type="spellStart"/>
      <w:r w:rsidRPr="00317AD0">
        <w:rPr>
          <w:rFonts w:cstheme="minorHAnsi"/>
        </w:rPr>
        <w:t>Engel</w:t>
      </w:r>
      <w:proofErr w:type="spellEnd"/>
      <w:r w:rsidRPr="00317AD0">
        <w:rPr>
          <w:rFonts w:cstheme="minorHAnsi"/>
        </w:rPr>
        <w:t xml:space="preserve"> a Hauser v Kaplici.   </w:t>
      </w:r>
    </w:p>
    <w:p w14:paraId="17B07E7D" w14:textId="4AB09516" w:rsidR="005478C5" w:rsidRPr="00317AD0" w:rsidRDefault="005478C5" w:rsidP="00317AD0">
      <w:pPr>
        <w:spacing w:after="60" w:line="276" w:lineRule="auto"/>
      </w:pPr>
      <w:r w:rsidRPr="00317AD0">
        <w:t>Kapacity v oblasti vzdělávání v regionu jsou dostatečné, ale chybí pestřejší nabídka alternativních vzdělávacích směrů.</w:t>
      </w:r>
    </w:p>
    <w:p w14:paraId="339E30BE" w14:textId="77777777" w:rsidR="007353B4" w:rsidRPr="00317AD0" w:rsidRDefault="007353B4" w:rsidP="00317AD0">
      <w:pPr>
        <w:spacing w:after="60" w:line="276" w:lineRule="auto"/>
        <w:rPr>
          <w:rFonts w:cstheme="minorHAnsi"/>
        </w:rPr>
      </w:pPr>
      <w:r w:rsidRPr="00317AD0">
        <w:rPr>
          <w:rFonts w:cstheme="minorHAnsi"/>
        </w:rPr>
        <w:t xml:space="preserve">Nejvýznamnější komunikací procházející regionem je mezinárodní silnice I/3 E55 (Praha – České Budějovice – </w:t>
      </w:r>
      <w:proofErr w:type="spellStart"/>
      <w:r w:rsidRPr="00317AD0">
        <w:rPr>
          <w:rFonts w:cstheme="minorHAnsi"/>
        </w:rPr>
        <w:t>Linz</w:t>
      </w:r>
      <w:proofErr w:type="spellEnd"/>
      <w:r w:rsidRPr="00317AD0">
        <w:rPr>
          <w:rFonts w:cstheme="minorHAnsi"/>
        </w:rPr>
        <w:t>), která by měla být po roce 2023 nahrazena nově budovanou dálnicí D3. Tuto trasu kopírují dvě plně elektrifikované železniční tratě, které spojují krajské město České Budějovice s Rakouskem.</w:t>
      </w:r>
    </w:p>
    <w:p w14:paraId="56C0A650" w14:textId="77777777" w:rsidR="007353B4" w:rsidRPr="00317AD0" w:rsidRDefault="007353B4" w:rsidP="00317AD0">
      <w:pPr>
        <w:spacing w:after="60" w:line="276" w:lineRule="auto"/>
        <w:rPr>
          <w:rFonts w:cstheme="minorHAnsi"/>
        </w:rPr>
      </w:pPr>
      <w:r w:rsidRPr="00317AD0">
        <w:rPr>
          <w:rFonts w:eastAsia="Calibri" w:cstheme="minorHAnsi"/>
        </w:rPr>
        <w:t xml:space="preserve">Celým územím protéká řeka Malše, od které je odvozen i název MAS.  </w:t>
      </w:r>
      <w:r w:rsidRPr="00317AD0">
        <w:rPr>
          <w:rFonts w:cstheme="minorHAnsi"/>
        </w:rPr>
        <w:t>Tok řeky Malše je regulován zejména díky vodnímu dílu Římov. Římovská přehrada slouží jako rezervoár pitné vody pro většinu Jihočeského kraje. V souvislosti s tím je značná část území dotčena ochranným pásmem vodních zdrojů.</w:t>
      </w:r>
    </w:p>
    <w:p w14:paraId="37B93B3B" w14:textId="664DC488" w:rsidR="007353B4" w:rsidRPr="006659F3" w:rsidRDefault="007353B4" w:rsidP="00317AD0">
      <w:pPr>
        <w:spacing w:after="60" w:line="276" w:lineRule="auto"/>
        <w:rPr>
          <w:rFonts w:cstheme="minorHAnsi"/>
        </w:rPr>
      </w:pPr>
      <w:r w:rsidRPr="00317AD0">
        <w:rPr>
          <w:rFonts w:cstheme="minorHAnsi"/>
        </w:rPr>
        <w:t>Většina území spadá do turistické destinace Novohradsko-</w:t>
      </w:r>
      <w:proofErr w:type="spellStart"/>
      <w:r w:rsidRPr="00317AD0">
        <w:rPr>
          <w:rFonts w:cstheme="minorHAnsi"/>
        </w:rPr>
        <w:t>Doudlebsko</w:t>
      </w:r>
      <w:proofErr w:type="spellEnd"/>
      <w:r w:rsidRPr="006659F3">
        <w:rPr>
          <w:rFonts w:cstheme="minorHAnsi"/>
        </w:rPr>
        <w:t xml:space="preserve">, která se snaží o propagaci šetrného turismu. Cílem návštěvníků Pomalší není jen v ČR ojedinělá </w:t>
      </w:r>
      <w:r w:rsidR="003C7F70" w:rsidRPr="006659F3">
        <w:rPr>
          <w:rFonts w:cstheme="minorHAnsi"/>
        </w:rPr>
        <w:t>koněspřežná</w:t>
      </w:r>
      <w:r w:rsidRPr="006659F3">
        <w:rPr>
          <w:rFonts w:cstheme="minorHAnsi"/>
        </w:rPr>
        <w:t xml:space="preserve"> dráha nebo Římovská křížová cesta, ale i klidná a nedotčená příroda v pohoří </w:t>
      </w:r>
      <w:proofErr w:type="spellStart"/>
      <w:r w:rsidRPr="006659F3">
        <w:rPr>
          <w:rFonts w:cstheme="minorHAnsi"/>
        </w:rPr>
        <w:t>Soběnovská</w:t>
      </w:r>
      <w:proofErr w:type="spellEnd"/>
      <w:r w:rsidRPr="006659F3">
        <w:rPr>
          <w:rFonts w:cstheme="minorHAnsi"/>
        </w:rPr>
        <w:t xml:space="preserve"> vrchovina a </w:t>
      </w:r>
      <w:proofErr w:type="spellStart"/>
      <w:r w:rsidRPr="006659F3">
        <w:rPr>
          <w:rFonts w:cstheme="minorHAnsi"/>
        </w:rPr>
        <w:t>Poluška</w:t>
      </w:r>
      <w:proofErr w:type="spellEnd"/>
      <w:r w:rsidRPr="006659F3">
        <w:rPr>
          <w:rFonts w:cstheme="minorHAnsi"/>
        </w:rPr>
        <w:t>.</w:t>
      </w:r>
    </w:p>
    <w:p w14:paraId="1AD24634" w14:textId="77777777" w:rsidR="00317AD0" w:rsidRPr="006659F3" w:rsidRDefault="00317AD0" w:rsidP="007353B4">
      <w:pPr>
        <w:spacing w:after="60" w:line="276" w:lineRule="auto"/>
        <w:rPr>
          <w:rFonts w:cstheme="minorHAnsi"/>
        </w:rPr>
      </w:pPr>
    </w:p>
    <w:p w14:paraId="45AA7B62" w14:textId="77777777" w:rsidR="00093C91" w:rsidRDefault="005B1917" w:rsidP="0066134A">
      <w:pPr>
        <w:pStyle w:val="Nadpis2"/>
        <w:numPr>
          <w:ilvl w:val="1"/>
          <w:numId w:val="3"/>
        </w:numPr>
      </w:pPr>
      <w:bookmarkStart w:id="12" w:name="_Toc54945013"/>
      <w:bookmarkStart w:id="13" w:name="_Toc79008618"/>
      <w:bookmarkStart w:id="14" w:name="_Toc80336030"/>
      <w:r w:rsidRPr="005B1917">
        <w:t>Map</w:t>
      </w:r>
      <w:r w:rsidR="00B40AF6">
        <w:t>ové zobrazení</w:t>
      </w:r>
      <w:r w:rsidRPr="005B1917">
        <w:t xml:space="preserve"> území působnosti MAS</w:t>
      </w:r>
      <w:bookmarkEnd w:id="12"/>
      <w:bookmarkEnd w:id="13"/>
      <w:bookmarkEnd w:id="14"/>
      <w:r w:rsidRPr="005B1917">
        <w:t xml:space="preserve"> </w:t>
      </w:r>
    </w:p>
    <w:p w14:paraId="769D0D3C" w14:textId="77777777" w:rsidR="00640DB5" w:rsidRDefault="00640DB5" w:rsidP="00CD5A13">
      <w:pPr>
        <w:rPr>
          <w:sz w:val="20"/>
          <w:szCs w:val="20"/>
        </w:rPr>
      </w:pPr>
    </w:p>
    <w:p w14:paraId="138D0DA6" w14:textId="26664F98" w:rsidR="003240D0" w:rsidRDefault="003240D0" w:rsidP="003240D0">
      <w:pPr>
        <w:pStyle w:val="Titulek"/>
        <w:keepNext/>
      </w:pPr>
      <w:bookmarkStart w:id="15" w:name="_Toc80335988"/>
      <w:r>
        <w:t xml:space="preserve">Obrázek </w:t>
      </w:r>
      <w:r>
        <w:fldChar w:fldCharType="begin"/>
      </w:r>
      <w:r>
        <w:instrText>SEQ Obrázek \* ARABIC</w:instrText>
      </w:r>
      <w:r>
        <w:fldChar w:fldCharType="separate"/>
      </w:r>
      <w:r w:rsidR="00011545">
        <w:rPr>
          <w:noProof/>
        </w:rPr>
        <w:t>1</w:t>
      </w:r>
      <w:r>
        <w:fldChar w:fldCharType="end"/>
      </w:r>
      <w:r>
        <w:t xml:space="preserve"> </w:t>
      </w:r>
      <w:r w:rsidRPr="00B93C07">
        <w:t>Území působnosti MAS Pomalší v kontextu regionů NUTS2 a NUTS3</w:t>
      </w:r>
      <w:bookmarkEnd w:id="15"/>
    </w:p>
    <w:p w14:paraId="54CD245A" w14:textId="77777777" w:rsidR="00C52B49" w:rsidRPr="00C52B49" w:rsidRDefault="00C52B49" w:rsidP="00C52B49">
      <w:r>
        <w:rPr>
          <w:noProof/>
          <w:lang w:eastAsia="cs-CZ"/>
        </w:rPr>
        <w:drawing>
          <wp:inline distT="0" distB="0" distL="0" distR="0" wp14:anchorId="00526422" wp14:editId="07777777">
            <wp:extent cx="5417810" cy="3104349"/>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_MAS_ČR.jpg"/>
                    <pic:cNvPicPr/>
                  </pic:nvPicPr>
                  <pic:blipFill rotWithShape="1">
                    <a:blip r:embed="rId14">
                      <a:extLst>
                        <a:ext uri="{28A0092B-C50C-407E-A947-70E740481C1C}">
                          <a14:useLocalDpi xmlns:a14="http://schemas.microsoft.com/office/drawing/2010/main" val="0"/>
                        </a:ext>
                      </a:extLst>
                    </a:blip>
                    <a:srcRect t="7004" b="16597"/>
                    <a:stretch/>
                  </pic:blipFill>
                  <pic:spPr bwMode="auto">
                    <a:xfrm>
                      <a:off x="0" y="0"/>
                      <a:ext cx="5448857" cy="3122139"/>
                    </a:xfrm>
                    <a:prstGeom prst="rect">
                      <a:avLst/>
                    </a:prstGeom>
                    <a:ln>
                      <a:noFill/>
                    </a:ln>
                    <a:extLst>
                      <a:ext uri="{53640926-AAD7-44D8-BBD7-CCE9431645EC}">
                        <a14:shadowObscured xmlns:a14="http://schemas.microsoft.com/office/drawing/2010/main"/>
                      </a:ext>
                    </a:extLst>
                  </pic:spPr>
                </pic:pic>
              </a:graphicData>
            </a:graphic>
          </wp:inline>
        </w:drawing>
      </w:r>
    </w:p>
    <w:p w14:paraId="1C1E66D5" w14:textId="77777777" w:rsidR="00EC585E" w:rsidRDefault="00EC585E" w:rsidP="00FA2662">
      <w:pPr>
        <w:rPr>
          <w:rFonts w:cstheme="minorHAnsi"/>
          <w:i/>
          <w:color w:val="808080" w:themeColor="background1" w:themeShade="80"/>
          <w:sz w:val="20"/>
          <w:szCs w:val="20"/>
        </w:rPr>
      </w:pPr>
      <w:r w:rsidRPr="00FA2662">
        <w:rPr>
          <w:rFonts w:cstheme="minorHAnsi"/>
          <w:i/>
          <w:color w:val="808080" w:themeColor="background1" w:themeShade="80"/>
          <w:sz w:val="20"/>
          <w:szCs w:val="20"/>
        </w:rPr>
        <w:t xml:space="preserve">Zdroj: NS MAS, </w:t>
      </w:r>
      <w:hyperlink r:id="rId15" w:history="1">
        <w:r w:rsidRPr="00FA2662">
          <w:rPr>
            <w:rFonts w:cstheme="minorHAnsi"/>
            <w:i/>
            <w:color w:val="808080" w:themeColor="background1" w:themeShade="80"/>
            <w:sz w:val="20"/>
            <w:szCs w:val="20"/>
          </w:rPr>
          <w:t>www.nsmascr.cz</w:t>
        </w:r>
      </w:hyperlink>
      <w:r w:rsidRPr="00FA2662">
        <w:rPr>
          <w:rFonts w:cstheme="minorHAnsi"/>
          <w:i/>
          <w:color w:val="808080" w:themeColor="background1" w:themeShade="80"/>
          <w:sz w:val="20"/>
          <w:szCs w:val="20"/>
        </w:rPr>
        <w:t xml:space="preserve"> </w:t>
      </w:r>
    </w:p>
    <w:p w14:paraId="1231BE67" w14:textId="77777777" w:rsidR="00FA2662" w:rsidRDefault="00FA2662" w:rsidP="00FA2662">
      <w:pPr>
        <w:rPr>
          <w:rFonts w:cstheme="minorHAnsi"/>
          <w:i/>
          <w:color w:val="808080" w:themeColor="background1" w:themeShade="80"/>
          <w:sz w:val="20"/>
          <w:szCs w:val="20"/>
        </w:rPr>
      </w:pPr>
    </w:p>
    <w:p w14:paraId="43BBAFE5" w14:textId="1879BC73" w:rsidR="003240D0" w:rsidRDefault="003240D0" w:rsidP="003240D0">
      <w:pPr>
        <w:pStyle w:val="Titulek"/>
        <w:keepNext/>
      </w:pPr>
      <w:bookmarkStart w:id="16" w:name="_Toc80335989"/>
      <w:r>
        <w:lastRenderedPageBreak/>
        <w:t xml:space="preserve">Obrázek </w:t>
      </w:r>
      <w:r>
        <w:fldChar w:fldCharType="begin"/>
      </w:r>
      <w:r>
        <w:instrText>SEQ Obrázek \* ARABIC</w:instrText>
      </w:r>
      <w:r>
        <w:fldChar w:fldCharType="separate"/>
      </w:r>
      <w:r w:rsidR="00011545">
        <w:rPr>
          <w:noProof/>
        </w:rPr>
        <w:t>2</w:t>
      </w:r>
      <w:r>
        <w:fldChar w:fldCharType="end"/>
      </w:r>
      <w:r>
        <w:t xml:space="preserve"> </w:t>
      </w:r>
      <w:r w:rsidRPr="00D83977">
        <w:t>Území působnosti MAS Pomalší s vyznačením hranic obcí</w:t>
      </w:r>
      <w:bookmarkEnd w:id="16"/>
    </w:p>
    <w:p w14:paraId="36FEB5B0" w14:textId="77777777" w:rsidR="002A4938" w:rsidRDefault="00C52B49" w:rsidP="005949FA">
      <w:pPr>
        <w:rPr>
          <w:rFonts w:cstheme="minorHAnsi"/>
          <w:i/>
          <w:color w:val="808080" w:themeColor="background1" w:themeShade="80"/>
          <w:sz w:val="20"/>
          <w:szCs w:val="20"/>
        </w:rPr>
      </w:pPr>
      <w:r>
        <w:rPr>
          <w:noProof/>
          <w:lang w:eastAsia="cs-CZ"/>
        </w:rPr>
        <w:drawing>
          <wp:inline distT="0" distB="0" distL="0" distR="0" wp14:anchorId="6DB1B170" wp14:editId="14B5ED77">
            <wp:extent cx="5010479" cy="3382365"/>
            <wp:effectExtent l="0" t="0" r="0" b="8890"/>
            <wp:docPr id="5" name="Obrázek 5" descr="http://www.maspomalsi.cz/wp-content/uploads/2009/08/68_pomalsi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pomalsi.cz/wp-content/uploads/2009/08/68_pomalsi_a.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29" b="1729"/>
                    <a:stretch/>
                  </pic:blipFill>
                  <pic:spPr bwMode="auto">
                    <a:xfrm>
                      <a:off x="0" y="0"/>
                      <a:ext cx="5037112" cy="3400344"/>
                    </a:xfrm>
                    <a:prstGeom prst="rect">
                      <a:avLst/>
                    </a:prstGeom>
                    <a:noFill/>
                    <a:ln>
                      <a:noFill/>
                    </a:ln>
                    <a:extLst>
                      <a:ext uri="{53640926-AAD7-44D8-BBD7-CCE9431645EC}">
                        <a14:shadowObscured xmlns:a14="http://schemas.microsoft.com/office/drawing/2010/main"/>
                      </a:ext>
                    </a:extLst>
                  </pic:spPr>
                </pic:pic>
              </a:graphicData>
            </a:graphic>
          </wp:inline>
        </w:drawing>
      </w:r>
    </w:p>
    <w:p w14:paraId="33996B69" w14:textId="77777777" w:rsidR="00C52B49" w:rsidRPr="00FA2662" w:rsidRDefault="00C52B49" w:rsidP="7F74D527">
      <w:pPr>
        <w:rPr>
          <w:i/>
          <w:iCs/>
          <w:color w:val="808080" w:themeColor="background1" w:themeShade="80"/>
          <w:sz w:val="20"/>
          <w:szCs w:val="20"/>
        </w:rPr>
      </w:pPr>
      <w:r w:rsidRPr="7F74D527">
        <w:rPr>
          <w:i/>
          <w:iCs/>
          <w:color w:val="808080" w:themeColor="background1" w:themeShade="80"/>
          <w:sz w:val="20"/>
          <w:szCs w:val="20"/>
        </w:rPr>
        <w:t>Zdroj:</w:t>
      </w:r>
      <w:r w:rsidR="002A4938" w:rsidRPr="7F74D527">
        <w:rPr>
          <w:i/>
          <w:iCs/>
          <w:color w:val="808080" w:themeColor="background1" w:themeShade="80"/>
          <w:sz w:val="20"/>
          <w:szCs w:val="20"/>
        </w:rPr>
        <w:t xml:space="preserve"> </w:t>
      </w:r>
      <w:r w:rsidR="00BC2E3A" w:rsidRPr="7F74D527">
        <w:rPr>
          <w:i/>
          <w:iCs/>
          <w:color w:val="808080" w:themeColor="background1" w:themeShade="80"/>
          <w:sz w:val="20"/>
          <w:szCs w:val="20"/>
        </w:rPr>
        <w:t>NS MAS ČR</w:t>
      </w:r>
    </w:p>
    <w:p w14:paraId="376CDA4B" w14:textId="5F66E971" w:rsidR="7B9B2B6C" w:rsidRDefault="7B9B2B6C" w:rsidP="7F74D527">
      <w:pPr>
        <w:pStyle w:val="Nadpis2"/>
      </w:pPr>
      <w:bookmarkStart w:id="17" w:name="_Toc79008619"/>
      <w:bookmarkStart w:id="18" w:name="_Toc80336031"/>
      <w:r w:rsidRPr="7F74D527">
        <w:rPr>
          <w:rFonts w:ascii="Cambria" w:eastAsia="Cambria" w:hAnsi="Cambria" w:cs="Cambria"/>
        </w:rPr>
        <w:t>1.3</w:t>
      </w:r>
      <w:r w:rsidRPr="7F74D527">
        <w:rPr>
          <w:rFonts w:ascii="Times New Roman" w:eastAsia="Times New Roman" w:hAnsi="Times New Roman" w:cs="Times New Roman"/>
          <w:b w:val="0"/>
          <w:bCs w:val="0"/>
          <w:sz w:val="14"/>
          <w:szCs w:val="14"/>
        </w:rPr>
        <w:t xml:space="preserve">      </w:t>
      </w:r>
      <w:r w:rsidRPr="7F74D527">
        <w:t xml:space="preserve">      Popis zahrnutí komunity do tvorby strategie</w:t>
      </w:r>
      <w:bookmarkEnd w:id="17"/>
      <w:bookmarkEnd w:id="18"/>
      <w:r w:rsidRPr="7F74D527">
        <w:t xml:space="preserve"> </w:t>
      </w:r>
    </w:p>
    <w:p w14:paraId="697E7ABC" w14:textId="25AC3A03" w:rsidR="7B9B2B6C" w:rsidRDefault="7B9B2B6C" w:rsidP="7F74D527">
      <w:pPr>
        <w:pStyle w:val="Nadpis3"/>
      </w:pPr>
      <w:bookmarkStart w:id="19" w:name="_Toc79008620"/>
      <w:bookmarkStart w:id="20" w:name="_Toc80336032"/>
      <w:r w:rsidRPr="7F74D527">
        <w:t>1.3.1 Popis historie a zkušeností MAS</w:t>
      </w:r>
      <w:bookmarkEnd w:id="19"/>
      <w:bookmarkEnd w:id="20"/>
    </w:p>
    <w:p w14:paraId="39881AAE" w14:textId="128A9EAA" w:rsidR="6C2F6DA2" w:rsidRPr="00A2311D" w:rsidRDefault="6C2F6DA2" w:rsidP="00A2311D">
      <w:pPr>
        <w:spacing w:after="60" w:line="276" w:lineRule="auto"/>
        <w:rPr>
          <w:rFonts w:ascii="Calibri" w:eastAsia="Calibri" w:hAnsi="Calibri" w:cs="Calibri"/>
        </w:rPr>
      </w:pPr>
      <w:r w:rsidRPr="00A2311D">
        <w:rPr>
          <w:rFonts w:ascii="Calibri" w:eastAsia="Calibri" w:hAnsi="Calibri" w:cs="Calibri"/>
        </w:rPr>
        <w:t xml:space="preserve">MAS Pomalší byla založena v roce 2005. Od roku 2009 realizovala Strategický plán LEADER. </w:t>
      </w:r>
      <w:r w:rsidR="29888435" w:rsidRPr="00A2311D">
        <w:rPr>
          <w:rFonts w:ascii="Calibri" w:eastAsia="Calibri" w:hAnsi="Calibri" w:cs="Calibri"/>
        </w:rPr>
        <w:t>V</w:t>
      </w:r>
      <w:r w:rsidR="3CFFB1BC" w:rsidRPr="00A2311D">
        <w:rPr>
          <w:rFonts w:ascii="Calibri" w:eastAsia="Calibri" w:hAnsi="Calibri" w:cs="Calibri"/>
        </w:rPr>
        <w:t xml:space="preserve"> </w:t>
      </w:r>
      <w:r w:rsidR="29888435" w:rsidRPr="00A2311D">
        <w:rPr>
          <w:rFonts w:ascii="Calibri" w:eastAsia="Calibri" w:hAnsi="Calibri" w:cs="Calibri"/>
        </w:rPr>
        <w:t xml:space="preserve">prosinci 2015 získala MAS Osvědčení o standardizaci, následně podala žádost o podporu integrované strategie zpracované na základě komunitního projednání v území (schválena </w:t>
      </w:r>
      <w:r w:rsidR="3EC83359" w:rsidRPr="00A2311D">
        <w:rPr>
          <w:rFonts w:ascii="Calibri" w:eastAsia="Calibri" w:hAnsi="Calibri" w:cs="Calibri"/>
        </w:rPr>
        <w:t xml:space="preserve">prosinec </w:t>
      </w:r>
      <w:r w:rsidR="29888435" w:rsidRPr="00A2311D">
        <w:rPr>
          <w:rFonts w:ascii="Calibri" w:eastAsia="Calibri" w:hAnsi="Calibri" w:cs="Calibri"/>
        </w:rPr>
        <w:t>201</w:t>
      </w:r>
      <w:r w:rsidR="0ACFBAB5" w:rsidRPr="00A2311D">
        <w:rPr>
          <w:rFonts w:ascii="Calibri" w:eastAsia="Calibri" w:hAnsi="Calibri" w:cs="Calibri"/>
        </w:rPr>
        <w:t>7</w:t>
      </w:r>
      <w:r w:rsidR="29888435" w:rsidRPr="00A2311D">
        <w:rPr>
          <w:rFonts w:ascii="Calibri" w:eastAsia="Calibri" w:hAnsi="Calibri" w:cs="Calibri"/>
        </w:rPr>
        <w:t xml:space="preserve">). Na základě schválené strategie umožnila MAS žadatelům na svém území ve stávajícím programovém období (2014–2020) čerpat prostředky z </w:t>
      </w:r>
      <w:r w:rsidR="29888435" w:rsidRPr="00A2311D">
        <w:rPr>
          <w:rFonts w:ascii="Calibri" w:eastAsia="Calibri" w:hAnsi="Calibri" w:cs="Calibri"/>
          <w:b/>
          <w:bCs/>
        </w:rPr>
        <w:t>Integrovaného regionálního operačního programu</w:t>
      </w:r>
      <w:r w:rsidR="29888435" w:rsidRPr="00A2311D">
        <w:rPr>
          <w:rFonts w:ascii="Calibri" w:eastAsia="Calibri" w:hAnsi="Calibri" w:cs="Calibri"/>
        </w:rPr>
        <w:t xml:space="preserve"> (</w:t>
      </w:r>
      <w:r w:rsidR="7857FAD0" w:rsidRPr="00A2311D">
        <w:rPr>
          <w:rFonts w:ascii="Calibri" w:eastAsia="Calibri" w:hAnsi="Calibri" w:cs="Calibri"/>
        </w:rPr>
        <w:t>26.699</w:t>
      </w:r>
      <w:r w:rsidR="29888435" w:rsidRPr="00A2311D">
        <w:rPr>
          <w:rFonts w:ascii="Calibri" w:eastAsia="Calibri" w:hAnsi="Calibri" w:cs="Calibri"/>
        </w:rPr>
        <w:t xml:space="preserve"> tis. Kč), </w:t>
      </w:r>
      <w:r w:rsidR="29888435" w:rsidRPr="00A2311D">
        <w:rPr>
          <w:rFonts w:ascii="Calibri" w:eastAsia="Calibri" w:hAnsi="Calibri" w:cs="Calibri"/>
          <w:b/>
          <w:bCs/>
        </w:rPr>
        <w:t>Programu rozvoje venkova</w:t>
      </w:r>
      <w:r w:rsidR="29888435" w:rsidRPr="00A2311D">
        <w:rPr>
          <w:rFonts w:ascii="Calibri" w:eastAsia="Calibri" w:hAnsi="Calibri" w:cs="Calibri"/>
        </w:rPr>
        <w:t xml:space="preserve"> (18</w:t>
      </w:r>
      <w:r w:rsidR="7FD16823" w:rsidRPr="00A2311D">
        <w:rPr>
          <w:rFonts w:ascii="Calibri" w:eastAsia="Calibri" w:hAnsi="Calibri" w:cs="Calibri"/>
        </w:rPr>
        <w:t>.</w:t>
      </w:r>
      <w:r w:rsidR="29888435" w:rsidRPr="00A2311D">
        <w:rPr>
          <w:rFonts w:ascii="Calibri" w:eastAsia="Calibri" w:hAnsi="Calibri" w:cs="Calibri"/>
        </w:rPr>
        <w:t>512</w:t>
      </w:r>
      <w:r w:rsidR="7275968E" w:rsidRPr="00A2311D">
        <w:rPr>
          <w:rFonts w:ascii="Calibri" w:eastAsia="Calibri" w:hAnsi="Calibri" w:cs="Calibri"/>
        </w:rPr>
        <w:t xml:space="preserve"> </w:t>
      </w:r>
      <w:r w:rsidR="29888435" w:rsidRPr="00A2311D">
        <w:rPr>
          <w:rFonts w:ascii="Calibri" w:eastAsia="Calibri" w:hAnsi="Calibri" w:cs="Calibri"/>
        </w:rPr>
        <w:t xml:space="preserve">tis. Kč) a </w:t>
      </w:r>
      <w:r w:rsidR="29888435" w:rsidRPr="00A2311D">
        <w:rPr>
          <w:rFonts w:ascii="Calibri" w:eastAsia="Calibri" w:hAnsi="Calibri" w:cs="Calibri"/>
          <w:b/>
          <w:bCs/>
        </w:rPr>
        <w:t>Operačního programu Zaměstnanost</w:t>
      </w:r>
      <w:r w:rsidR="29888435" w:rsidRPr="00A2311D">
        <w:rPr>
          <w:rFonts w:ascii="Calibri" w:eastAsia="Calibri" w:hAnsi="Calibri" w:cs="Calibri"/>
        </w:rPr>
        <w:t xml:space="preserve"> (12</w:t>
      </w:r>
      <w:r w:rsidR="5537AD69" w:rsidRPr="00A2311D">
        <w:rPr>
          <w:rFonts w:ascii="Calibri" w:eastAsia="Calibri" w:hAnsi="Calibri" w:cs="Calibri"/>
        </w:rPr>
        <w:t>.</w:t>
      </w:r>
      <w:r w:rsidR="29888435" w:rsidRPr="00A2311D">
        <w:rPr>
          <w:rFonts w:ascii="Calibri" w:eastAsia="Calibri" w:hAnsi="Calibri" w:cs="Calibri"/>
        </w:rPr>
        <w:t xml:space="preserve">103 tis. Kč). </w:t>
      </w:r>
    </w:p>
    <w:p w14:paraId="4FBEB9A5" w14:textId="40E86814" w:rsidR="29888435" w:rsidRPr="00A2311D" w:rsidRDefault="29888435" w:rsidP="00A2311D">
      <w:pPr>
        <w:spacing w:after="60" w:line="276" w:lineRule="auto"/>
        <w:rPr>
          <w:rFonts w:ascii="Calibri" w:eastAsia="Calibri" w:hAnsi="Calibri" w:cs="Calibri"/>
        </w:rPr>
      </w:pPr>
      <w:r w:rsidRPr="00A2311D">
        <w:rPr>
          <w:rFonts w:ascii="Calibri" w:eastAsia="Calibri" w:hAnsi="Calibri" w:cs="Calibri"/>
        </w:rPr>
        <w:t>Území působnosti MAS v programovém období 2014–2020 zahrnuje 2</w:t>
      </w:r>
      <w:r w:rsidR="750ABB7D" w:rsidRPr="00A2311D">
        <w:rPr>
          <w:rFonts w:ascii="Calibri" w:eastAsia="Calibri" w:hAnsi="Calibri" w:cs="Calibri"/>
        </w:rPr>
        <w:t>7</w:t>
      </w:r>
      <w:r w:rsidRPr="00A2311D">
        <w:rPr>
          <w:rFonts w:ascii="Calibri" w:eastAsia="Calibri" w:hAnsi="Calibri" w:cs="Calibri"/>
        </w:rPr>
        <w:t xml:space="preserve"> obcí, 2 městyse a 2 města. Území působnosti MAS se v období 2021–2027 oproti období 2014–2020 nemění. </w:t>
      </w:r>
    </w:p>
    <w:p w14:paraId="532EF980" w14:textId="77777777" w:rsidR="00A2311D" w:rsidRDefault="00A2311D" w:rsidP="7F74D527">
      <w:pPr>
        <w:pStyle w:val="Nadpis3"/>
        <w:rPr>
          <w:rFonts w:ascii="Cambria" w:eastAsia="Cambria" w:hAnsi="Cambria" w:cs="Cambria"/>
        </w:rPr>
      </w:pPr>
      <w:bookmarkStart w:id="21" w:name="_Toc79008621"/>
    </w:p>
    <w:p w14:paraId="57B880E8" w14:textId="70DC6C2D" w:rsidR="29888435" w:rsidRDefault="29888435" w:rsidP="7F74D527">
      <w:pPr>
        <w:pStyle w:val="Nadpis3"/>
      </w:pPr>
      <w:bookmarkStart w:id="22" w:name="_Toc80336033"/>
      <w:r w:rsidRPr="7F74D527">
        <w:rPr>
          <w:rFonts w:ascii="Cambria" w:eastAsia="Cambria" w:hAnsi="Cambria" w:cs="Cambria"/>
        </w:rPr>
        <w:t>1.3.2 P</w:t>
      </w:r>
      <w:r w:rsidR="06E2F22D" w:rsidRPr="7F74D527">
        <w:rPr>
          <w:rFonts w:ascii="Cambria" w:eastAsia="Cambria" w:hAnsi="Cambria" w:cs="Cambria"/>
        </w:rPr>
        <w:t>opis zapojení komunity a relevantních aktérů místního rozvoje do tvorby SCLLD</w:t>
      </w:r>
      <w:bookmarkEnd w:id="21"/>
      <w:bookmarkEnd w:id="22"/>
    </w:p>
    <w:p w14:paraId="74D3724C" w14:textId="2BA72DE5" w:rsidR="5CCB4F4C" w:rsidRPr="00A2311D" w:rsidRDefault="2E1AA6A7" w:rsidP="00A2311D">
      <w:pPr>
        <w:spacing w:after="60" w:line="276" w:lineRule="auto"/>
        <w:rPr>
          <w:rFonts w:ascii="Calibri" w:eastAsia="Calibri" w:hAnsi="Calibri" w:cs="Calibri"/>
          <w:highlight w:val="yellow"/>
        </w:rPr>
      </w:pPr>
      <w:r w:rsidRPr="00A2311D">
        <w:rPr>
          <w:rFonts w:ascii="Calibri" w:eastAsia="Calibri" w:hAnsi="Calibri" w:cs="Calibri"/>
        </w:rPr>
        <w:t>Strategie CLLD</w:t>
      </w:r>
      <w:r w:rsidR="6111FAA6" w:rsidRPr="00A2311D">
        <w:rPr>
          <w:rFonts w:ascii="Calibri" w:eastAsia="Calibri" w:hAnsi="Calibri" w:cs="Calibri"/>
        </w:rPr>
        <w:t>21+</w:t>
      </w:r>
      <w:r w:rsidRPr="00A2311D">
        <w:rPr>
          <w:rFonts w:ascii="Calibri" w:eastAsia="Calibri" w:hAnsi="Calibri" w:cs="Calibri"/>
        </w:rPr>
        <w:t xml:space="preserve"> vznik</w:t>
      </w:r>
      <w:r w:rsidR="3567D964" w:rsidRPr="00A2311D">
        <w:rPr>
          <w:rFonts w:ascii="Calibri" w:eastAsia="Calibri" w:hAnsi="Calibri" w:cs="Calibri"/>
        </w:rPr>
        <w:t>ala</w:t>
      </w:r>
      <w:r w:rsidRPr="00A2311D">
        <w:rPr>
          <w:rFonts w:ascii="Calibri" w:eastAsia="Calibri" w:hAnsi="Calibri" w:cs="Calibri"/>
        </w:rPr>
        <w:t xml:space="preserve"> na principu komunitně vedeného místního rozvoje, tedy rozvoje, který je veden přímo místní akční skupinou. Při zpracování CLLD byla použita participativní metoda zpracování strategie. </w:t>
      </w:r>
    </w:p>
    <w:p w14:paraId="47E2B1AD" w14:textId="1DC721F7" w:rsidR="4706C782" w:rsidRPr="00A2311D" w:rsidRDefault="4706C782" w:rsidP="00A2311D">
      <w:pPr>
        <w:spacing w:after="60" w:line="276" w:lineRule="auto"/>
        <w:rPr>
          <w:rFonts w:ascii="Calibri" w:eastAsia="Calibri" w:hAnsi="Calibri" w:cs="Calibri"/>
        </w:rPr>
      </w:pPr>
      <w:r w:rsidRPr="00A2311D">
        <w:rPr>
          <w:rFonts w:ascii="Calibri" w:eastAsia="Calibri" w:hAnsi="Calibri" w:cs="Calibri"/>
        </w:rPr>
        <w:t xml:space="preserve">Jedním z prvních kroků přípravy byly </w:t>
      </w:r>
      <w:r w:rsidRPr="00A2311D">
        <w:rPr>
          <w:rFonts w:ascii="Calibri" w:eastAsia="Calibri" w:hAnsi="Calibri" w:cs="Calibri"/>
          <w:b/>
          <w:bCs/>
        </w:rPr>
        <w:t>individuální rozhovory se starosty obcí</w:t>
      </w:r>
      <w:r w:rsidR="654D7B6A" w:rsidRPr="00A2311D">
        <w:rPr>
          <w:rFonts w:ascii="Calibri" w:eastAsia="Calibri" w:hAnsi="Calibri" w:cs="Calibri"/>
        </w:rPr>
        <w:t xml:space="preserve"> jakožto s hlavními relevantními aktéry v území. </w:t>
      </w:r>
      <w:r w:rsidR="4B238490" w:rsidRPr="00A2311D">
        <w:rPr>
          <w:rFonts w:ascii="Calibri" w:eastAsia="Calibri" w:hAnsi="Calibri" w:cs="Calibri"/>
        </w:rPr>
        <w:t xml:space="preserve">V rámci osobních návštěv o délce 1-2 hodiny jsme se starosty provedli semistrukturovaný rozhovor, který zahrnoval klíčové oblasti rozvoje obce. </w:t>
      </w:r>
      <w:r w:rsidR="3783A028" w:rsidRPr="00A2311D">
        <w:rPr>
          <w:rFonts w:ascii="Calibri" w:eastAsia="Calibri" w:hAnsi="Calibri" w:cs="Calibri"/>
        </w:rPr>
        <w:t xml:space="preserve">Jako doplňující podklad ke zjišťování potřeb a možností rozvoje jsme využili </w:t>
      </w:r>
      <w:r w:rsidR="2DA176E2" w:rsidRPr="00A2311D">
        <w:rPr>
          <w:rFonts w:ascii="Calibri" w:eastAsia="Calibri" w:hAnsi="Calibri" w:cs="Calibri"/>
        </w:rPr>
        <w:t>formuláře projektových záměrů obcí.</w:t>
      </w:r>
    </w:p>
    <w:p w14:paraId="1A594380" w14:textId="2B9EA604" w:rsidR="76167A1F" w:rsidRPr="00A2311D" w:rsidRDefault="76167A1F" w:rsidP="00A2311D">
      <w:pPr>
        <w:spacing w:after="60" w:line="276" w:lineRule="auto"/>
        <w:rPr>
          <w:rFonts w:ascii="Calibri" w:eastAsia="Calibri" w:hAnsi="Calibri" w:cs="Calibri"/>
        </w:rPr>
      </w:pPr>
      <w:r w:rsidRPr="00A2311D">
        <w:rPr>
          <w:rFonts w:ascii="Calibri" w:eastAsia="Calibri" w:hAnsi="Calibri" w:cs="Calibri"/>
        </w:rPr>
        <w:t>Souběžně s komunikací se starosty probíhal</w:t>
      </w:r>
      <w:r w:rsidR="425432B2" w:rsidRPr="00A2311D">
        <w:rPr>
          <w:rFonts w:ascii="Calibri" w:eastAsia="Calibri" w:hAnsi="Calibri" w:cs="Calibri"/>
        </w:rPr>
        <w:t xml:space="preserve"> sběr podnětů a návrhů </w:t>
      </w:r>
      <w:r w:rsidR="4EEA21BF" w:rsidRPr="00A2311D">
        <w:rPr>
          <w:rFonts w:ascii="Calibri" w:eastAsia="Calibri" w:hAnsi="Calibri" w:cs="Calibri"/>
        </w:rPr>
        <w:t>k jednotlivým t</w:t>
      </w:r>
      <w:r w:rsidR="3651A8BA" w:rsidRPr="00A2311D">
        <w:rPr>
          <w:rFonts w:ascii="Calibri" w:eastAsia="Calibri" w:hAnsi="Calibri" w:cs="Calibri"/>
        </w:rPr>
        <w:t>ématům</w:t>
      </w:r>
      <w:r w:rsidR="425432B2" w:rsidRPr="00A2311D">
        <w:rPr>
          <w:rFonts w:ascii="Calibri" w:eastAsia="Calibri" w:hAnsi="Calibri" w:cs="Calibri"/>
        </w:rPr>
        <w:t>.</w:t>
      </w:r>
      <w:r w:rsidR="15127672" w:rsidRPr="00A2311D">
        <w:rPr>
          <w:rFonts w:ascii="Calibri" w:eastAsia="Calibri" w:hAnsi="Calibri" w:cs="Calibri"/>
        </w:rPr>
        <w:t xml:space="preserve"> V případě možností probíhala část tohoto procesu formou </w:t>
      </w:r>
      <w:r w:rsidR="15127672" w:rsidRPr="00A2311D">
        <w:rPr>
          <w:rFonts w:ascii="Calibri" w:eastAsia="Calibri" w:hAnsi="Calibri" w:cs="Calibri"/>
          <w:b/>
          <w:bCs/>
        </w:rPr>
        <w:t xml:space="preserve">společných jednání </w:t>
      </w:r>
      <w:proofErr w:type="spellStart"/>
      <w:r w:rsidR="15127672" w:rsidRPr="00A2311D">
        <w:rPr>
          <w:rFonts w:ascii="Calibri" w:eastAsia="Calibri" w:hAnsi="Calibri" w:cs="Calibri"/>
          <w:b/>
          <w:bCs/>
        </w:rPr>
        <w:t>fo</w:t>
      </w:r>
      <w:r w:rsidR="6E80AE05" w:rsidRPr="00A2311D">
        <w:rPr>
          <w:rFonts w:ascii="Calibri" w:eastAsia="Calibri" w:hAnsi="Calibri" w:cs="Calibri"/>
          <w:b/>
          <w:bCs/>
        </w:rPr>
        <w:t>kusních</w:t>
      </w:r>
      <w:proofErr w:type="spellEnd"/>
      <w:r w:rsidR="6E80AE05" w:rsidRPr="00A2311D">
        <w:rPr>
          <w:rFonts w:ascii="Calibri" w:eastAsia="Calibri" w:hAnsi="Calibri" w:cs="Calibri"/>
          <w:b/>
          <w:bCs/>
        </w:rPr>
        <w:t xml:space="preserve"> skupin</w:t>
      </w:r>
      <w:r w:rsidR="6E80AE05" w:rsidRPr="00A2311D">
        <w:rPr>
          <w:rFonts w:ascii="Calibri" w:eastAsia="Calibri" w:hAnsi="Calibri" w:cs="Calibri"/>
        </w:rPr>
        <w:t>.</w:t>
      </w:r>
      <w:r w:rsidR="1ACE5537" w:rsidRPr="00A2311D">
        <w:rPr>
          <w:rFonts w:ascii="Calibri" w:eastAsia="Calibri" w:hAnsi="Calibri" w:cs="Calibri"/>
        </w:rPr>
        <w:t xml:space="preserve"> Tyto skupiny</w:t>
      </w:r>
      <w:r w:rsidR="51868F26" w:rsidRPr="00A2311D">
        <w:rPr>
          <w:rFonts w:ascii="Calibri" w:eastAsia="Calibri" w:hAnsi="Calibri" w:cs="Calibri"/>
        </w:rPr>
        <w:t xml:space="preserve"> byl</w:t>
      </w:r>
      <w:r w:rsidR="3693348E" w:rsidRPr="00A2311D">
        <w:rPr>
          <w:rFonts w:ascii="Calibri" w:eastAsia="Calibri" w:hAnsi="Calibri" w:cs="Calibri"/>
        </w:rPr>
        <w:t>y</w:t>
      </w:r>
      <w:r w:rsidR="51868F26" w:rsidRPr="00A2311D">
        <w:rPr>
          <w:rFonts w:ascii="Calibri" w:eastAsia="Calibri" w:hAnsi="Calibri" w:cs="Calibri"/>
        </w:rPr>
        <w:t xml:space="preserve"> sestaven</w:t>
      </w:r>
      <w:r w:rsidR="2A509650" w:rsidRPr="00A2311D">
        <w:rPr>
          <w:rFonts w:ascii="Calibri" w:eastAsia="Calibri" w:hAnsi="Calibri" w:cs="Calibri"/>
        </w:rPr>
        <w:t>y</w:t>
      </w:r>
      <w:r w:rsidR="51868F26" w:rsidRPr="00A2311D">
        <w:rPr>
          <w:rFonts w:ascii="Calibri" w:eastAsia="Calibri" w:hAnsi="Calibri" w:cs="Calibri"/>
        </w:rPr>
        <w:t xml:space="preserve"> </w:t>
      </w:r>
      <w:r w:rsidR="25C97792" w:rsidRPr="00A2311D">
        <w:rPr>
          <w:rFonts w:ascii="Calibri" w:eastAsia="Calibri" w:hAnsi="Calibri" w:cs="Calibri"/>
        </w:rPr>
        <w:t>z</w:t>
      </w:r>
      <w:r w:rsidR="51868F26" w:rsidRPr="00A2311D">
        <w:rPr>
          <w:rFonts w:ascii="Calibri" w:eastAsia="Calibri" w:hAnsi="Calibri" w:cs="Calibri"/>
        </w:rPr>
        <w:t xml:space="preserve"> 5-10 </w:t>
      </w:r>
      <w:r w:rsidR="07A8055D" w:rsidRPr="00A2311D">
        <w:rPr>
          <w:rFonts w:ascii="Calibri" w:eastAsia="Calibri" w:hAnsi="Calibri" w:cs="Calibri"/>
        </w:rPr>
        <w:t xml:space="preserve">místních odborníků a </w:t>
      </w:r>
      <w:r w:rsidR="52538453" w:rsidRPr="00A2311D">
        <w:rPr>
          <w:rFonts w:ascii="Calibri" w:eastAsia="Calibri" w:hAnsi="Calibri" w:cs="Calibri"/>
        </w:rPr>
        <w:t>dalších aktérů relevantních pro danou oblast</w:t>
      </w:r>
      <w:r w:rsidR="2EA278A5" w:rsidRPr="00A2311D">
        <w:rPr>
          <w:rFonts w:ascii="Calibri" w:eastAsia="Calibri" w:hAnsi="Calibri" w:cs="Calibri"/>
        </w:rPr>
        <w:t xml:space="preserve">. V rámci fyzických nebo online jednání </w:t>
      </w:r>
      <w:r w:rsidR="52538453" w:rsidRPr="00A2311D">
        <w:rPr>
          <w:rFonts w:ascii="Calibri" w:eastAsia="Calibri" w:hAnsi="Calibri" w:cs="Calibri"/>
        </w:rPr>
        <w:t>s nimi byly diskutovány jak potřeby území, tak možná řešení včetně námětů na konkrétní opatření.</w:t>
      </w:r>
    </w:p>
    <w:p w14:paraId="1812DBF4" w14:textId="008D6056" w:rsidR="1AA3E090" w:rsidRPr="00A2311D" w:rsidRDefault="1AA3E090" w:rsidP="00A2311D">
      <w:pPr>
        <w:spacing w:after="60" w:line="276" w:lineRule="auto"/>
        <w:rPr>
          <w:rFonts w:ascii="Calibri" w:eastAsia="Calibri" w:hAnsi="Calibri" w:cs="Calibri"/>
        </w:rPr>
      </w:pPr>
      <w:r w:rsidRPr="00A2311D">
        <w:rPr>
          <w:rFonts w:ascii="Calibri" w:eastAsia="Calibri" w:hAnsi="Calibri" w:cs="Calibri"/>
        </w:rPr>
        <w:lastRenderedPageBreak/>
        <w:t xml:space="preserve">Zbylá část tematických projednání proběhla v podobě </w:t>
      </w:r>
      <w:r w:rsidRPr="00A2311D">
        <w:rPr>
          <w:rFonts w:ascii="Calibri" w:eastAsia="Calibri" w:hAnsi="Calibri" w:cs="Calibri"/>
          <w:b/>
          <w:bCs/>
        </w:rPr>
        <w:t>individuálních rozhovorů s odborníky a releva</w:t>
      </w:r>
      <w:r w:rsidR="11E8E982" w:rsidRPr="00A2311D">
        <w:rPr>
          <w:rFonts w:ascii="Calibri" w:eastAsia="Calibri" w:hAnsi="Calibri" w:cs="Calibri"/>
          <w:b/>
          <w:bCs/>
        </w:rPr>
        <w:t>n</w:t>
      </w:r>
      <w:r w:rsidRPr="00A2311D">
        <w:rPr>
          <w:rFonts w:ascii="Calibri" w:eastAsia="Calibri" w:hAnsi="Calibri" w:cs="Calibri"/>
          <w:b/>
          <w:bCs/>
        </w:rPr>
        <w:t>tními aktéry pro dané oblasti</w:t>
      </w:r>
      <w:r w:rsidRPr="00A2311D">
        <w:rPr>
          <w:rFonts w:ascii="Calibri" w:eastAsia="Calibri" w:hAnsi="Calibri" w:cs="Calibri"/>
        </w:rPr>
        <w:t>. Rov</w:t>
      </w:r>
      <w:r w:rsidR="454BDAA1" w:rsidRPr="00A2311D">
        <w:rPr>
          <w:rFonts w:ascii="Calibri" w:eastAsia="Calibri" w:hAnsi="Calibri" w:cs="Calibri"/>
        </w:rPr>
        <w:t xml:space="preserve">něž se jednalo o komunikaci s 5-10 odborníky a aktéry pro dané téma, potřeby území a náměty na opatření byly diskutovány </w:t>
      </w:r>
      <w:r w:rsidR="1EB34A90" w:rsidRPr="00A2311D">
        <w:rPr>
          <w:rFonts w:ascii="Calibri" w:eastAsia="Calibri" w:hAnsi="Calibri" w:cs="Calibri"/>
        </w:rPr>
        <w:t>při osobních individuálních návštěvách. Stručné zápisy z těchto návštěv jsou evidovány v úložišti dokumentů.</w:t>
      </w:r>
    </w:p>
    <w:p w14:paraId="32488288" w14:textId="09313395" w:rsidR="089752C5" w:rsidRPr="00A2311D" w:rsidRDefault="34F0FFBD" w:rsidP="00A2311D">
      <w:pPr>
        <w:spacing w:after="60" w:line="276" w:lineRule="auto"/>
        <w:rPr>
          <w:rFonts w:ascii="Calibri" w:eastAsia="Calibri" w:hAnsi="Calibri" w:cs="Calibri"/>
        </w:rPr>
      </w:pPr>
      <w:r w:rsidRPr="00A2311D">
        <w:rPr>
          <w:rFonts w:ascii="Calibri" w:eastAsia="Calibri" w:hAnsi="Calibri" w:cs="Calibri"/>
        </w:rPr>
        <w:t xml:space="preserve">Jako jeden z </w:t>
      </w:r>
      <w:r w:rsidR="39241414" w:rsidRPr="00A2311D">
        <w:rPr>
          <w:rFonts w:ascii="Calibri" w:eastAsia="Calibri" w:hAnsi="Calibri" w:cs="Calibri"/>
        </w:rPr>
        <w:t xml:space="preserve">dalších </w:t>
      </w:r>
      <w:r w:rsidRPr="00A2311D">
        <w:rPr>
          <w:rFonts w:ascii="Calibri" w:eastAsia="Calibri" w:hAnsi="Calibri" w:cs="Calibri"/>
        </w:rPr>
        <w:t xml:space="preserve">klíčových podkladů pro zapojení široké veřejnosti byl zvolen </w:t>
      </w:r>
      <w:r w:rsidRPr="00A2311D">
        <w:rPr>
          <w:rFonts w:ascii="Calibri" w:eastAsia="Calibri" w:hAnsi="Calibri" w:cs="Calibri"/>
          <w:b/>
          <w:bCs/>
        </w:rPr>
        <w:t>reprezentativní dotazníkový průzkum</w:t>
      </w:r>
      <w:r w:rsidR="5FE6ABB7" w:rsidRPr="00A2311D">
        <w:rPr>
          <w:rFonts w:ascii="Calibri" w:eastAsia="Calibri" w:hAnsi="Calibri" w:cs="Calibri"/>
        </w:rPr>
        <w:t xml:space="preserve"> provedený specializovanou firmou (</w:t>
      </w:r>
      <w:proofErr w:type="spellStart"/>
      <w:r w:rsidR="5FE6ABB7" w:rsidRPr="00A2311D">
        <w:rPr>
          <w:rFonts w:ascii="Calibri" w:eastAsia="Calibri" w:hAnsi="Calibri" w:cs="Calibri"/>
        </w:rPr>
        <w:t>DataSeek</w:t>
      </w:r>
      <w:proofErr w:type="spellEnd"/>
      <w:r w:rsidR="5FE6ABB7" w:rsidRPr="00A2311D">
        <w:rPr>
          <w:rFonts w:ascii="Calibri" w:eastAsia="Calibri" w:hAnsi="Calibri" w:cs="Calibri"/>
        </w:rPr>
        <w:t xml:space="preserve"> s.r.o.).</w:t>
      </w:r>
      <w:r w:rsidR="6F05AA2A" w:rsidRPr="00A2311D">
        <w:rPr>
          <w:rFonts w:ascii="Calibri" w:eastAsia="Calibri" w:hAnsi="Calibri" w:cs="Calibri"/>
        </w:rPr>
        <w:t xml:space="preserve"> Pro účely průzkumu bylo území MAS strukturováno na tři oblasti s odlišným socioekonomickým charakterem (1</w:t>
      </w:r>
      <w:r w:rsidR="1EFEC55D" w:rsidRPr="00A2311D">
        <w:rPr>
          <w:rFonts w:ascii="Calibri" w:eastAsia="Calibri" w:hAnsi="Calibri" w:cs="Calibri"/>
        </w:rPr>
        <w:t>. m</w:t>
      </w:r>
      <w:r w:rsidR="6F05AA2A" w:rsidRPr="00A2311D">
        <w:rPr>
          <w:rFonts w:ascii="Calibri" w:eastAsia="Calibri" w:hAnsi="Calibri" w:cs="Calibri"/>
        </w:rPr>
        <w:t>ěsta Vele</w:t>
      </w:r>
      <w:r w:rsidR="00E378F1" w:rsidRPr="00A2311D">
        <w:rPr>
          <w:rFonts w:ascii="Calibri" w:eastAsia="Calibri" w:hAnsi="Calibri" w:cs="Calibri"/>
        </w:rPr>
        <w:t>šín a Kaplice, 2. severní Pomalší, 2. jižní Pomalší) a pro každou z oblastí bylo stanoven minimální počet 250 responden</w:t>
      </w:r>
      <w:r w:rsidR="21D52BB6" w:rsidRPr="00A2311D">
        <w:rPr>
          <w:rFonts w:ascii="Calibri" w:eastAsia="Calibri" w:hAnsi="Calibri" w:cs="Calibri"/>
        </w:rPr>
        <w:t>tů z důvodů reprezentativnosti. Ve spolupráci s dodavatelskou firmou byl navržen dotazník s klíčovými otázkam</w:t>
      </w:r>
      <w:r w:rsidR="732B2B1B" w:rsidRPr="00A2311D">
        <w:rPr>
          <w:rFonts w:ascii="Calibri" w:eastAsia="Calibri" w:hAnsi="Calibri" w:cs="Calibri"/>
        </w:rPr>
        <w:t>i pro jednotlivé problémové okruhy</w:t>
      </w:r>
      <w:r w:rsidR="56FB8E4B" w:rsidRPr="00A2311D">
        <w:rPr>
          <w:rFonts w:ascii="Calibri" w:eastAsia="Calibri" w:hAnsi="Calibri" w:cs="Calibri"/>
        </w:rPr>
        <w:t xml:space="preserve"> (kultura, spolkový život, cestovní ruch, místní ekonomika, vzdělávání, životní prostředí). Odpovědi byly zajišťovány elektronickým vyplněním i osobním dotazováním</w:t>
      </w:r>
      <w:r w:rsidR="51C40031" w:rsidRPr="00A2311D">
        <w:rPr>
          <w:rFonts w:ascii="Calibri" w:eastAsia="Calibri" w:hAnsi="Calibri" w:cs="Calibri"/>
        </w:rPr>
        <w:t xml:space="preserve"> a byl brán zřetel na rovnoměrné rozložení pohlaví a věkových skupin. </w:t>
      </w:r>
      <w:r w:rsidR="29030617" w:rsidRPr="00A2311D">
        <w:rPr>
          <w:rFonts w:ascii="Calibri" w:eastAsia="Calibri" w:hAnsi="Calibri" w:cs="Calibri"/>
        </w:rPr>
        <w:t>Výstupy z průzkumu byly promítnuty do analýzy potřeb a specifikací opatření.</w:t>
      </w:r>
      <w:r w:rsidR="369B98F9" w:rsidRPr="00A2311D">
        <w:rPr>
          <w:rFonts w:ascii="Calibri" w:eastAsia="Calibri" w:hAnsi="Calibri" w:cs="Calibri"/>
        </w:rPr>
        <w:t xml:space="preserve"> </w:t>
      </w:r>
    </w:p>
    <w:p w14:paraId="14D9520D" w14:textId="2E4676E2" w:rsidR="32F20C66" w:rsidRPr="00A2311D" w:rsidRDefault="32F20C66" w:rsidP="00A2311D">
      <w:pPr>
        <w:spacing w:after="60" w:line="276" w:lineRule="auto"/>
        <w:rPr>
          <w:rFonts w:ascii="Calibri" w:eastAsia="Calibri" w:hAnsi="Calibri" w:cs="Calibri"/>
        </w:rPr>
      </w:pPr>
      <w:r w:rsidRPr="00A2311D">
        <w:rPr>
          <w:rFonts w:ascii="Calibri" w:eastAsia="Calibri" w:hAnsi="Calibri" w:cs="Calibri"/>
        </w:rPr>
        <w:t xml:space="preserve">Informace o potřebách v území byly rovněž získávány </w:t>
      </w:r>
      <w:r w:rsidRPr="00A2311D">
        <w:rPr>
          <w:rFonts w:ascii="Calibri" w:eastAsia="Calibri" w:hAnsi="Calibri" w:cs="Calibri"/>
          <w:b/>
          <w:bCs/>
        </w:rPr>
        <w:t>sběrem podnětů v rámci komunitních akcí</w:t>
      </w:r>
      <w:r w:rsidRPr="00A2311D">
        <w:rPr>
          <w:rFonts w:ascii="Calibri" w:eastAsia="Calibri" w:hAnsi="Calibri" w:cs="Calibri"/>
        </w:rPr>
        <w:t xml:space="preserve">. </w:t>
      </w:r>
      <w:r w:rsidR="2679FE40" w:rsidRPr="00A2311D">
        <w:rPr>
          <w:rFonts w:ascii="Calibri" w:eastAsia="Calibri" w:hAnsi="Calibri" w:cs="Calibri"/>
        </w:rPr>
        <w:t xml:space="preserve">Podněty vyplývaly většinou z diskusí účastníků v rámci tematických akcí (exkurze, školení atd.), z </w:t>
      </w:r>
      <w:proofErr w:type="spellStart"/>
      <w:r w:rsidR="2679FE40" w:rsidRPr="00A2311D">
        <w:rPr>
          <w:rFonts w:ascii="Calibri" w:eastAsia="Calibri" w:hAnsi="Calibri" w:cs="Calibri"/>
        </w:rPr>
        <w:t>poloformálních</w:t>
      </w:r>
      <w:proofErr w:type="spellEnd"/>
      <w:r w:rsidR="2679FE40" w:rsidRPr="00A2311D">
        <w:rPr>
          <w:rFonts w:ascii="Calibri" w:eastAsia="Calibri" w:hAnsi="Calibri" w:cs="Calibri"/>
        </w:rPr>
        <w:t xml:space="preserve"> rozhovorů, </w:t>
      </w:r>
      <w:r w:rsidR="1E79F65F" w:rsidRPr="00A2311D">
        <w:rPr>
          <w:rFonts w:ascii="Calibri" w:eastAsia="Calibri" w:hAnsi="Calibri" w:cs="Calibri"/>
        </w:rPr>
        <w:t>získávání zpětné vazby a odezvy veřejnosti apod.</w:t>
      </w:r>
    </w:p>
    <w:p w14:paraId="254B124A" w14:textId="1FC3524C" w:rsidR="17F552D4" w:rsidRPr="00A2311D" w:rsidRDefault="17F552D4" w:rsidP="00A2311D">
      <w:pPr>
        <w:spacing w:after="60" w:line="276" w:lineRule="auto"/>
        <w:rPr>
          <w:rFonts w:ascii="Calibri" w:eastAsia="Calibri" w:hAnsi="Calibri" w:cs="Calibri"/>
        </w:rPr>
      </w:pPr>
      <w:r w:rsidRPr="00A2311D">
        <w:rPr>
          <w:rFonts w:ascii="Calibri" w:eastAsia="Calibri" w:hAnsi="Calibri" w:cs="Calibri"/>
        </w:rPr>
        <w:t xml:space="preserve">Finálním krokem </w:t>
      </w:r>
      <w:r w:rsidR="5CFCE857" w:rsidRPr="00A2311D">
        <w:rPr>
          <w:rFonts w:ascii="Calibri" w:eastAsia="Calibri" w:hAnsi="Calibri" w:cs="Calibri"/>
        </w:rPr>
        <w:t xml:space="preserve">k zapojení komunity bylo </w:t>
      </w:r>
      <w:r w:rsidR="5CFCE857" w:rsidRPr="00A2311D">
        <w:rPr>
          <w:rFonts w:ascii="Calibri" w:eastAsia="Calibri" w:hAnsi="Calibri" w:cs="Calibri"/>
          <w:b/>
          <w:bCs/>
        </w:rPr>
        <w:t>veřejné projednání návrhu strategie</w:t>
      </w:r>
      <w:r w:rsidR="5CFCE857" w:rsidRPr="00A2311D">
        <w:rPr>
          <w:rFonts w:ascii="Calibri" w:eastAsia="Calibri" w:hAnsi="Calibri" w:cs="Calibri"/>
        </w:rPr>
        <w:t xml:space="preserve"> dne </w:t>
      </w:r>
      <w:proofErr w:type="gramStart"/>
      <w:r w:rsidR="5CFCE857" w:rsidRPr="00A2311D">
        <w:rPr>
          <w:rFonts w:ascii="Calibri" w:eastAsia="Calibri" w:hAnsi="Calibri" w:cs="Calibri"/>
        </w:rPr>
        <w:t>23.6.2021</w:t>
      </w:r>
      <w:proofErr w:type="gramEnd"/>
      <w:r w:rsidR="5CFCE857" w:rsidRPr="00A2311D">
        <w:rPr>
          <w:rFonts w:ascii="Calibri" w:eastAsia="Calibri" w:hAnsi="Calibri" w:cs="Calibri"/>
        </w:rPr>
        <w:t>.</w:t>
      </w:r>
      <w:r w:rsidR="59563960" w:rsidRPr="00A2311D">
        <w:rPr>
          <w:rFonts w:ascii="Calibri" w:eastAsia="Calibri" w:hAnsi="Calibri" w:cs="Calibri"/>
        </w:rPr>
        <w:t xml:space="preserve"> V tomto bodě byl představen úplný návrh </w:t>
      </w:r>
      <w:r w:rsidR="1E86C7FC" w:rsidRPr="00A2311D">
        <w:rPr>
          <w:rFonts w:ascii="Calibri" w:eastAsia="Calibri" w:hAnsi="Calibri" w:cs="Calibri"/>
        </w:rPr>
        <w:t xml:space="preserve">koncepční části </w:t>
      </w:r>
      <w:r w:rsidR="59563960" w:rsidRPr="00A2311D">
        <w:rPr>
          <w:rFonts w:ascii="Calibri" w:eastAsia="Calibri" w:hAnsi="Calibri" w:cs="Calibri"/>
        </w:rPr>
        <w:t xml:space="preserve">dokumentu, který byl po projednání schválen </w:t>
      </w:r>
      <w:r w:rsidR="0196BE38" w:rsidRPr="00A2311D">
        <w:rPr>
          <w:rFonts w:ascii="Calibri" w:eastAsia="Calibri" w:hAnsi="Calibri" w:cs="Calibri"/>
        </w:rPr>
        <w:t xml:space="preserve">Shromážděním partnerů </w:t>
      </w:r>
      <w:r w:rsidR="59563960" w:rsidRPr="00A2311D">
        <w:rPr>
          <w:rFonts w:ascii="Calibri" w:eastAsia="Calibri" w:hAnsi="Calibri" w:cs="Calibri"/>
        </w:rPr>
        <w:t>MAS.</w:t>
      </w:r>
    </w:p>
    <w:p w14:paraId="6DA6A954" w14:textId="4BC2EBCA" w:rsidR="5CCB4F4C" w:rsidRPr="00A2311D" w:rsidRDefault="567D04CA" w:rsidP="00A2311D">
      <w:pPr>
        <w:spacing w:after="60" w:line="276" w:lineRule="auto"/>
        <w:rPr>
          <w:rFonts w:ascii="Calibri" w:eastAsia="Calibri" w:hAnsi="Calibri" w:cs="Calibri"/>
        </w:rPr>
      </w:pPr>
      <w:r w:rsidRPr="00A2311D">
        <w:rPr>
          <w:rFonts w:ascii="Calibri" w:eastAsia="Calibri" w:hAnsi="Calibri" w:cs="Calibri"/>
        </w:rPr>
        <w:t xml:space="preserve">Při vytváření </w:t>
      </w:r>
      <w:r w:rsidR="6FBE004D" w:rsidRPr="00A2311D">
        <w:rPr>
          <w:rFonts w:ascii="Calibri" w:eastAsia="Calibri" w:hAnsi="Calibri" w:cs="Calibri"/>
        </w:rPr>
        <w:t>S</w:t>
      </w:r>
      <w:r w:rsidRPr="00A2311D">
        <w:rPr>
          <w:rFonts w:ascii="Calibri" w:eastAsia="Calibri" w:hAnsi="Calibri" w:cs="Calibri"/>
        </w:rPr>
        <w:t xml:space="preserve">CLLD se postupovalo dle </w:t>
      </w:r>
      <w:r w:rsidR="3E38BC2B" w:rsidRPr="00A2311D">
        <w:rPr>
          <w:rFonts w:ascii="Calibri" w:eastAsia="Calibri" w:hAnsi="Calibri" w:cs="Calibri"/>
        </w:rPr>
        <w:t>Šablony Koncepční části Strategie Komunitně vedeného místního rozvoje pro období 2021–2027</w:t>
      </w:r>
      <w:r w:rsidRPr="00A2311D">
        <w:rPr>
          <w:rFonts w:ascii="Calibri" w:eastAsia="Calibri" w:hAnsi="Calibri" w:cs="Calibri"/>
        </w:rPr>
        <w:t xml:space="preserve"> a Metodick</w:t>
      </w:r>
      <w:r w:rsidR="31B19610" w:rsidRPr="00A2311D">
        <w:rPr>
          <w:rFonts w:ascii="Calibri" w:eastAsia="Calibri" w:hAnsi="Calibri" w:cs="Calibri"/>
        </w:rPr>
        <w:t>ého</w:t>
      </w:r>
      <w:r w:rsidRPr="00A2311D">
        <w:rPr>
          <w:rFonts w:ascii="Calibri" w:eastAsia="Calibri" w:hAnsi="Calibri" w:cs="Calibri"/>
        </w:rPr>
        <w:t xml:space="preserve"> pokyn</w:t>
      </w:r>
      <w:r w:rsidR="79A9BC96" w:rsidRPr="00A2311D">
        <w:rPr>
          <w:rFonts w:ascii="Calibri" w:eastAsia="Calibri" w:hAnsi="Calibri" w:cs="Calibri"/>
        </w:rPr>
        <w:t>u</w:t>
      </w:r>
      <w:r w:rsidRPr="00A2311D">
        <w:rPr>
          <w:rFonts w:ascii="Calibri" w:eastAsia="Calibri" w:hAnsi="Calibri" w:cs="Calibri"/>
        </w:rPr>
        <w:t xml:space="preserve"> pro využití integrovaných nástrojů v programovém období 2014–2020</w:t>
      </w:r>
      <w:r w:rsidR="0DA7FA35" w:rsidRPr="00A2311D">
        <w:rPr>
          <w:rFonts w:ascii="Calibri" w:eastAsia="Calibri" w:hAnsi="Calibri" w:cs="Calibri"/>
        </w:rPr>
        <w:t xml:space="preserve">, verze </w:t>
      </w:r>
      <w:r w:rsidR="6F6E001B" w:rsidRPr="00A2311D">
        <w:rPr>
          <w:rFonts w:ascii="Calibri" w:eastAsia="Calibri" w:hAnsi="Calibri" w:cs="Calibri"/>
        </w:rPr>
        <w:t>1</w:t>
      </w:r>
      <w:r w:rsidR="0DA7FA35" w:rsidRPr="00A2311D">
        <w:rPr>
          <w:rFonts w:ascii="Calibri" w:eastAsia="Calibri" w:hAnsi="Calibri" w:cs="Calibri"/>
        </w:rPr>
        <w:t>4</w:t>
      </w:r>
      <w:r w:rsidRPr="00A2311D">
        <w:rPr>
          <w:rFonts w:ascii="Calibri" w:eastAsia="Calibri" w:hAnsi="Calibri" w:cs="Calibri"/>
        </w:rPr>
        <w:t>.</w:t>
      </w:r>
    </w:p>
    <w:p w14:paraId="512D2A19" w14:textId="70C787FB" w:rsidR="7F74D527" w:rsidRDefault="7F74D527" w:rsidP="7F74D527">
      <w:pPr>
        <w:rPr>
          <w:rFonts w:ascii="Calibri" w:eastAsia="Calibri" w:hAnsi="Calibri" w:cs="Calibri"/>
          <w:b/>
          <w:bCs/>
          <w:color w:val="4F81BD" w:themeColor="accent1"/>
          <w:sz w:val="18"/>
          <w:szCs w:val="18"/>
        </w:rPr>
      </w:pPr>
    </w:p>
    <w:p w14:paraId="0AE1838E" w14:textId="77EC1CA4" w:rsidR="151AAD06" w:rsidRDefault="151AAD06" w:rsidP="1B982BA7">
      <w:pPr>
        <w:pStyle w:val="Titulek"/>
      </w:pPr>
      <w:bookmarkStart w:id="23" w:name="_Toc80336009"/>
      <w:r>
        <w:t xml:space="preserve">Tabulka </w:t>
      </w:r>
      <w:r>
        <w:fldChar w:fldCharType="begin"/>
      </w:r>
      <w:r>
        <w:instrText>SEQ Tabulka \* ARABIC</w:instrText>
      </w:r>
      <w:r>
        <w:fldChar w:fldCharType="separate"/>
      </w:r>
      <w:r w:rsidR="00011545">
        <w:rPr>
          <w:noProof/>
        </w:rPr>
        <w:t>2</w:t>
      </w:r>
      <w:r>
        <w:fldChar w:fldCharType="end"/>
      </w:r>
      <w:r>
        <w:t xml:space="preserve"> </w:t>
      </w:r>
      <w:r w:rsidR="080EF6D4">
        <w:t>Formy zapojení komunity do tvorby strategie</w:t>
      </w:r>
      <w:bookmarkEnd w:id="23"/>
    </w:p>
    <w:tbl>
      <w:tblPr>
        <w:tblStyle w:val="Mkatabulky"/>
        <w:tblW w:w="9629" w:type="dxa"/>
        <w:tblLayout w:type="fixed"/>
        <w:tblLook w:val="04A0" w:firstRow="1" w:lastRow="0" w:firstColumn="1" w:lastColumn="0" w:noHBand="0" w:noVBand="1"/>
      </w:tblPr>
      <w:tblGrid>
        <w:gridCol w:w="3109"/>
        <w:gridCol w:w="6520"/>
      </w:tblGrid>
      <w:tr w:rsidR="7F74D527" w:rsidRPr="00317AD0" w14:paraId="0193514E" w14:textId="77777777" w:rsidTr="00317AD0">
        <w:trPr>
          <w:trHeight w:val="317"/>
        </w:trPr>
        <w:tc>
          <w:tcPr>
            <w:tcW w:w="3109"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3652BCF5" w14:textId="5E7561B6" w:rsidR="7F74D527" w:rsidRPr="00317AD0" w:rsidRDefault="7F74D527" w:rsidP="00B073C3">
            <w:pPr>
              <w:spacing w:after="0"/>
              <w:jc w:val="center"/>
              <w:rPr>
                <w:rFonts w:eastAsia="Calibri" w:cstheme="minorHAnsi"/>
                <w:b/>
                <w:bCs/>
                <w:sz w:val="20"/>
                <w:szCs w:val="20"/>
                <w:vertAlign w:val="superscript"/>
              </w:rPr>
            </w:pPr>
            <w:r w:rsidRPr="00317AD0">
              <w:rPr>
                <w:rFonts w:eastAsia="Calibri" w:cstheme="minorHAnsi"/>
                <w:b/>
                <w:bCs/>
                <w:sz w:val="20"/>
                <w:szCs w:val="20"/>
              </w:rPr>
              <w:t xml:space="preserve">Metoda zapojení </w:t>
            </w:r>
          </w:p>
        </w:tc>
        <w:tc>
          <w:tcPr>
            <w:tcW w:w="6520"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29946683" w14:textId="6544A699" w:rsidR="7F74D527" w:rsidRPr="00317AD0" w:rsidRDefault="7F74D527" w:rsidP="00B073C3">
            <w:pPr>
              <w:spacing w:after="0"/>
              <w:jc w:val="center"/>
              <w:rPr>
                <w:rFonts w:cstheme="minorHAnsi"/>
                <w:sz w:val="20"/>
                <w:szCs w:val="20"/>
              </w:rPr>
            </w:pPr>
            <w:r w:rsidRPr="00317AD0">
              <w:rPr>
                <w:rFonts w:eastAsia="Calibri" w:cstheme="minorHAnsi"/>
                <w:b/>
                <w:bCs/>
                <w:sz w:val="20"/>
                <w:szCs w:val="20"/>
              </w:rPr>
              <w:t>Datum (období) provedení</w:t>
            </w:r>
          </w:p>
        </w:tc>
      </w:tr>
      <w:tr w:rsidR="7F74D527" w:rsidRPr="00317AD0" w14:paraId="4EC53105" w14:textId="77777777" w:rsidTr="001D4C4D">
        <w:tc>
          <w:tcPr>
            <w:tcW w:w="3109" w:type="dxa"/>
            <w:tcBorders>
              <w:top w:val="single" w:sz="8" w:space="0" w:color="auto"/>
              <w:left w:val="single" w:sz="8" w:space="0" w:color="auto"/>
              <w:bottom w:val="single" w:sz="8" w:space="0" w:color="auto"/>
              <w:right w:val="single" w:sz="8" w:space="0" w:color="auto"/>
            </w:tcBorders>
          </w:tcPr>
          <w:p w14:paraId="66423DD6" w14:textId="08D0067B" w:rsidR="351A4CA1" w:rsidRPr="00317AD0" w:rsidRDefault="4F03A978" w:rsidP="00B073C3">
            <w:pPr>
              <w:spacing w:after="0"/>
              <w:rPr>
                <w:rFonts w:eastAsia="Calibri" w:cstheme="minorHAnsi"/>
                <w:sz w:val="20"/>
                <w:szCs w:val="20"/>
              </w:rPr>
            </w:pPr>
            <w:r w:rsidRPr="00317AD0">
              <w:rPr>
                <w:rFonts w:eastAsia="Calibri" w:cstheme="minorHAnsi"/>
                <w:sz w:val="20"/>
                <w:szCs w:val="20"/>
              </w:rPr>
              <w:t>Individuální rozhovory se starosty obcí v území působnosti MAS</w:t>
            </w:r>
          </w:p>
        </w:tc>
        <w:tc>
          <w:tcPr>
            <w:tcW w:w="6520" w:type="dxa"/>
            <w:tcBorders>
              <w:top w:val="single" w:sz="8" w:space="0" w:color="auto"/>
              <w:left w:val="single" w:sz="8" w:space="0" w:color="auto"/>
              <w:bottom w:val="single" w:sz="8" w:space="0" w:color="auto"/>
              <w:right w:val="single" w:sz="8" w:space="0" w:color="auto"/>
            </w:tcBorders>
            <w:vAlign w:val="center"/>
          </w:tcPr>
          <w:p w14:paraId="5A689B48" w14:textId="35B8A47A" w:rsidR="00082C79" w:rsidRPr="00317AD0" w:rsidRDefault="4F03A978" w:rsidP="00B073C3">
            <w:pPr>
              <w:spacing w:after="0"/>
              <w:jc w:val="center"/>
              <w:rPr>
                <w:rFonts w:eastAsia="Calibri" w:cstheme="minorHAnsi"/>
                <w:color w:val="000000" w:themeColor="text1"/>
                <w:sz w:val="20"/>
                <w:szCs w:val="20"/>
              </w:rPr>
            </w:pPr>
            <w:r w:rsidRPr="00317AD0">
              <w:rPr>
                <w:rFonts w:eastAsia="Calibri" w:cstheme="minorHAnsi"/>
                <w:color w:val="000000" w:themeColor="text1"/>
                <w:sz w:val="20"/>
                <w:szCs w:val="20"/>
              </w:rPr>
              <w:t>1. 8. 2020 – 31. 12. 2020</w:t>
            </w:r>
          </w:p>
        </w:tc>
      </w:tr>
      <w:tr w:rsidR="7F74D527" w:rsidRPr="00317AD0" w14:paraId="67B2ADA2" w14:textId="77777777" w:rsidTr="001D4C4D">
        <w:tc>
          <w:tcPr>
            <w:tcW w:w="3109" w:type="dxa"/>
            <w:tcBorders>
              <w:top w:val="single" w:sz="8" w:space="0" w:color="auto"/>
              <w:left w:val="single" w:sz="8" w:space="0" w:color="auto"/>
              <w:bottom w:val="single" w:sz="8" w:space="0" w:color="auto"/>
              <w:right w:val="single" w:sz="8" w:space="0" w:color="auto"/>
            </w:tcBorders>
          </w:tcPr>
          <w:p w14:paraId="0DC0A30E" w14:textId="12E1B63C" w:rsidR="5E7BFE50" w:rsidRPr="00317AD0" w:rsidRDefault="62D0DD14" w:rsidP="00B073C3">
            <w:pPr>
              <w:spacing w:after="0"/>
              <w:rPr>
                <w:rFonts w:eastAsia="Calibri" w:cstheme="minorHAnsi"/>
                <w:sz w:val="20"/>
                <w:szCs w:val="20"/>
              </w:rPr>
            </w:pPr>
            <w:r w:rsidRPr="00317AD0">
              <w:rPr>
                <w:rFonts w:eastAsia="Calibri" w:cstheme="minorHAnsi"/>
                <w:sz w:val="20"/>
                <w:szCs w:val="20"/>
              </w:rPr>
              <w:t xml:space="preserve">Společná jednání </w:t>
            </w:r>
            <w:proofErr w:type="spellStart"/>
            <w:r w:rsidRPr="00317AD0">
              <w:rPr>
                <w:rFonts w:eastAsia="Calibri" w:cstheme="minorHAnsi"/>
                <w:sz w:val="20"/>
                <w:szCs w:val="20"/>
              </w:rPr>
              <w:t>fokusních</w:t>
            </w:r>
            <w:proofErr w:type="spellEnd"/>
            <w:r w:rsidRPr="00317AD0">
              <w:rPr>
                <w:rFonts w:eastAsia="Calibri" w:cstheme="minorHAnsi"/>
                <w:sz w:val="20"/>
                <w:szCs w:val="20"/>
              </w:rPr>
              <w:t xml:space="preserve"> skupin</w:t>
            </w:r>
            <w:r w:rsidR="5594A529" w:rsidRPr="00317AD0">
              <w:rPr>
                <w:rFonts w:eastAsia="Calibri" w:cstheme="minorHAnsi"/>
                <w:sz w:val="20"/>
                <w:szCs w:val="20"/>
              </w:rPr>
              <w:t xml:space="preserve"> pro strategické oblasti</w:t>
            </w:r>
          </w:p>
        </w:tc>
        <w:tc>
          <w:tcPr>
            <w:tcW w:w="6520" w:type="dxa"/>
            <w:tcBorders>
              <w:top w:val="single" w:sz="8" w:space="0" w:color="auto"/>
              <w:left w:val="single" w:sz="8" w:space="0" w:color="auto"/>
              <w:bottom w:val="single" w:sz="8" w:space="0" w:color="auto"/>
              <w:right w:val="single" w:sz="8" w:space="0" w:color="auto"/>
            </w:tcBorders>
            <w:vAlign w:val="center"/>
          </w:tcPr>
          <w:p w14:paraId="2295E143" w14:textId="26185906" w:rsidR="1709D4A4" w:rsidRPr="00317AD0" w:rsidRDefault="25DE8070" w:rsidP="00B073C3">
            <w:pPr>
              <w:spacing w:after="0"/>
              <w:jc w:val="center"/>
              <w:rPr>
                <w:rFonts w:eastAsia="Calibri" w:cstheme="minorHAnsi"/>
                <w:sz w:val="20"/>
                <w:szCs w:val="20"/>
              </w:rPr>
            </w:pPr>
            <w:r w:rsidRPr="00317AD0">
              <w:rPr>
                <w:rFonts w:eastAsia="Calibri" w:cstheme="minorHAnsi"/>
                <w:sz w:val="20"/>
                <w:szCs w:val="20"/>
              </w:rPr>
              <w:t>12. 11. 2020</w:t>
            </w:r>
            <w:r w:rsidR="74AC9972" w:rsidRPr="00317AD0">
              <w:rPr>
                <w:rFonts w:eastAsia="Calibri" w:cstheme="minorHAnsi"/>
                <w:sz w:val="20"/>
                <w:szCs w:val="20"/>
              </w:rPr>
              <w:t xml:space="preserve">, 16.6.2021 </w:t>
            </w:r>
            <w:r w:rsidRPr="00317AD0">
              <w:rPr>
                <w:rFonts w:eastAsia="Calibri" w:cstheme="minorHAnsi"/>
                <w:sz w:val="20"/>
                <w:szCs w:val="20"/>
              </w:rPr>
              <w:t>- cestovní ruch, kult</w:t>
            </w:r>
            <w:r w:rsidR="7B3E455F" w:rsidRPr="00317AD0">
              <w:rPr>
                <w:rFonts w:eastAsia="Calibri" w:cstheme="minorHAnsi"/>
                <w:sz w:val="20"/>
                <w:szCs w:val="20"/>
              </w:rPr>
              <w:t>.</w:t>
            </w:r>
            <w:r w:rsidR="4DB0AD68" w:rsidRPr="00317AD0">
              <w:rPr>
                <w:rFonts w:eastAsia="Calibri" w:cstheme="minorHAnsi"/>
                <w:sz w:val="20"/>
                <w:szCs w:val="20"/>
              </w:rPr>
              <w:t xml:space="preserve"> </w:t>
            </w:r>
            <w:proofErr w:type="gramStart"/>
            <w:r w:rsidRPr="00317AD0">
              <w:rPr>
                <w:rFonts w:eastAsia="Calibri" w:cstheme="minorHAnsi"/>
                <w:sz w:val="20"/>
                <w:szCs w:val="20"/>
              </w:rPr>
              <w:t>dědictví</w:t>
            </w:r>
            <w:proofErr w:type="gramEnd"/>
          </w:p>
          <w:p w14:paraId="01D898CC" w14:textId="73793210" w:rsidR="27FDE5FE" w:rsidRPr="00317AD0" w:rsidRDefault="7F782E01" w:rsidP="00B073C3">
            <w:pPr>
              <w:spacing w:after="0"/>
              <w:jc w:val="center"/>
              <w:rPr>
                <w:rFonts w:eastAsia="Calibri" w:cstheme="minorHAnsi"/>
                <w:sz w:val="20"/>
                <w:szCs w:val="20"/>
              </w:rPr>
            </w:pPr>
            <w:proofErr w:type="gramStart"/>
            <w:r w:rsidRPr="00317AD0">
              <w:rPr>
                <w:rFonts w:eastAsia="Calibri" w:cstheme="minorHAnsi"/>
                <w:sz w:val="20"/>
                <w:szCs w:val="20"/>
              </w:rPr>
              <w:t>23.6.,28.7</w:t>
            </w:r>
            <w:proofErr w:type="gramEnd"/>
            <w:r w:rsidRPr="00317AD0">
              <w:rPr>
                <w:rFonts w:eastAsia="Calibri" w:cstheme="minorHAnsi"/>
                <w:sz w:val="20"/>
                <w:szCs w:val="20"/>
              </w:rPr>
              <w:t>.,</w:t>
            </w:r>
            <w:r w:rsidR="466E1A16" w:rsidRPr="00317AD0">
              <w:rPr>
                <w:rFonts w:eastAsia="Calibri" w:cstheme="minorHAnsi"/>
                <w:sz w:val="20"/>
                <w:szCs w:val="20"/>
              </w:rPr>
              <w:t>13.11.,</w:t>
            </w:r>
            <w:r w:rsidRPr="00317AD0">
              <w:rPr>
                <w:rFonts w:eastAsia="Calibri" w:cstheme="minorHAnsi"/>
                <w:sz w:val="20"/>
                <w:szCs w:val="20"/>
              </w:rPr>
              <w:t>3.12.</w:t>
            </w:r>
            <w:r w:rsidR="237EEFE2" w:rsidRPr="00317AD0">
              <w:rPr>
                <w:rFonts w:eastAsia="Calibri" w:cstheme="minorHAnsi"/>
                <w:sz w:val="20"/>
                <w:szCs w:val="20"/>
              </w:rPr>
              <w:t xml:space="preserve">2020 </w:t>
            </w:r>
            <w:r w:rsidR="01BAECE1" w:rsidRPr="00317AD0">
              <w:rPr>
                <w:rFonts w:eastAsia="Calibri" w:cstheme="minorHAnsi"/>
                <w:sz w:val="20"/>
                <w:szCs w:val="20"/>
              </w:rPr>
              <w:t>- sociální oblast</w:t>
            </w:r>
            <w:r w:rsidR="469A30DA" w:rsidRPr="00317AD0">
              <w:rPr>
                <w:rFonts w:eastAsia="Calibri" w:cstheme="minorHAnsi"/>
                <w:sz w:val="20"/>
                <w:szCs w:val="20"/>
              </w:rPr>
              <w:t>, komunitní život</w:t>
            </w:r>
          </w:p>
          <w:p w14:paraId="5A42A5C3" w14:textId="5A8B1BBF" w:rsidR="27FDE5FE" w:rsidRPr="00317AD0" w:rsidRDefault="163284D3" w:rsidP="00B073C3">
            <w:pPr>
              <w:spacing w:after="0"/>
              <w:jc w:val="center"/>
              <w:rPr>
                <w:rFonts w:eastAsia="Calibri" w:cstheme="minorHAnsi"/>
                <w:sz w:val="20"/>
                <w:szCs w:val="20"/>
                <w:highlight w:val="yellow"/>
              </w:rPr>
            </w:pPr>
            <w:r w:rsidRPr="00317AD0">
              <w:rPr>
                <w:rFonts w:eastAsia="Calibri" w:cstheme="minorHAnsi"/>
                <w:sz w:val="20"/>
                <w:szCs w:val="20"/>
              </w:rPr>
              <w:t>10.5.2021,11.6.2021 - školství</w:t>
            </w:r>
          </w:p>
          <w:p w14:paraId="7B31FC69" w14:textId="23A3B34E" w:rsidR="27FDE5FE" w:rsidRPr="00317AD0" w:rsidRDefault="163284D3" w:rsidP="00B073C3">
            <w:pPr>
              <w:spacing w:after="0"/>
              <w:jc w:val="center"/>
              <w:rPr>
                <w:rFonts w:eastAsia="Calibri" w:cstheme="minorHAnsi"/>
                <w:sz w:val="20"/>
                <w:szCs w:val="20"/>
              </w:rPr>
            </w:pPr>
            <w:proofErr w:type="gramStart"/>
            <w:r w:rsidRPr="00317AD0">
              <w:rPr>
                <w:rFonts w:eastAsia="Calibri" w:cstheme="minorHAnsi"/>
                <w:sz w:val="20"/>
                <w:szCs w:val="20"/>
              </w:rPr>
              <w:t>17.6.2021</w:t>
            </w:r>
            <w:proofErr w:type="gramEnd"/>
            <w:r w:rsidRPr="00317AD0">
              <w:rPr>
                <w:rFonts w:eastAsia="Calibri" w:cstheme="minorHAnsi"/>
                <w:sz w:val="20"/>
                <w:szCs w:val="20"/>
              </w:rPr>
              <w:t xml:space="preserve"> - ekonomika</w:t>
            </w:r>
          </w:p>
        </w:tc>
      </w:tr>
      <w:tr w:rsidR="1B982BA7" w:rsidRPr="00317AD0" w14:paraId="25EE0D36" w14:textId="77777777" w:rsidTr="001D4C4D">
        <w:tc>
          <w:tcPr>
            <w:tcW w:w="3109" w:type="dxa"/>
            <w:tcBorders>
              <w:top w:val="single" w:sz="8" w:space="0" w:color="auto"/>
              <w:left w:val="single" w:sz="8" w:space="0" w:color="auto"/>
              <w:bottom w:val="single" w:sz="8" w:space="0" w:color="auto"/>
              <w:right w:val="single" w:sz="8" w:space="0" w:color="auto"/>
            </w:tcBorders>
          </w:tcPr>
          <w:p w14:paraId="794F6035" w14:textId="4DA61677" w:rsidR="7E5F8C13" w:rsidRPr="00317AD0" w:rsidRDefault="7E5F8C13" w:rsidP="00B073C3">
            <w:pPr>
              <w:spacing w:after="0"/>
              <w:rPr>
                <w:rFonts w:eastAsia="Calibri" w:cstheme="minorHAnsi"/>
                <w:sz w:val="20"/>
                <w:szCs w:val="20"/>
              </w:rPr>
            </w:pPr>
            <w:r w:rsidRPr="00317AD0">
              <w:rPr>
                <w:rFonts w:eastAsia="Calibri" w:cstheme="minorHAnsi"/>
                <w:sz w:val="20"/>
                <w:szCs w:val="20"/>
              </w:rPr>
              <w:t>Individuální rozhovory s odborníky</w:t>
            </w:r>
            <w:r w:rsidR="4DBACB2A" w:rsidRPr="00317AD0">
              <w:rPr>
                <w:rFonts w:eastAsia="Calibri" w:cstheme="minorHAnsi"/>
                <w:sz w:val="20"/>
                <w:szCs w:val="20"/>
              </w:rPr>
              <w:t xml:space="preserve"> a relevantními aktéry pro dané oblasti</w:t>
            </w:r>
          </w:p>
        </w:tc>
        <w:tc>
          <w:tcPr>
            <w:tcW w:w="6520" w:type="dxa"/>
            <w:tcBorders>
              <w:top w:val="single" w:sz="8" w:space="0" w:color="auto"/>
              <w:left w:val="single" w:sz="8" w:space="0" w:color="auto"/>
              <w:bottom w:val="single" w:sz="8" w:space="0" w:color="auto"/>
              <w:right w:val="single" w:sz="8" w:space="0" w:color="auto"/>
            </w:tcBorders>
            <w:vAlign w:val="center"/>
          </w:tcPr>
          <w:p w14:paraId="26A634DA" w14:textId="26A024C8" w:rsidR="0710CFF5" w:rsidRPr="00317AD0" w:rsidRDefault="356CDCF1" w:rsidP="00B073C3">
            <w:pPr>
              <w:spacing w:after="0"/>
              <w:jc w:val="center"/>
              <w:rPr>
                <w:rFonts w:eastAsia="Calibri" w:cstheme="minorHAnsi"/>
                <w:sz w:val="20"/>
                <w:szCs w:val="20"/>
              </w:rPr>
            </w:pPr>
            <w:r w:rsidRPr="00317AD0">
              <w:rPr>
                <w:rFonts w:eastAsia="Calibri" w:cstheme="minorHAnsi"/>
                <w:sz w:val="20"/>
                <w:szCs w:val="20"/>
              </w:rPr>
              <w:t>únor -</w:t>
            </w:r>
            <w:r w:rsidR="7B8F7CB6" w:rsidRPr="00317AD0">
              <w:rPr>
                <w:rFonts w:eastAsia="Calibri" w:cstheme="minorHAnsi"/>
                <w:sz w:val="20"/>
                <w:szCs w:val="20"/>
              </w:rPr>
              <w:t xml:space="preserve"> </w:t>
            </w:r>
            <w:r w:rsidRPr="00317AD0">
              <w:rPr>
                <w:rFonts w:eastAsia="Calibri" w:cstheme="minorHAnsi"/>
                <w:sz w:val="20"/>
                <w:szCs w:val="20"/>
              </w:rPr>
              <w:t>březen 2021</w:t>
            </w:r>
            <w:r w:rsidR="2D612D1F" w:rsidRPr="00317AD0">
              <w:rPr>
                <w:rFonts w:eastAsia="Calibri" w:cstheme="minorHAnsi"/>
                <w:sz w:val="20"/>
                <w:szCs w:val="20"/>
              </w:rPr>
              <w:t xml:space="preserve"> - environmentální oblast</w:t>
            </w:r>
          </w:p>
          <w:p w14:paraId="55B56098" w14:textId="0DDC4DEE" w:rsidR="23556D55" w:rsidRPr="00317AD0" w:rsidRDefault="77B8547A" w:rsidP="00B073C3">
            <w:pPr>
              <w:spacing w:after="0"/>
              <w:jc w:val="center"/>
              <w:rPr>
                <w:rFonts w:eastAsia="Calibri" w:cstheme="minorHAnsi"/>
                <w:sz w:val="20"/>
                <w:szCs w:val="20"/>
              </w:rPr>
            </w:pPr>
            <w:r w:rsidRPr="00317AD0">
              <w:rPr>
                <w:rFonts w:eastAsia="Calibri" w:cstheme="minorHAnsi"/>
                <w:sz w:val="20"/>
                <w:szCs w:val="20"/>
              </w:rPr>
              <w:t xml:space="preserve">listopad 2020 </w:t>
            </w:r>
            <w:r w:rsidR="1D2FB278" w:rsidRPr="00317AD0">
              <w:rPr>
                <w:rFonts w:eastAsia="Calibri" w:cstheme="minorHAnsi"/>
                <w:sz w:val="20"/>
                <w:szCs w:val="20"/>
              </w:rPr>
              <w:t>-</w:t>
            </w:r>
            <w:r w:rsidRPr="00317AD0">
              <w:rPr>
                <w:rFonts w:eastAsia="Calibri" w:cstheme="minorHAnsi"/>
                <w:sz w:val="20"/>
                <w:szCs w:val="20"/>
              </w:rPr>
              <w:t xml:space="preserve"> duben 2021 - školství, ekonomika</w:t>
            </w:r>
          </w:p>
        </w:tc>
      </w:tr>
      <w:tr w:rsidR="7F74D527" w:rsidRPr="00317AD0" w14:paraId="66C286F2" w14:textId="77777777" w:rsidTr="001D4C4D">
        <w:tc>
          <w:tcPr>
            <w:tcW w:w="3109" w:type="dxa"/>
            <w:tcBorders>
              <w:top w:val="single" w:sz="8" w:space="0" w:color="auto"/>
              <w:left w:val="single" w:sz="8" w:space="0" w:color="auto"/>
              <w:bottom w:val="single" w:sz="8" w:space="0" w:color="auto"/>
              <w:right w:val="single" w:sz="8" w:space="0" w:color="auto"/>
            </w:tcBorders>
          </w:tcPr>
          <w:p w14:paraId="479D987E" w14:textId="37333E0C" w:rsidR="5A0A0BD2" w:rsidRPr="00317AD0" w:rsidRDefault="214317B9" w:rsidP="00B073C3">
            <w:pPr>
              <w:spacing w:after="0"/>
              <w:rPr>
                <w:rFonts w:eastAsia="Calibri" w:cstheme="minorHAnsi"/>
                <w:sz w:val="20"/>
                <w:szCs w:val="20"/>
              </w:rPr>
            </w:pPr>
            <w:r w:rsidRPr="00317AD0">
              <w:rPr>
                <w:rFonts w:eastAsia="Calibri" w:cstheme="minorHAnsi"/>
                <w:sz w:val="20"/>
                <w:szCs w:val="20"/>
              </w:rPr>
              <w:t>Reprezentativní d</w:t>
            </w:r>
            <w:r w:rsidR="441758D8" w:rsidRPr="00317AD0">
              <w:rPr>
                <w:rFonts w:eastAsia="Calibri" w:cstheme="minorHAnsi"/>
                <w:sz w:val="20"/>
                <w:szCs w:val="20"/>
              </w:rPr>
              <w:t>otazníkov</w:t>
            </w:r>
            <w:r w:rsidR="200B8BA2" w:rsidRPr="00317AD0">
              <w:rPr>
                <w:rFonts w:eastAsia="Calibri" w:cstheme="minorHAnsi"/>
                <w:sz w:val="20"/>
                <w:szCs w:val="20"/>
              </w:rPr>
              <w:t>ý</w:t>
            </w:r>
            <w:r w:rsidR="441758D8" w:rsidRPr="00317AD0">
              <w:rPr>
                <w:rFonts w:eastAsia="Calibri" w:cstheme="minorHAnsi"/>
                <w:sz w:val="20"/>
                <w:szCs w:val="20"/>
              </w:rPr>
              <w:t xml:space="preserve"> </w:t>
            </w:r>
            <w:r w:rsidR="513A4670" w:rsidRPr="00317AD0">
              <w:rPr>
                <w:rFonts w:eastAsia="Calibri" w:cstheme="minorHAnsi"/>
                <w:sz w:val="20"/>
                <w:szCs w:val="20"/>
              </w:rPr>
              <w:t>průzkum</w:t>
            </w:r>
          </w:p>
        </w:tc>
        <w:tc>
          <w:tcPr>
            <w:tcW w:w="6520" w:type="dxa"/>
            <w:tcBorders>
              <w:top w:val="single" w:sz="8" w:space="0" w:color="auto"/>
              <w:left w:val="single" w:sz="8" w:space="0" w:color="auto"/>
              <w:bottom w:val="single" w:sz="8" w:space="0" w:color="auto"/>
              <w:right w:val="single" w:sz="8" w:space="0" w:color="auto"/>
            </w:tcBorders>
            <w:vAlign w:val="center"/>
          </w:tcPr>
          <w:p w14:paraId="6AD41678" w14:textId="693A0F2A" w:rsidR="531094FE" w:rsidRPr="00317AD0" w:rsidRDefault="531094FE" w:rsidP="00B073C3">
            <w:pPr>
              <w:spacing w:after="0"/>
              <w:jc w:val="center"/>
              <w:rPr>
                <w:rFonts w:eastAsia="Calibri" w:cstheme="minorHAnsi"/>
                <w:sz w:val="20"/>
                <w:szCs w:val="20"/>
              </w:rPr>
            </w:pPr>
            <w:r w:rsidRPr="00317AD0">
              <w:rPr>
                <w:rFonts w:eastAsia="Calibri" w:cstheme="minorHAnsi"/>
                <w:sz w:val="20"/>
                <w:szCs w:val="20"/>
              </w:rPr>
              <w:t xml:space="preserve">1. 4. – </w:t>
            </w:r>
            <w:r w:rsidR="1D1B33FC" w:rsidRPr="00317AD0">
              <w:rPr>
                <w:rFonts w:eastAsia="Calibri" w:cstheme="minorHAnsi"/>
                <w:sz w:val="20"/>
                <w:szCs w:val="20"/>
              </w:rPr>
              <w:t>20</w:t>
            </w:r>
            <w:r w:rsidRPr="00317AD0">
              <w:rPr>
                <w:rFonts w:eastAsia="Calibri" w:cstheme="minorHAnsi"/>
                <w:sz w:val="20"/>
                <w:szCs w:val="20"/>
              </w:rPr>
              <w:t xml:space="preserve">. </w:t>
            </w:r>
            <w:r w:rsidR="6EDFD80F" w:rsidRPr="00317AD0">
              <w:rPr>
                <w:rFonts w:eastAsia="Calibri" w:cstheme="minorHAnsi"/>
                <w:sz w:val="20"/>
                <w:szCs w:val="20"/>
              </w:rPr>
              <w:t>6</w:t>
            </w:r>
            <w:r w:rsidRPr="00317AD0">
              <w:rPr>
                <w:rFonts w:eastAsia="Calibri" w:cstheme="minorHAnsi"/>
                <w:sz w:val="20"/>
                <w:szCs w:val="20"/>
              </w:rPr>
              <w:t>. 2021</w:t>
            </w:r>
          </w:p>
        </w:tc>
      </w:tr>
      <w:tr w:rsidR="7F74D527" w:rsidRPr="00317AD0" w14:paraId="0652040F" w14:textId="77777777" w:rsidTr="001D4C4D">
        <w:tc>
          <w:tcPr>
            <w:tcW w:w="3109" w:type="dxa"/>
            <w:tcBorders>
              <w:top w:val="single" w:sz="8" w:space="0" w:color="auto"/>
              <w:left w:val="single" w:sz="8" w:space="0" w:color="auto"/>
              <w:bottom w:val="single" w:sz="8" w:space="0" w:color="auto"/>
              <w:right w:val="single" w:sz="8" w:space="0" w:color="auto"/>
            </w:tcBorders>
          </w:tcPr>
          <w:p w14:paraId="2FBE9165" w14:textId="5A2D2B1B" w:rsidR="1B982BA7" w:rsidRPr="00317AD0" w:rsidRDefault="1B982BA7" w:rsidP="00B073C3">
            <w:pPr>
              <w:spacing w:after="0"/>
              <w:rPr>
                <w:rFonts w:eastAsia="Calibri" w:cstheme="minorHAnsi"/>
                <w:sz w:val="20"/>
                <w:szCs w:val="20"/>
              </w:rPr>
            </w:pPr>
            <w:r w:rsidRPr="00317AD0">
              <w:rPr>
                <w:rFonts w:eastAsia="Calibri" w:cstheme="minorHAnsi"/>
                <w:sz w:val="20"/>
                <w:szCs w:val="20"/>
              </w:rPr>
              <w:t>Sběr podnětů v rámci komunitní</w:t>
            </w:r>
            <w:r w:rsidR="490A5505" w:rsidRPr="00317AD0">
              <w:rPr>
                <w:rFonts w:eastAsia="Calibri" w:cstheme="minorHAnsi"/>
                <w:sz w:val="20"/>
                <w:szCs w:val="20"/>
              </w:rPr>
              <w:t>ch</w:t>
            </w:r>
            <w:r w:rsidRPr="00317AD0">
              <w:rPr>
                <w:rFonts w:eastAsia="Calibri" w:cstheme="minorHAnsi"/>
                <w:sz w:val="20"/>
                <w:szCs w:val="20"/>
              </w:rPr>
              <w:t xml:space="preserve"> akc</w:t>
            </w:r>
            <w:r w:rsidR="2883890F" w:rsidRPr="00317AD0">
              <w:rPr>
                <w:rFonts w:eastAsia="Calibri" w:cstheme="minorHAnsi"/>
                <w:sz w:val="20"/>
                <w:szCs w:val="20"/>
              </w:rPr>
              <w:t>í</w:t>
            </w:r>
          </w:p>
        </w:tc>
        <w:tc>
          <w:tcPr>
            <w:tcW w:w="6520" w:type="dxa"/>
            <w:tcBorders>
              <w:top w:val="single" w:sz="8" w:space="0" w:color="auto"/>
              <w:left w:val="single" w:sz="8" w:space="0" w:color="auto"/>
              <w:bottom w:val="single" w:sz="8" w:space="0" w:color="auto"/>
              <w:right w:val="single" w:sz="8" w:space="0" w:color="auto"/>
            </w:tcBorders>
            <w:vAlign w:val="center"/>
          </w:tcPr>
          <w:p w14:paraId="5B7C5B6A" w14:textId="1DFF429B" w:rsidR="1B982BA7" w:rsidRPr="00317AD0" w:rsidRDefault="1B982BA7" w:rsidP="00B073C3">
            <w:pPr>
              <w:spacing w:after="0"/>
              <w:jc w:val="center"/>
              <w:rPr>
                <w:rFonts w:cstheme="minorHAnsi"/>
                <w:sz w:val="20"/>
                <w:szCs w:val="20"/>
              </w:rPr>
            </w:pPr>
            <w:r w:rsidRPr="00317AD0">
              <w:rPr>
                <w:rFonts w:eastAsia="Calibri" w:cstheme="minorHAnsi"/>
                <w:sz w:val="20"/>
                <w:szCs w:val="20"/>
              </w:rPr>
              <w:t xml:space="preserve">17. 7. 2020 </w:t>
            </w:r>
            <w:proofErr w:type="spellStart"/>
            <w:r w:rsidRPr="00317AD0">
              <w:rPr>
                <w:rFonts w:eastAsia="Calibri" w:cstheme="minorHAnsi"/>
                <w:sz w:val="20"/>
                <w:szCs w:val="20"/>
              </w:rPr>
              <w:t>Smrhovská</w:t>
            </w:r>
            <w:proofErr w:type="spellEnd"/>
            <w:r w:rsidRPr="00317AD0">
              <w:rPr>
                <w:rFonts w:eastAsia="Calibri" w:cstheme="minorHAnsi"/>
                <w:sz w:val="20"/>
                <w:szCs w:val="20"/>
              </w:rPr>
              <w:t xml:space="preserve"> brázda</w:t>
            </w:r>
          </w:p>
          <w:p w14:paraId="1AEEFF67" w14:textId="728A07BF" w:rsidR="1B982BA7" w:rsidRPr="00317AD0" w:rsidRDefault="5C23CBC2" w:rsidP="00B073C3">
            <w:pPr>
              <w:spacing w:after="0"/>
              <w:jc w:val="center"/>
              <w:rPr>
                <w:rFonts w:eastAsia="Calibri" w:cstheme="minorHAnsi"/>
                <w:sz w:val="20"/>
                <w:szCs w:val="20"/>
              </w:rPr>
            </w:pPr>
            <w:proofErr w:type="gramStart"/>
            <w:r w:rsidRPr="00317AD0">
              <w:rPr>
                <w:rFonts w:eastAsia="Calibri" w:cstheme="minorHAnsi"/>
                <w:sz w:val="20"/>
                <w:szCs w:val="20"/>
              </w:rPr>
              <w:t>17.9.2020</w:t>
            </w:r>
            <w:proofErr w:type="gramEnd"/>
            <w:r w:rsidRPr="00317AD0">
              <w:rPr>
                <w:rFonts w:eastAsia="Calibri" w:cstheme="minorHAnsi"/>
                <w:sz w:val="20"/>
                <w:szCs w:val="20"/>
              </w:rPr>
              <w:t xml:space="preserve"> exkurze pro obce </w:t>
            </w:r>
          </w:p>
          <w:p w14:paraId="5791A867" w14:textId="74DAE6BC" w:rsidR="1B982BA7" w:rsidRPr="00317AD0" w:rsidRDefault="1B982BA7" w:rsidP="00B073C3">
            <w:pPr>
              <w:spacing w:after="0"/>
              <w:jc w:val="center"/>
              <w:rPr>
                <w:rFonts w:eastAsia="Calibri" w:cstheme="minorHAnsi"/>
                <w:sz w:val="20"/>
                <w:szCs w:val="20"/>
              </w:rPr>
            </w:pPr>
            <w:r w:rsidRPr="00317AD0">
              <w:rPr>
                <w:rFonts w:eastAsia="Calibri" w:cstheme="minorHAnsi"/>
                <w:sz w:val="20"/>
                <w:szCs w:val="20"/>
              </w:rPr>
              <w:t>11.-</w:t>
            </w:r>
            <w:proofErr w:type="gramStart"/>
            <w:r w:rsidRPr="00317AD0">
              <w:rPr>
                <w:rFonts w:eastAsia="Calibri" w:cstheme="minorHAnsi"/>
                <w:sz w:val="20"/>
                <w:szCs w:val="20"/>
              </w:rPr>
              <w:t>13.6.2021</w:t>
            </w:r>
            <w:proofErr w:type="gramEnd"/>
            <w:r w:rsidRPr="00317AD0">
              <w:rPr>
                <w:rFonts w:eastAsia="Calibri" w:cstheme="minorHAnsi"/>
                <w:sz w:val="20"/>
                <w:szCs w:val="20"/>
              </w:rPr>
              <w:t xml:space="preserve"> Letní škola pro pedagogy</w:t>
            </w:r>
          </w:p>
        </w:tc>
      </w:tr>
      <w:tr w:rsidR="1B982BA7" w:rsidRPr="00317AD0" w14:paraId="138674C3" w14:textId="77777777" w:rsidTr="001D4C4D">
        <w:tc>
          <w:tcPr>
            <w:tcW w:w="3109" w:type="dxa"/>
            <w:tcBorders>
              <w:top w:val="single" w:sz="8" w:space="0" w:color="auto"/>
              <w:left w:val="single" w:sz="8" w:space="0" w:color="auto"/>
              <w:bottom w:val="single" w:sz="8" w:space="0" w:color="auto"/>
              <w:right w:val="single" w:sz="8" w:space="0" w:color="auto"/>
            </w:tcBorders>
          </w:tcPr>
          <w:p w14:paraId="7D04F304" w14:textId="4190CEB8" w:rsidR="1B982BA7" w:rsidRPr="00317AD0" w:rsidRDefault="1B982BA7" w:rsidP="00B073C3">
            <w:pPr>
              <w:spacing w:after="0"/>
              <w:rPr>
                <w:rFonts w:eastAsia="Calibri" w:cstheme="minorHAnsi"/>
                <w:sz w:val="20"/>
                <w:szCs w:val="20"/>
              </w:rPr>
            </w:pPr>
            <w:r w:rsidRPr="00317AD0">
              <w:rPr>
                <w:rFonts w:eastAsia="Calibri" w:cstheme="minorHAnsi"/>
                <w:sz w:val="20"/>
                <w:szCs w:val="20"/>
              </w:rPr>
              <w:t>Veřejné projednání návrhu strategie</w:t>
            </w:r>
          </w:p>
        </w:tc>
        <w:tc>
          <w:tcPr>
            <w:tcW w:w="6520" w:type="dxa"/>
            <w:tcBorders>
              <w:top w:val="single" w:sz="8" w:space="0" w:color="auto"/>
              <w:left w:val="single" w:sz="8" w:space="0" w:color="auto"/>
              <w:bottom w:val="single" w:sz="8" w:space="0" w:color="auto"/>
              <w:right w:val="single" w:sz="8" w:space="0" w:color="auto"/>
            </w:tcBorders>
            <w:vAlign w:val="center"/>
          </w:tcPr>
          <w:p w14:paraId="4920CE04" w14:textId="0D5B8B38" w:rsidR="1B982BA7" w:rsidRPr="00317AD0" w:rsidRDefault="1B982BA7" w:rsidP="00B073C3">
            <w:pPr>
              <w:spacing w:after="0"/>
              <w:jc w:val="center"/>
              <w:rPr>
                <w:rFonts w:eastAsia="Calibri" w:cstheme="minorHAnsi"/>
                <w:sz w:val="20"/>
                <w:szCs w:val="20"/>
              </w:rPr>
            </w:pPr>
            <w:r w:rsidRPr="00317AD0">
              <w:rPr>
                <w:rFonts w:eastAsia="Calibri" w:cstheme="minorHAnsi"/>
                <w:sz w:val="20"/>
                <w:szCs w:val="20"/>
              </w:rPr>
              <w:t>23. 6. 2021</w:t>
            </w:r>
          </w:p>
        </w:tc>
      </w:tr>
    </w:tbl>
    <w:p w14:paraId="7A3C1D86" w14:textId="083AE0FB" w:rsidR="47FD4D73" w:rsidRDefault="47FD4D73" w:rsidP="00B073C3">
      <w:pPr>
        <w:spacing w:after="0"/>
      </w:pPr>
    </w:p>
    <w:p w14:paraId="55D5C317" w14:textId="77777777" w:rsidR="00317AD0" w:rsidRDefault="00317AD0" w:rsidP="00B073C3">
      <w:pPr>
        <w:spacing w:after="0"/>
      </w:pPr>
    </w:p>
    <w:p w14:paraId="407CA8EC" w14:textId="337031DE" w:rsidR="7EC75A11" w:rsidRPr="00927577" w:rsidRDefault="06E2F22D" w:rsidP="00927577">
      <w:pPr>
        <w:pStyle w:val="Nadpis3"/>
        <w:rPr>
          <w:rFonts w:ascii="Cambria" w:eastAsia="Cambria" w:hAnsi="Cambria" w:cs="Cambria"/>
        </w:rPr>
      </w:pPr>
      <w:bookmarkStart w:id="24" w:name="_Toc80336034"/>
      <w:r w:rsidRPr="7F74D527">
        <w:rPr>
          <w:rFonts w:ascii="Cambria" w:eastAsia="Cambria" w:hAnsi="Cambria" w:cs="Cambria"/>
        </w:rPr>
        <w:t>1.3.3 Odkaz na úložiště záznamů</w:t>
      </w:r>
      <w:bookmarkEnd w:id="24"/>
    </w:p>
    <w:p w14:paraId="3C4395D5" w14:textId="7BF65992" w:rsidR="5D3E7679" w:rsidRDefault="5D3E7679" w:rsidP="00A2311D">
      <w:pPr>
        <w:spacing w:after="60" w:line="276" w:lineRule="auto"/>
      </w:pPr>
      <w:r w:rsidRPr="7F74D527">
        <w:rPr>
          <w:rFonts w:ascii="Calibri" w:eastAsia="Calibri" w:hAnsi="Calibri" w:cs="Calibri"/>
          <w:color w:val="000000" w:themeColor="text1"/>
        </w:rPr>
        <w:t xml:space="preserve">Soubory deklarující výše zmíněné metody zapojení do tvorby SCLLD 21+ jsou k nahlédnutí v </w:t>
      </w:r>
      <w:proofErr w:type="spellStart"/>
      <w:r w:rsidRPr="7F74D527">
        <w:rPr>
          <w:rFonts w:ascii="Calibri" w:eastAsia="Calibri" w:hAnsi="Calibri" w:cs="Calibri"/>
          <w:color w:val="000000" w:themeColor="text1"/>
        </w:rPr>
        <w:t>nezalogované</w:t>
      </w:r>
      <w:proofErr w:type="spellEnd"/>
      <w:r w:rsidRPr="7F74D527">
        <w:rPr>
          <w:rFonts w:ascii="Calibri" w:eastAsia="Calibri" w:hAnsi="Calibri" w:cs="Calibri"/>
          <w:color w:val="000000" w:themeColor="text1"/>
        </w:rPr>
        <w:t xml:space="preserve"> části webu MAS Pomalší na </w:t>
      </w:r>
      <w:hyperlink r:id="rId17">
        <w:r w:rsidRPr="7F74D527">
          <w:rPr>
            <w:rStyle w:val="Hypertextovodkaz"/>
            <w:rFonts w:ascii="Calibri" w:eastAsia="Calibri" w:hAnsi="Calibri" w:cs="Calibri"/>
          </w:rPr>
          <w:t>https://www.maspomalsi.cz/strategie-2021-2027/</w:t>
        </w:r>
      </w:hyperlink>
      <w:r w:rsidRPr="7F74D527">
        <w:rPr>
          <w:rFonts w:ascii="Calibri" w:eastAsia="Calibri" w:hAnsi="Calibri" w:cs="Calibri"/>
          <w:color w:val="000000" w:themeColor="text1"/>
        </w:rPr>
        <w:t>.</w:t>
      </w:r>
    </w:p>
    <w:p w14:paraId="396A4E63" w14:textId="77777777" w:rsidR="008E751E" w:rsidRDefault="002D4528" w:rsidP="002D4528">
      <w:pPr>
        <w:pStyle w:val="Nadpis1"/>
      </w:pPr>
      <w:bookmarkStart w:id="25" w:name="_Toc54945018"/>
      <w:bookmarkStart w:id="26" w:name="_Toc79008622"/>
      <w:bookmarkStart w:id="27" w:name="_Toc80336035"/>
      <w:r>
        <w:lastRenderedPageBreak/>
        <w:t>2. Analytická část</w:t>
      </w:r>
      <w:bookmarkEnd w:id="25"/>
      <w:bookmarkEnd w:id="26"/>
      <w:bookmarkEnd w:id="27"/>
      <w:r>
        <w:t xml:space="preserve"> </w:t>
      </w:r>
    </w:p>
    <w:p w14:paraId="00C93345" w14:textId="0FD235CF" w:rsidR="00922CB7" w:rsidRDefault="7FF79B94" w:rsidP="7F74D527">
      <w:pPr>
        <w:pStyle w:val="Nadpis2"/>
        <w:rPr>
          <w:rFonts w:ascii="Cambria" w:eastAsia="MS Gothic" w:hAnsi="Cambria" w:cs="Times New Roman"/>
        </w:rPr>
      </w:pPr>
      <w:bookmarkStart w:id="28" w:name="_Toc54945021"/>
      <w:bookmarkStart w:id="29" w:name="_Toc79008623"/>
      <w:bookmarkStart w:id="30" w:name="_Toc80336036"/>
      <w:r>
        <w:t xml:space="preserve">2.1.  </w:t>
      </w:r>
      <w:r w:rsidR="775E89E9">
        <w:t>Analýza rozvojových potřeb a rozvojového potenciálu území působnosti MAS</w:t>
      </w:r>
      <w:bookmarkEnd w:id="28"/>
      <w:bookmarkEnd w:id="29"/>
      <w:bookmarkEnd w:id="30"/>
      <w:r w:rsidR="775E89E9">
        <w:t xml:space="preserve"> </w:t>
      </w:r>
    </w:p>
    <w:p w14:paraId="22586A14" w14:textId="77777777" w:rsidR="00ED20B6" w:rsidRDefault="00ED20B6" w:rsidP="008C43AD">
      <w:pPr>
        <w:pStyle w:val="Titulek"/>
        <w:keepNext/>
      </w:pPr>
    </w:p>
    <w:p w14:paraId="3FE1D49A" w14:textId="61820AA3" w:rsidR="008C43AD" w:rsidRDefault="008C43AD" w:rsidP="008C43AD">
      <w:pPr>
        <w:pStyle w:val="Titulek"/>
        <w:keepNext/>
      </w:pPr>
      <w:bookmarkStart w:id="31" w:name="_Toc80336010"/>
      <w:r>
        <w:t xml:space="preserve">Tabulka </w:t>
      </w:r>
      <w:r>
        <w:fldChar w:fldCharType="begin"/>
      </w:r>
      <w:r>
        <w:instrText>SEQ Tabulka \* ARABIC</w:instrText>
      </w:r>
      <w:r>
        <w:fldChar w:fldCharType="separate"/>
      </w:r>
      <w:r w:rsidR="00011545">
        <w:rPr>
          <w:noProof/>
        </w:rPr>
        <w:t>3</w:t>
      </w:r>
      <w:r>
        <w:fldChar w:fldCharType="end"/>
      </w:r>
      <w:r>
        <w:t xml:space="preserve"> </w:t>
      </w:r>
      <w:r w:rsidRPr="00A50438">
        <w:t>Analýza rozvojových potřeb</w:t>
      </w:r>
      <w:bookmarkEnd w:id="31"/>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278"/>
      </w:tblGrid>
      <w:tr w:rsidR="5F517577" w14:paraId="749A6351" w14:textId="77777777" w:rsidTr="00317AD0">
        <w:tc>
          <w:tcPr>
            <w:tcW w:w="1890" w:type="dxa"/>
            <w:shd w:val="clear" w:color="auto" w:fill="B8CCE4" w:themeFill="accent1" w:themeFillTint="66"/>
            <w:vAlign w:val="center"/>
          </w:tcPr>
          <w:p w14:paraId="13563EB3" w14:textId="17739E8D" w:rsidR="5F517577" w:rsidRPr="00CF4FCC" w:rsidRDefault="5F517577" w:rsidP="5F517577">
            <w:pPr>
              <w:jc w:val="left"/>
              <w:rPr>
                <w:rFonts w:cstheme="minorHAnsi"/>
                <w:sz w:val="20"/>
                <w:szCs w:val="20"/>
              </w:rPr>
            </w:pPr>
            <w:r w:rsidRPr="00CF4FCC">
              <w:rPr>
                <w:rFonts w:eastAsia="Calibri" w:cstheme="minorHAnsi"/>
                <w:b/>
                <w:bCs/>
                <w:sz w:val="20"/>
                <w:szCs w:val="20"/>
              </w:rPr>
              <w:t xml:space="preserve">Rozvojová potřeba </w:t>
            </w:r>
          </w:p>
        </w:tc>
        <w:tc>
          <w:tcPr>
            <w:tcW w:w="7278" w:type="dxa"/>
            <w:shd w:val="clear" w:color="auto" w:fill="B8CCE4" w:themeFill="accent1" w:themeFillTint="66"/>
            <w:vAlign w:val="center"/>
          </w:tcPr>
          <w:p w14:paraId="702EAC98" w14:textId="754DBD5A" w:rsidR="5F517577" w:rsidRPr="00CF4FCC" w:rsidRDefault="5F517577" w:rsidP="5F517577">
            <w:pPr>
              <w:rPr>
                <w:rFonts w:cstheme="minorHAnsi"/>
                <w:sz w:val="20"/>
                <w:szCs w:val="20"/>
              </w:rPr>
            </w:pPr>
            <w:r w:rsidRPr="00CF4FCC">
              <w:rPr>
                <w:rFonts w:eastAsia="Calibri" w:cstheme="minorHAnsi"/>
                <w:b/>
                <w:bCs/>
                <w:sz w:val="20"/>
                <w:szCs w:val="20"/>
              </w:rPr>
              <w:t xml:space="preserve">Popis potřeby pro rozvoj území </w:t>
            </w:r>
          </w:p>
        </w:tc>
      </w:tr>
      <w:tr w:rsidR="5F517577" w14:paraId="4A6F3A41" w14:textId="77777777" w:rsidTr="00CC7427">
        <w:tc>
          <w:tcPr>
            <w:tcW w:w="1890" w:type="dxa"/>
          </w:tcPr>
          <w:p w14:paraId="6A6485AA" w14:textId="4B36AC10"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Dostatečné vybavení a infrastruktura pro nakládání s odpady</w:t>
            </w:r>
          </w:p>
        </w:tc>
        <w:tc>
          <w:tcPr>
            <w:tcW w:w="7278" w:type="dxa"/>
          </w:tcPr>
          <w:p w14:paraId="79AA0CD5" w14:textId="6568CD2F" w:rsidR="5F517577" w:rsidRPr="00CF4FCC" w:rsidRDefault="5F517577" w:rsidP="00A08F2A">
            <w:pPr>
              <w:rPr>
                <w:sz w:val="20"/>
                <w:szCs w:val="20"/>
              </w:rPr>
            </w:pPr>
            <w:r w:rsidRPr="00A08F2A">
              <w:rPr>
                <w:rFonts w:eastAsia="Calibri"/>
                <w:sz w:val="20"/>
                <w:szCs w:val="20"/>
              </w:rPr>
              <w:t xml:space="preserve">Obce na území MAS identifikují jako jednu z hlavních překážek pro správné odpadové hospodářství právě nedostatečnou infrastrukturu a vybavení. </w:t>
            </w:r>
            <w:r w:rsidR="0AA86A8B" w:rsidRPr="00A08F2A">
              <w:rPr>
                <w:rFonts w:eastAsia="Calibri"/>
                <w:sz w:val="20"/>
                <w:szCs w:val="20"/>
              </w:rPr>
              <w:t>V</w:t>
            </w:r>
            <w:r w:rsidRPr="00A08F2A">
              <w:rPr>
                <w:rFonts w:eastAsia="Calibri"/>
                <w:sz w:val="20"/>
                <w:szCs w:val="20"/>
              </w:rPr>
              <w:t xml:space="preserve"> obcích</w:t>
            </w:r>
            <w:r w:rsidR="7B322DBD" w:rsidRPr="00A08F2A">
              <w:rPr>
                <w:rFonts w:eastAsia="Calibri"/>
                <w:sz w:val="20"/>
                <w:szCs w:val="20"/>
              </w:rPr>
              <w:t xml:space="preserve"> není</w:t>
            </w:r>
            <w:r w:rsidRPr="00A08F2A">
              <w:rPr>
                <w:rFonts w:eastAsia="Calibri"/>
                <w:sz w:val="20"/>
                <w:szCs w:val="20"/>
              </w:rPr>
              <w:t xml:space="preserve"> dostatek sběrných nádob především na různé druhy separovaného odpadu, případně chybějí sběrné nádoby ve vhodných velikostech. </w:t>
            </w:r>
            <w:r w:rsidR="361A540D" w:rsidRPr="00A08F2A">
              <w:rPr>
                <w:rFonts w:eastAsia="Calibri"/>
                <w:sz w:val="20"/>
                <w:szCs w:val="20"/>
              </w:rPr>
              <w:t>J</w:t>
            </w:r>
            <w:r w:rsidRPr="00A08F2A">
              <w:rPr>
                <w:rFonts w:eastAsia="Calibri"/>
                <w:sz w:val="20"/>
                <w:szCs w:val="20"/>
              </w:rPr>
              <w:t>e zapotřebí doplnit drobnější techniku a vybavení.</w:t>
            </w:r>
            <w:r w:rsidR="213ED9B9" w:rsidRPr="00A08F2A">
              <w:rPr>
                <w:rFonts w:eastAsia="Calibri"/>
                <w:sz w:val="20"/>
                <w:szCs w:val="20"/>
              </w:rPr>
              <w:t xml:space="preserve"> Dále</w:t>
            </w:r>
            <w:r w:rsidRPr="00A08F2A">
              <w:rPr>
                <w:rFonts w:eastAsia="Calibri"/>
                <w:sz w:val="20"/>
                <w:szCs w:val="20"/>
              </w:rPr>
              <w:t xml:space="preserve"> je klíčové výrazně posílit infrastrukturu a vybavení sběrných dvorů, místních kompostáren a dalších podobných zařízení. Sběrným dvorem v území disponuje 7 obcí, sběrným místem 9 obcí, kompostárnou 4 obce.</w:t>
            </w:r>
            <w:r w:rsidR="6E2136F2" w:rsidRPr="00A08F2A">
              <w:rPr>
                <w:rFonts w:eastAsia="Calibri"/>
                <w:sz w:val="20"/>
                <w:szCs w:val="20"/>
              </w:rPr>
              <w:t xml:space="preserve"> </w:t>
            </w:r>
            <w:r w:rsidRPr="00A08F2A">
              <w:rPr>
                <w:rFonts w:eastAsia="Calibri"/>
                <w:sz w:val="20"/>
                <w:szCs w:val="20"/>
              </w:rPr>
              <w:t xml:space="preserve">Posílením infrastruktury a vybavení se zlepší především separace jednotlivých složek odpadů a zefektivní se celkové odpadové hospodářství v obcích. </w:t>
            </w:r>
          </w:p>
        </w:tc>
      </w:tr>
      <w:tr w:rsidR="5F517577" w14:paraId="65E511B6" w14:textId="77777777" w:rsidTr="00CC7427">
        <w:tc>
          <w:tcPr>
            <w:tcW w:w="1890" w:type="dxa"/>
          </w:tcPr>
          <w:p w14:paraId="1672DE00" w14:textId="2D24258D"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Moderní a efektivní odpadové hospodářství včetně systémů poplatků v obcích</w:t>
            </w:r>
          </w:p>
        </w:tc>
        <w:tc>
          <w:tcPr>
            <w:tcW w:w="7278" w:type="dxa"/>
          </w:tcPr>
          <w:p w14:paraId="6EC9EF2E" w14:textId="55A03D3F" w:rsidR="5F517577" w:rsidRPr="00CF4FCC" w:rsidRDefault="5F517577" w:rsidP="00A08F2A">
            <w:pPr>
              <w:rPr>
                <w:sz w:val="20"/>
                <w:szCs w:val="20"/>
              </w:rPr>
            </w:pPr>
            <w:r w:rsidRPr="0A786F34">
              <w:rPr>
                <w:rFonts w:eastAsia="Calibri"/>
                <w:sz w:val="20"/>
                <w:szCs w:val="20"/>
              </w:rPr>
              <w:t>Obce na území MAS nevyužívají možnost poplatku dle reálného množství vyprodukovaných odpadů</w:t>
            </w:r>
            <w:r w:rsidR="04C60649" w:rsidRPr="0A786F34">
              <w:rPr>
                <w:rFonts w:eastAsia="Calibri"/>
                <w:sz w:val="20"/>
                <w:szCs w:val="20"/>
              </w:rPr>
              <w:t>.</w:t>
            </w:r>
            <w:r w:rsidRPr="0A786F34">
              <w:rPr>
                <w:rFonts w:eastAsia="Calibri"/>
                <w:sz w:val="20"/>
                <w:szCs w:val="20"/>
              </w:rPr>
              <w:t xml:space="preserve"> Nastavení poplatku dle vyprodukovaného množství však vyžaduje zásadní systémové změny v odpadovém hospodářství obce, které musí být podpořeny rovněž fyzickým a softwarovým vybavením pro stanovování množství vyprodukovaného odpadu a evidenci tohoto množství na jednotlivé obyvatele</w:t>
            </w:r>
            <w:r w:rsidR="494D4FBC" w:rsidRPr="0A786F34">
              <w:rPr>
                <w:rFonts w:eastAsia="Calibri"/>
                <w:sz w:val="20"/>
                <w:szCs w:val="20"/>
              </w:rPr>
              <w:t>.</w:t>
            </w:r>
            <w:r w:rsidR="316D3200" w:rsidRPr="0A786F34">
              <w:rPr>
                <w:rFonts w:eastAsia="Calibri"/>
                <w:sz w:val="20"/>
                <w:szCs w:val="20"/>
              </w:rPr>
              <w:t xml:space="preserve"> </w:t>
            </w:r>
            <w:r w:rsidRPr="0A786F34">
              <w:rPr>
                <w:rFonts w:eastAsia="Calibri"/>
                <w:sz w:val="20"/>
                <w:szCs w:val="20"/>
              </w:rPr>
              <w:t>Některé z obcí v území uvažují o zavedení takto pojatých systémů,</w:t>
            </w:r>
            <w:r w:rsidR="436AEB7A" w:rsidRPr="0A786F34">
              <w:rPr>
                <w:rFonts w:eastAsia="Calibri"/>
                <w:sz w:val="20"/>
                <w:szCs w:val="20"/>
              </w:rPr>
              <w:t xml:space="preserve"> </w:t>
            </w:r>
            <w:r w:rsidR="7DF2DE9B" w:rsidRPr="0A786F34">
              <w:rPr>
                <w:rFonts w:eastAsia="Calibri"/>
                <w:sz w:val="20"/>
                <w:szCs w:val="20"/>
              </w:rPr>
              <w:t>60 %</w:t>
            </w:r>
            <w:r w:rsidR="436AEB7A" w:rsidRPr="0A786F34">
              <w:rPr>
                <w:rFonts w:eastAsia="Calibri"/>
                <w:sz w:val="20"/>
                <w:szCs w:val="20"/>
              </w:rPr>
              <w:t xml:space="preserve"> respondentů průzkumu preferuje variabilní poplatek oproti paušálnímu. K</w:t>
            </w:r>
            <w:r w:rsidRPr="0A786F34">
              <w:rPr>
                <w:rFonts w:eastAsia="Calibri"/>
                <w:sz w:val="20"/>
                <w:szCs w:val="20"/>
              </w:rPr>
              <w:t xml:space="preserve"> provedení však chybí metodická a investiční podpora. Obce od takových systémů očekávají celkové snížení objemu produkovaného odpadu i úsporu nákladů z obecního rozpočtu.</w:t>
            </w:r>
          </w:p>
        </w:tc>
      </w:tr>
      <w:tr w:rsidR="5F517577" w14:paraId="22085D1B" w14:textId="77777777" w:rsidTr="00CC7427">
        <w:tc>
          <w:tcPr>
            <w:tcW w:w="1890" w:type="dxa"/>
          </w:tcPr>
          <w:p w14:paraId="2FEAAD88" w14:textId="47099CC4"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Dostatečné využívání odpadů a předcházení jejich vzniku</w:t>
            </w:r>
          </w:p>
        </w:tc>
        <w:tc>
          <w:tcPr>
            <w:tcW w:w="7278" w:type="dxa"/>
          </w:tcPr>
          <w:p w14:paraId="3798BA1C" w14:textId="295F7D6C" w:rsidR="5F517577" w:rsidRPr="00CF4FCC" w:rsidRDefault="5F517577" w:rsidP="00A08F2A">
            <w:pPr>
              <w:rPr>
                <w:sz w:val="20"/>
                <w:szCs w:val="20"/>
              </w:rPr>
            </w:pPr>
            <w:r w:rsidRPr="00A08F2A">
              <w:rPr>
                <w:rFonts w:eastAsia="Calibri"/>
                <w:sz w:val="20"/>
                <w:szCs w:val="20"/>
              </w:rPr>
              <w:t xml:space="preserve">Předcházení vzniku odpadů a jejich uvádění do oběhu je </w:t>
            </w:r>
            <w:r w:rsidR="7BA93A47" w:rsidRPr="00A08F2A">
              <w:rPr>
                <w:rFonts w:eastAsia="Calibri"/>
                <w:sz w:val="20"/>
                <w:szCs w:val="20"/>
              </w:rPr>
              <w:t>na</w:t>
            </w:r>
            <w:r w:rsidRPr="00A08F2A">
              <w:rPr>
                <w:rFonts w:eastAsia="Calibri"/>
                <w:sz w:val="20"/>
                <w:szCs w:val="20"/>
              </w:rPr>
              <w:t xml:space="preserve"> území MAS </w:t>
            </w:r>
            <w:r w:rsidR="1AA1C5F8" w:rsidRPr="00A08F2A">
              <w:rPr>
                <w:rFonts w:eastAsia="Calibri"/>
                <w:sz w:val="20"/>
                <w:szCs w:val="20"/>
              </w:rPr>
              <w:t>velmi málo</w:t>
            </w:r>
            <w:r w:rsidRPr="00A08F2A">
              <w:rPr>
                <w:rFonts w:eastAsia="Calibri"/>
                <w:sz w:val="20"/>
                <w:szCs w:val="20"/>
              </w:rPr>
              <w:t xml:space="preserve"> systémově praktikován</w:t>
            </w:r>
            <w:r w:rsidR="05CF264F" w:rsidRPr="00A08F2A">
              <w:rPr>
                <w:rFonts w:eastAsia="Calibri"/>
                <w:sz w:val="20"/>
                <w:szCs w:val="20"/>
              </w:rPr>
              <w:t>o</w:t>
            </w:r>
            <w:r w:rsidRPr="00A08F2A">
              <w:rPr>
                <w:rFonts w:eastAsia="Calibri"/>
                <w:sz w:val="20"/>
                <w:szCs w:val="20"/>
              </w:rPr>
              <w:t xml:space="preserve">. </w:t>
            </w:r>
            <w:r w:rsidR="1AEFAEAE" w:rsidRPr="00A08F2A">
              <w:rPr>
                <w:rFonts w:eastAsia="Calibri"/>
                <w:sz w:val="20"/>
                <w:szCs w:val="20"/>
              </w:rPr>
              <w:t>V</w:t>
            </w:r>
            <w:r w:rsidRPr="00A08F2A">
              <w:rPr>
                <w:rFonts w:eastAsia="Calibri"/>
                <w:sz w:val="20"/>
                <w:szCs w:val="20"/>
              </w:rPr>
              <w:t xml:space="preserve"> obcích </w:t>
            </w:r>
            <w:r w:rsidR="17093F86" w:rsidRPr="00A08F2A">
              <w:rPr>
                <w:rFonts w:eastAsia="Calibri"/>
                <w:sz w:val="20"/>
                <w:szCs w:val="20"/>
              </w:rPr>
              <w:t>jen okrajově funguje</w:t>
            </w:r>
            <w:r w:rsidRPr="00A08F2A">
              <w:rPr>
                <w:rFonts w:eastAsia="Calibri"/>
                <w:sz w:val="20"/>
                <w:szCs w:val="20"/>
              </w:rPr>
              <w:t xml:space="preserve"> režim odběru použitých předmětů a materiálů a jejich zpětné uvádění do oběhu (re-use centra a podobná zařízení). S výjimkou obvyklých vratných lahví jsou prakticky nevyužívány možnosti nákupu do vlastních obalů či prodej do </w:t>
            </w:r>
            <w:proofErr w:type="spellStart"/>
            <w:r w:rsidRPr="00A08F2A">
              <w:rPr>
                <w:rFonts w:eastAsia="Calibri"/>
                <w:sz w:val="20"/>
                <w:szCs w:val="20"/>
              </w:rPr>
              <w:t>znovuvyužitelných</w:t>
            </w:r>
            <w:proofErr w:type="spellEnd"/>
            <w:r w:rsidRPr="00A08F2A">
              <w:rPr>
                <w:rFonts w:eastAsia="Calibri"/>
                <w:sz w:val="20"/>
                <w:szCs w:val="20"/>
              </w:rPr>
              <w:t xml:space="preserve"> obalů (bezobalové obchody, vratné krabičky na jídlo apod.).</w:t>
            </w:r>
            <w:r w:rsidR="4CFDB083" w:rsidRPr="00A08F2A">
              <w:rPr>
                <w:rFonts w:eastAsia="Calibri"/>
                <w:sz w:val="20"/>
                <w:szCs w:val="20"/>
              </w:rPr>
              <w:t xml:space="preserve"> V průzkumu obyvatelé nejvíce preferují omezování jednorázových obalů a nádobí, kompostování bioodpadu a následně předávání využitelných věcí do oběhu.</w:t>
            </w:r>
            <w:r w:rsidR="20072876" w:rsidRPr="00A08F2A">
              <w:rPr>
                <w:rFonts w:eastAsia="Calibri"/>
                <w:sz w:val="20"/>
                <w:szCs w:val="20"/>
              </w:rPr>
              <w:t xml:space="preserve"> </w:t>
            </w:r>
            <w:r w:rsidRPr="00A08F2A">
              <w:rPr>
                <w:rFonts w:eastAsia="Calibri"/>
                <w:sz w:val="20"/>
                <w:szCs w:val="20"/>
              </w:rPr>
              <w:t>Některé z obcí v území uvažují o zavedení zpětného odběru vybavení od obyvatel (nábytek, spotřebiče aj.) v podobě lokálního re-use centra či re-use pointu. Tuto aktivitu je nezbytné podpořit základní infrastrukturou (úprava prostor apod.) a dalšími doprovodnými činnostmi (informovanost).</w:t>
            </w:r>
            <w:r w:rsidR="6DAB3DEA" w:rsidRPr="00A08F2A">
              <w:rPr>
                <w:rFonts w:eastAsia="Calibri"/>
                <w:sz w:val="20"/>
                <w:szCs w:val="20"/>
              </w:rPr>
              <w:t xml:space="preserve"> </w:t>
            </w:r>
          </w:p>
        </w:tc>
      </w:tr>
      <w:tr w:rsidR="5F517577" w14:paraId="22CFE6CA" w14:textId="77777777" w:rsidTr="00CC7427">
        <w:tc>
          <w:tcPr>
            <w:tcW w:w="1890" w:type="dxa"/>
          </w:tcPr>
          <w:p w14:paraId="1C4C8724" w14:textId="4AB1E312"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Účelné hospodaření s pitnou, užitkovou a dešťovou vodou v obcích</w:t>
            </w:r>
          </w:p>
        </w:tc>
        <w:tc>
          <w:tcPr>
            <w:tcW w:w="7278" w:type="dxa"/>
          </w:tcPr>
          <w:p w14:paraId="449CD2A9" w14:textId="69231C76" w:rsidR="5F517577" w:rsidRPr="00CF4FCC" w:rsidRDefault="5F517577" w:rsidP="00A08F2A">
            <w:pPr>
              <w:rPr>
                <w:sz w:val="20"/>
                <w:szCs w:val="20"/>
              </w:rPr>
            </w:pPr>
            <w:r w:rsidRPr="00A08F2A">
              <w:rPr>
                <w:rFonts w:eastAsia="Calibri"/>
                <w:sz w:val="20"/>
                <w:szCs w:val="20"/>
              </w:rPr>
              <w:t>V běžném provozu domácností, firem i obcí je stále využívána pitná, resp. užitková voda tam, kde může být nahrazena vodou v jiné podobě (šedou, dešťovou atd.). Moderní trendy v úsporách vody v domácnosti, využívání šedé vody, zachytávání dešťové vody atd. jsou v regionu Pomalší stále velmi málo rozšířené. Srážkové podmínky pro zachytávání dešťové vody jsou přitom poměrně příhodné. Naopak lokální zdroje pitné vody (vrty, studny) vykazují převážný trend poklesu hladiny, nižší průtoky jsou po většinou času i na vodních tocích. Hledání opatření pro úspory vody a využívání jiného typu vody je proto vhodným řešením.</w:t>
            </w:r>
          </w:p>
        </w:tc>
      </w:tr>
      <w:tr w:rsidR="5F517577" w14:paraId="20160142" w14:textId="77777777" w:rsidTr="00CC7427">
        <w:tc>
          <w:tcPr>
            <w:tcW w:w="1890" w:type="dxa"/>
          </w:tcPr>
          <w:p w14:paraId="280B3E3B" w14:textId="0E443FEA"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Infrastruktura obcí přizpůsobená k zadržování vody a tlumení následků klimatické změny</w:t>
            </w:r>
          </w:p>
        </w:tc>
        <w:tc>
          <w:tcPr>
            <w:tcW w:w="7278" w:type="dxa"/>
          </w:tcPr>
          <w:p w14:paraId="2DEEA3C0" w14:textId="7660F63F" w:rsidR="5F517577" w:rsidRPr="00CF4FCC" w:rsidRDefault="5F517577" w:rsidP="00A08F2A">
            <w:pPr>
              <w:spacing w:line="257" w:lineRule="auto"/>
              <w:rPr>
                <w:sz w:val="20"/>
                <w:szCs w:val="20"/>
              </w:rPr>
            </w:pPr>
            <w:r w:rsidRPr="00A08F2A">
              <w:rPr>
                <w:rFonts w:eastAsia="Calibri"/>
                <w:sz w:val="20"/>
                <w:szCs w:val="20"/>
              </w:rPr>
              <w:t>Zrychlený odtok vody ze zastavěných území je v současné době stále více sledovaný problém, který je relevantní i pro území MAS. Intravilány obcí nejsou příliš přizpůsobené pro zadržování vody a tlumení odtoku – zpevněné plochy mají většinou nepropustnou podobu (asfalt, beton), chybějí struktury umožňující zasakování vody nebo brždění odtoku. Všeobecné povědomí o významu práce s vodou v intravilánu i konkrétních nástrojích k ovlivnění je stále relativně nízké.</w:t>
            </w:r>
            <w:r w:rsidR="4A477AE6" w:rsidRPr="00A08F2A">
              <w:rPr>
                <w:rFonts w:eastAsia="Calibri"/>
                <w:sz w:val="20"/>
                <w:szCs w:val="20"/>
              </w:rPr>
              <w:t xml:space="preserve">  Respondenti průzkumu vnímají velmi vysoko funkci veřejných prostranství jako místa pro přírodu i pro zadržování vody.</w:t>
            </w:r>
          </w:p>
        </w:tc>
      </w:tr>
      <w:tr w:rsidR="5F517577" w14:paraId="32358E62" w14:textId="77777777" w:rsidTr="00CC7427">
        <w:tc>
          <w:tcPr>
            <w:tcW w:w="1890" w:type="dxa"/>
          </w:tcPr>
          <w:p w14:paraId="2A2B80B6" w14:textId="4AC0BC3D"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 xml:space="preserve">Krajina schopná zadržet vodu a ochránit před </w:t>
            </w:r>
            <w:r w:rsidRPr="00CF4FCC">
              <w:rPr>
                <w:rFonts w:asciiTheme="minorHAnsi" w:hAnsiTheme="minorHAnsi" w:cstheme="minorHAnsi"/>
                <w:b/>
                <w:bCs/>
                <w:sz w:val="20"/>
                <w:szCs w:val="20"/>
              </w:rPr>
              <w:lastRenderedPageBreak/>
              <w:t>následky klimatických výkyvů</w:t>
            </w:r>
          </w:p>
        </w:tc>
        <w:tc>
          <w:tcPr>
            <w:tcW w:w="7278" w:type="dxa"/>
          </w:tcPr>
          <w:p w14:paraId="470905A8" w14:textId="340B349C" w:rsidR="5F517577" w:rsidRPr="00CF4FCC" w:rsidRDefault="5F517577" w:rsidP="00A08F2A">
            <w:pPr>
              <w:rPr>
                <w:sz w:val="20"/>
                <w:szCs w:val="20"/>
              </w:rPr>
            </w:pPr>
            <w:r w:rsidRPr="00A08F2A">
              <w:rPr>
                <w:rFonts w:eastAsia="Calibri"/>
                <w:sz w:val="20"/>
                <w:szCs w:val="20"/>
              </w:rPr>
              <w:lastRenderedPageBreak/>
              <w:t xml:space="preserve">Eroze půdy a lokální povodně představují dlouhodobé riziko v území, které se může nadále zvyšovat v souvislosti s klimatickou změnou (vyšší frekvence extrémních výkyvů počasí). Území MAS je poměrně svažité s dostatkem srážek, mnohde však přetrvávají </w:t>
            </w:r>
            <w:r w:rsidRPr="00A08F2A">
              <w:rPr>
                <w:rFonts w:eastAsia="Calibri"/>
                <w:sz w:val="20"/>
                <w:szCs w:val="20"/>
              </w:rPr>
              <w:lastRenderedPageBreak/>
              <w:t>větší rozlohy zemědělských pozemků bez dalších krajinných struktur.</w:t>
            </w:r>
            <w:r w:rsidR="1A938CDE" w:rsidRPr="00A08F2A">
              <w:rPr>
                <w:rFonts w:eastAsia="Calibri"/>
                <w:sz w:val="20"/>
                <w:szCs w:val="20"/>
              </w:rPr>
              <w:t xml:space="preserve"> </w:t>
            </w:r>
            <w:r w:rsidRPr="00A08F2A">
              <w:rPr>
                <w:rFonts w:eastAsia="Calibri"/>
                <w:sz w:val="20"/>
                <w:szCs w:val="20"/>
              </w:rPr>
              <w:t xml:space="preserve">Obce a zemědělské podniky v území se </w:t>
            </w:r>
            <w:r w:rsidR="441DC67D" w:rsidRPr="00A08F2A">
              <w:rPr>
                <w:rFonts w:eastAsia="Calibri"/>
                <w:sz w:val="20"/>
                <w:szCs w:val="20"/>
              </w:rPr>
              <w:t>obnově krajiny</w:t>
            </w:r>
            <w:r w:rsidRPr="00A08F2A">
              <w:rPr>
                <w:rFonts w:eastAsia="Calibri"/>
                <w:sz w:val="20"/>
                <w:szCs w:val="20"/>
              </w:rPr>
              <w:t xml:space="preserve"> věnují minimálně, někteří ji ani nevnímají jako potřebnou. Snížená schopnost krajiny zadržet vodu se však projevuje nejen v lokálních povodních a erozi půdy, ale i v nižších stavech dostupné vody povrchové i podzemní.</w:t>
            </w:r>
          </w:p>
        </w:tc>
      </w:tr>
      <w:tr w:rsidR="5F517577" w14:paraId="76BDAAC9" w14:textId="77777777" w:rsidTr="00CC7427">
        <w:tc>
          <w:tcPr>
            <w:tcW w:w="1890" w:type="dxa"/>
          </w:tcPr>
          <w:p w14:paraId="4C303CBF" w14:textId="110F0863"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lastRenderedPageBreak/>
              <w:t>Plnohodnotné zásobování vodou a efektivní likvidace odpadních vod v obcích</w:t>
            </w:r>
          </w:p>
        </w:tc>
        <w:tc>
          <w:tcPr>
            <w:tcW w:w="7278" w:type="dxa"/>
          </w:tcPr>
          <w:p w14:paraId="581DC2AF" w14:textId="206E9945" w:rsidR="5F517577" w:rsidRPr="00CF4FCC" w:rsidRDefault="5F517577" w:rsidP="00A08F2A">
            <w:pPr>
              <w:rPr>
                <w:sz w:val="20"/>
                <w:szCs w:val="20"/>
              </w:rPr>
            </w:pPr>
            <w:r w:rsidRPr="00A08F2A">
              <w:rPr>
                <w:rFonts w:eastAsia="Calibri"/>
                <w:sz w:val="20"/>
                <w:szCs w:val="20"/>
              </w:rPr>
              <w:t>Rozvojové potřeby obcí směřující k novým lokalitám pro výstavbu vedou nevyhnutelně k nezbytnosti napojení na vodovody a kanalizace. Některé odlehlejší části současných obcí stále zůstávají bez připojení na kanalizaci. Naopak starší sítě vyžadují rekonstrukci, společnou kanalizaci je vhodné oddělit na splaškovou a dešťovou kvůli efektivnímu čištění odpadních vod. Charakter individuální zástavby ve většině obcí bohužel znamená vyšší jednotkové náklady (vztaženo na obyvatele/domácnost), budování sítí je pak v poměru k možnostem obecních rozpočtů poměrně nákladné.</w:t>
            </w:r>
          </w:p>
        </w:tc>
      </w:tr>
      <w:tr w:rsidR="5F517577" w14:paraId="04CC2B81" w14:textId="77777777" w:rsidTr="00CC7427">
        <w:tc>
          <w:tcPr>
            <w:tcW w:w="1890" w:type="dxa"/>
          </w:tcPr>
          <w:p w14:paraId="2274D56D" w14:textId="0AA6A225"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Kvalitní podmínky pro rozvoj místních služeb a komunitního života</w:t>
            </w:r>
          </w:p>
        </w:tc>
        <w:tc>
          <w:tcPr>
            <w:tcW w:w="7278" w:type="dxa"/>
          </w:tcPr>
          <w:p w14:paraId="527C503C" w14:textId="6956C431" w:rsidR="5F517577" w:rsidRPr="00CF4FCC" w:rsidRDefault="5F517577" w:rsidP="5F517577">
            <w:pPr>
              <w:rPr>
                <w:rFonts w:cstheme="minorHAnsi"/>
                <w:sz w:val="20"/>
                <w:szCs w:val="20"/>
              </w:rPr>
            </w:pPr>
            <w:r w:rsidRPr="00CF4FCC">
              <w:rPr>
                <w:rFonts w:eastAsia="Calibri" w:cstheme="minorHAnsi"/>
                <w:sz w:val="20"/>
                <w:szCs w:val="20"/>
              </w:rPr>
              <w:t xml:space="preserve">Na území MAS chybí systémová podpora spolkového života, jeho trvalé udržitelnosti, rozvoje a dostatečné pestrosti.  Nejsou dostatečně vytvářeny vhodné podmínky pro spolupráci a koordinaci, není dostatečně zapojena celá komunita, chybí výchova a podpora mladých lídrů. </w:t>
            </w:r>
          </w:p>
          <w:p w14:paraId="1226DCAA" w14:textId="705D96A0" w:rsidR="5F517577" w:rsidRPr="00CF4FCC" w:rsidRDefault="5F517577" w:rsidP="5F517577">
            <w:pPr>
              <w:rPr>
                <w:rFonts w:cstheme="minorHAnsi"/>
                <w:sz w:val="20"/>
                <w:szCs w:val="20"/>
              </w:rPr>
            </w:pPr>
            <w:r w:rsidRPr="00CF4FCC">
              <w:rPr>
                <w:rFonts w:eastAsia="Calibri" w:cstheme="minorHAnsi"/>
                <w:sz w:val="20"/>
                <w:szCs w:val="20"/>
              </w:rPr>
              <w:t>Na území dochází k zániku místních služeb, nejsou dostatečné podmínky pro sdílení a nejsou zajištěny potřebné zdroje.</w:t>
            </w:r>
          </w:p>
          <w:p w14:paraId="7AD6967E" w14:textId="10E68F52" w:rsidR="5F517577" w:rsidRPr="00CF4FCC" w:rsidRDefault="5F517577" w:rsidP="5F517577">
            <w:pPr>
              <w:rPr>
                <w:rFonts w:cstheme="minorHAnsi"/>
                <w:sz w:val="20"/>
                <w:szCs w:val="20"/>
              </w:rPr>
            </w:pPr>
            <w:r w:rsidRPr="00CF4FCC">
              <w:rPr>
                <w:rFonts w:eastAsia="Calibri" w:cstheme="minorHAnsi"/>
                <w:sz w:val="20"/>
                <w:szCs w:val="20"/>
              </w:rPr>
              <w:t>Naplnění potřeby zvýší aktivní zapojení místních komunit a zvýší kvalitu života, zároveň významně přispěje ke snížení odchodu obyvatel z území působnosti MAS.</w:t>
            </w:r>
          </w:p>
        </w:tc>
      </w:tr>
      <w:tr w:rsidR="5F517577" w14:paraId="3BD62093" w14:textId="77777777" w:rsidTr="00CC7427">
        <w:tc>
          <w:tcPr>
            <w:tcW w:w="1890" w:type="dxa"/>
          </w:tcPr>
          <w:p w14:paraId="67D02C84" w14:textId="6CCB984C"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Zajištění a rozvoj služeb v sociální oblasti</w:t>
            </w:r>
          </w:p>
        </w:tc>
        <w:tc>
          <w:tcPr>
            <w:tcW w:w="7278" w:type="dxa"/>
          </w:tcPr>
          <w:p w14:paraId="7C44866D" w14:textId="2FB9AC03" w:rsidR="5F517577" w:rsidRPr="00CF4FCC" w:rsidRDefault="1484C645" w:rsidP="1D5A0220">
            <w:r w:rsidRPr="1D5A0220">
              <w:rPr>
                <w:rFonts w:ascii="Calibri" w:eastAsia="Calibri" w:hAnsi="Calibri" w:cs="Calibri"/>
                <w:sz w:val="20"/>
                <w:szCs w:val="20"/>
              </w:rPr>
              <w:t xml:space="preserve">Na území MAS není dostatečná místní a časová dostupnost sociálních a návazných služeb. Zvyšuje se počet uživatelů z jednotlivých cílových skupin a riziko jejich sociálního vyloučení. Zároveň chybí dostatečná informovanost a systematická podpora aktivního zapojování cílových skupin vč. spolupráce v rámci komunity. Potřebné je zajištění dostatečných zdrojů pro realizaci služeb vč. příslušných investic pro zkvalitnění a rozvoj infrastruktury služeb. Především chybí služby pro osoby v krizi, v dluhové pasti, děti, mládež a rodiny, osoby žijící v soc. vyloučených lokalitách, cizince, ale i pro seniory a osoby se zdrav. postižením. </w:t>
            </w:r>
          </w:p>
          <w:p w14:paraId="7AA95B20" w14:textId="1DDF6FC4" w:rsidR="5F517577" w:rsidRPr="00CF4FCC" w:rsidRDefault="1484C645" w:rsidP="1D5A0220">
            <w:r w:rsidRPr="1D5A0220">
              <w:rPr>
                <w:rFonts w:ascii="Calibri" w:eastAsia="Calibri" w:hAnsi="Calibri" w:cs="Calibri"/>
                <w:sz w:val="20"/>
                <w:szCs w:val="20"/>
              </w:rPr>
              <w:t>Zajištění potřeby přinese snížení rizika sociálního vyloučení osob z jednotlivých cílových skupin a zlepší kvalitu jejich života.</w:t>
            </w:r>
          </w:p>
        </w:tc>
      </w:tr>
      <w:tr w:rsidR="5F517577" w14:paraId="304DA11F" w14:textId="77777777" w:rsidTr="00CC7427">
        <w:trPr>
          <w:trHeight w:val="2452"/>
        </w:trPr>
        <w:tc>
          <w:tcPr>
            <w:tcW w:w="1890" w:type="dxa"/>
          </w:tcPr>
          <w:p w14:paraId="4FDDFF85" w14:textId="77C66347"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Zajištění kvalitní a dostupné infrastruktury</w:t>
            </w:r>
          </w:p>
        </w:tc>
        <w:tc>
          <w:tcPr>
            <w:tcW w:w="7278" w:type="dxa"/>
          </w:tcPr>
          <w:p w14:paraId="301EC1CB" w14:textId="7A54DF05" w:rsidR="5F517577" w:rsidRPr="00CF4FCC" w:rsidRDefault="6E6F8480" w:rsidP="1D5A0220">
            <w:pPr>
              <w:rPr>
                <w:rFonts w:eastAsia="Calibri"/>
                <w:sz w:val="20"/>
                <w:szCs w:val="20"/>
              </w:rPr>
            </w:pPr>
            <w:r w:rsidRPr="1D5A0220">
              <w:rPr>
                <w:rFonts w:eastAsia="Calibri"/>
                <w:sz w:val="20"/>
                <w:szCs w:val="20"/>
              </w:rPr>
              <w:t>Na území není dostatečná podpora a zdroje pro rozvoj infrastruktury dle místních potřeb komunity. Není např. dostatečně řešeno potřebné zázemí pro spolky a občanské aktivity, dále rozvoj bytového fondu. Nejsou dostatečně využívána řešení pro spolupráci a sdílení vybavenosti mezi více obcemi.</w:t>
            </w:r>
            <w:r w:rsidR="2F5451A5" w:rsidRPr="1D5A0220">
              <w:rPr>
                <w:rFonts w:eastAsia="Calibri"/>
                <w:sz w:val="20"/>
                <w:szCs w:val="20"/>
              </w:rPr>
              <w:t xml:space="preserve"> Zároveň není dostatečně zajištěn rozvoj a zlepšování kvality a bezpečnosti v oblasti dopravy.</w:t>
            </w:r>
          </w:p>
          <w:p w14:paraId="059A02E6" w14:textId="1A2389A6" w:rsidR="5F517577" w:rsidRPr="00CF4FCC" w:rsidRDefault="5F517577" w:rsidP="00CF4FCC">
            <w:pPr>
              <w:rPr>
                <w:rFonts w:cstheme="minorHAnsi"/>
                <w:sz w:val="20"/>
                <w:szCs w:val="20"/>
              </w:rPr>
            </w:pPr>
            <w:r w:rsidRPr="00CF4FCC">
              <w:rPr>
                <w:rFonts w:eastAsia="Calibri" w:cstheme="minorHAnsi"/>
                <w:sz w:val="20"/>
                <w:szCs w:val="20"/>
              </w:rPr>
              <w:t xml:space="preserve">Zajištění potřebné infrastruktury je klíčové pro realizaci příslušných občanských aktivit a služeb, průřezové pro jednotlivá opatření. Kvalitní vybavenost obcí je jedním z hlavních faktorů pro naplnění cíle spokojeného života na venkově.   </w:t>
            </w:r>
          </w:p>
        </w:tc>
      </w:tr>
      <w:tr w:rsidR="5F517577" w14:paraId="0C8A8E0F" w14:textId="77777777" w:rsidTr="00CC7427">
        <w:tc>
          <w:tcPr>
            <w:tcW w:w="1890" w:type="dxa"/>
          </w:tcPr>
          <w:p w14:paraId="7DB45C3C" w14:textId="34EDB210"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Všestranný rozvoj kulturního života</w:t>
            </w:r>
          </w:p>
        </w:tc>
        <w:tc>
          <w:tcPr>
            <w:tcW w:w="7278" w:type="dxa"/>
          </w:tcPr>
          <w:p w14:paraId="093EFAD7" w14:textId="0548ED5E" w:rsidR="5F517577" w:rsidRPr="00CF4FCC" w:rsidRDefault="5F517577" w:rsidP="5F517577">
            <w:pPr>
              <w:rPr>
                <w:rFonts w:cstheme="minorHAnsi"/>
                <w:sz w:val="20"/>
                <w:szCs w:val="20"/>
              </w:rPr>
            </w:pPr>
            <w:r w:rsidRPr="00CF4FCC">
              <w:rPr>
                <w:rFonts w:eastAsia="Calibri" w:cstheme="minorHAnsi"/>
                <w:sz w:val="20"/>
                <w:szCs w:val="20"/>
              </w:rPr>
              <w:t xml:space="preserve">Na území MAS není dostatečná nabídka kulturního vyžití. Chybí podmínky a vybavenost obcí poskytující zázemí pro rozvoj aktivního zapojení občanů do tvorby a produkce. Není systémově nastavena spolupráce obcí při zajišťování a sdílení kulturních akcí. </w:t>
            </w:r>
          </w:p>
          <w:p w14:paraId="012C6961" w14:textId="350499A6" w:rsidR="5F517577" w:rsidRPr="00CF4FCC" w:rsidRDefault="5F517577" w:rsidP="5F517577">
            <w:pPr>
              <w:rPr>
                <w:rFonts w:cstheme="minorHAnsi"/>
                <w:sz w:val="20"/>
                <w:szCs w:val="20"/>
              </w:rPr>
            </w:pPr>
            <w:r w:rsidRPr="00CF4FCC">
              <w:rPr>
                <w:rFonts w:eastAsia="Calibri" w:cstheme="minorHAnsi"/>
                <w:sz w:val="20"/>
                <w:szCs w:val="20"/>
              </w:rPr>
              <w:t>Naplnění potřeby podpoří rozvoj kulturního života, aktivizuje občany participující na realizacích a zlepší kvalitu života na venkově.</w:t>
            </w:r>
          </w:p>
        </w:tc>
      </w:tr>
      <w:tr w:rsidR="5F517577" w14:paraId="04904371" w14:textId="77777777" w:rsidTr="00CC7427">
        <w:tc>
          <w:tcPr>
            <w:tcW w:w="1890" w:type="dxa"/>
          </w:tcPr>
          <w:p w14:paraId="1A8ABE97" w14:textId="7124E695"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Podpora kulturních aktivit pro mládež a mladé dospělé</w:t>
            </w:r>
          </w:p>
        </w:tc>
        <w:tc>
          <w:tcPr>
            <w:tcW w:w="7278" w:type="dxa"/>
          </w:tcPr>
          <w:p w14:paraId="60B33A9B" w14:textId="42FE3B04" w:rsidR="5F517577" w:rsidRPr="00CF4FCC" w:rsidRDefault="5F517577" w:rsidP="5F517577">
            <w:pPr>
              <w:rPr>
                <w:rFonts w:cstheme="minorHAnsi"/>
                <w:sz w:val="20"/>
                <w:szCs w:val="20"/>
              </w:rPr>
            </w:pPr>
            <w:r w:rsidRPr="00CF4FCC">
              <w:rPr>
                <w:rFonts w:eastAsia="Calibri" w:cstheme="minorHAnsi"/>
                <w:sz w:val="20"/>
                <w:szCs w:val="20"/>
              </w:rPr>
              <w:t xml:space="preserve">Na území není dostatečná podpora a dostatek akcí (ve většině obcí vůbec) pro kulturní vyžití cílové skupiny mládež a mladí dospělí, včetně možnosti aktivního zapojení se. Mladí lidé za kulturou „dojíždí“ do krajského města apod. </w:t>
            </w:r>
          </w:p>
          <w:p w14:paraId="334FBD8B" w14:textId="019C6C52" w:rsidR="5F517577" w:rsidRPr="00CF4FCC" w:rsidRDefault="5F517577" w:rsidP="00CF4FCC">
            <w:pPr>
              <w:rPr>
                <w:rFonts w:cstheme="minorHAnsi"/>
                <w:sz w:val="20"/>
                <w:szCs w:val="20"/>
              </w:rPr>
            </w:pPr>
            <w:r w:rsidRPr="00CF4FCC">
              <w:rPr>
                <w:rFonts w:eastAsia="Calibri" w:cstheme="minorHAnsi"/>
                <w:sz w:val="20"/>
                <w:szCs w:val="20"/>
              </w:rPr>
              <w:t>Naplnění potřeby bude jedním z důležitých bodů budování pevnějšího vztahu mládeže se svým rodným krajem a dojde ke snižování odcházení mladých lidí do měst.</w:t>
            </w:r>
            <w:r w:rsidRPr="00CF4FCC">
              <w:rPr>
                <w:rFonts w:eastAsia="Calibri" w:cstheme="minorHAnsi"/>
                <w:b/>
                <w:bCs/>
                <w:sz w:val="20"/>
                <w:szCs w:val="20"/>
              </w:rPr>
              <w:t xml:space="preserve"> </w:t>
            </w:r>
          </w:p>
        </w:tc>
      </w:tr>
      <w:tr w:rsidR="5F517577" w14:paraId="7EB865ED" w14:textId="77777777" w:rsidTr="00CC7427">
        <w:tc>
          <w:tcPr>
            <w:tcW w:w="1890" w:type="dxa"/>
          </w:tcPr>
          <w:p w14:paraId="1D9A72E6" w14:textId="4941AB30"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 xml:space="preserve">Zlepšení stavu památek a jejich širšího využití ve </w:t>
            </w:r>
            <w:r w:rsidRPr="00CF4FCC">
              <w:rPr>
                <w:rFonts w:asciiTheme="minorHAnsi" w:hAnsiTheme="minorHAnsi" w:cstheme="minorHAnsi"/>
                <w:b/>
                <w:bCs/>
                <w:sz w:val="20"/>
                <w:szCs w:val="20"/>
              </w:rPr>
              <w:lastRenderedPageBreak/>
              <w:t>prospěch místní komunity</w:t>
            </w:r>
          </w:p>
        </w:tc>
        <w:tc>
          <w:tcPr>
            <w:tcW w:w="7278" w:type="dxa"/>
          </w:tcPr>
          <w:p w14:paraId="6384E8CD" w14:textId="18C44079" w:rsidR="5F517577" w:rsidRPr="00CF4FCC" w:rsidRDefault="21C0998F" w:rsidP="09A16F44">
            <w:pPr>
              <w:spacing w:line="257" w:lineRule="auto"/>
              <w:rPr>
                <w:sz w:val="20"/>
                <w:szCs w:val="20"/>
              </w:rPr>
            </w:pPr>
            <w:r w:rsidRPr="09A16F44">
              <w:rPr>
                <w:rFonts w:eastAsia="Calibri"/>
                <w:sz w:val="20"/>
                <w:szCs w:val="20"/>
              </w:rPr>
              <w:lastRenderedPageBreak/>
              <w:t xml:space="preserve">V obcích a městech byla obnovena nebo opravena již řada drobných památek, avšak ještě mnohé na opravu dosud čekají. U větších staveb (sýpky, staré technické provozy jako mlýny, cukrovary apod.) však nestačí jen rekonstruovat, ale je třeba jim najít nové </w:t>
            </w:r>
            <w:r w:rsidRPr="09A16F44">
              <w:rPr>
                <w:rFonts w:eastAsia="Calibri"/>
                <w:sz w:val="20"/>
                <w:szCs w:val="20"/>
              </w:rPr>
              <w:lastRenderedPageBreak/>
              <w:t>využití.</w:t>
            </w:r>
            <w:r w:rsidR="5F0888F7" w:rsidRPr="09A16F44">
              <w:rPr>
                <w:rFonts w:eastAsia="Calibri"/>
                <w:sz w:val="20"/>
                <w:szCs w:val="20"/>
              </w:rPr>
              <w:t xml:space="preserve"> </w:t>
            </w:r>
            <w:r w:rsidRPr="09A16F44">
              <w:rPr>
                <w:rFonts w:eastAsia="Calibri"/>
                <w:sz w:val="20"/>
                <w:szCs w:val="20"/>
              </w:rPr>
              <w:t>V mnoha obcích posiluje soudržnost komunity vytvoření lokálního muzea, památníku, spolkového domu. Je to často i místo setkávání rodáků a další lidí, kteří mají k obci pevný vztah.</w:t>
            </w:r>
          </w:p>
          <w:p w14:paraId="08BC540A" w14:textId="77E94D1A" w:rsidR="5F517577" w:rsidRPr="00CF4FCC" w:rsidRDefault="5F517577" w:rsidP="0A786F34">
            <w:pPr>
              <w:spacing w:line="257" w:lineRule="auto"/>
              <w:rPr>
                <w:sz w:val="20"/>
                <w:szCs w:val="20"/>
              </w:rPr>
            </w:pPr>
            <w:r w:rsidRPr="0A786F34">
              <w:rPr>
                <w:rFonts w:eastAsia="Calibri"/>
                <w:sz w:val="20"/>
                <w:szCs w:val="20"/>
              </w:rPr>
              <w:t xml:space="preserve">Obnova a nové využití kulturního dědictví </w:t>
            </w:r>
            <w:r w:rsidR="00F50024" w:rsidRPr="0A786F34">
              <w:rPr>
                <w:rFonts w:eastAsia="Calibri"/>
                <w:sz w:val="20"/>
                <w:szCs w:val="20"/>
              </w:rPr>
              <w:t>nejsou</w:t>
            </w:r>
            <w:r w:rsidRPr="0A786F34">
              <w:rPr>
                <w:rFonts w:eastAsia="Calibri"/>
                <w:sz w:val="20"/>
                <w:szCs w:val="20"/>
              </w:rPr>
              <w:t xml:space="preserve"> přínosem jen pro místní obyvatele. Pos</w:t>
            </w:r>
            <w:r w:rsidR="263ED781" w:rsidRPr="0A786F34">
              <w:rPr>
                <w:rFonts w:eastAsia="Calibri"/>
                <w:sz w:val="20"/>
                <w:szCs w:val="20"/>
              </w:rPr>
              <w:t>ílí</w:t>
            </w:r>
            <w:r w:rsidRPr="0A786F34">
              <w:rPr>
                <w:rFonts w:eastAsia="Calibri"/>
                <w:sz w:val="20"/>
                <w:szCs w:val="20"/>
              </w:rPr>
              <w:t xml:space="preserve"> soudržnost lidí a může přinést i nové podněty, například novým využitím starého objektu.</w:t>
            </w:r>
          </w:p>
        </w:tc>
      </w:tr>
      <w:tr w:rsidR="5F517577" w14:paraId="695DCC27" w14:textId="77777777" w:rsidTr="00CC7427">
        <w:tc>
          <w:tcPr>
            <w:tcW w:w="1890" w:type="dxa"/>
          </w:tcPr>
          <w:p w14:paraId="18ABF0F6" w14:textId="0CC3AF11"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lastRenderedPageBreak/>
              <w:t>Zvýšení povědomí o místním kulturním dědictví</w:t>
            </w:r>
          </w:p>
        </w:tc>
        <w:tc>
          <w:tcPr>
            <w:tcW w:w="7278" w:type="dxa"/>
          </w:tcPr>
          <w:p w14:paraId="08F31DD4" w14:textId="4ACE1274" w:rsidR="5F517577" w:rsidRPr="00CF4FCC" w:rsidRDefault="5F517577" w:rsidP="5F517577">
            <w:pPr>
              <w:spacing w:line="257" w:lineRule="auto"/>
              <w:rPr>
                <w:rFonts w:cstheme="minorHAnsi"/>
                <w:sz w:val="20"/>
                <w:szCs w:val="20"/>
              </w:rPr>
            </w:pPr>
            <w:r w:rsidRPr="00CF4FCC">
              <w:rPr>
                <w:rFonts w:eastAsia="Calibri" w:cstheme="minorHAnsi"/>
                <w:i/>
                <w:iCs/>
                <w:sz w:val="20"/>
                <w:szCs w:val="20"/>
              </w:rPr>
              <w:t xml:space="preserve"> </w:t>
            </w:r>
            <w:r w:rsidRPr="00CF4FCC">
              <w:rPr>
                <w:rFonts w:eastAsia="Calibri" w:cstheme="minorHAnsi"/>
                <w:sz w:val="20"/>
                <w:szCs w:val="20"/>
              </w:rPr>
              <w:t>Podpora a propagace činnosti NNO a dalších subjektů, které se starají o oživení, udržování a rozvoj místních tradic je nezbytná pro rozšíření povědomí obyvatel o nezbytnosti uchovávat historické dědictví minulosti jako přirozenou součást života každého občana.</w:t>
            </w:r>
          </w:p>
        </w:tc>
      </w:tr>
      <w:tr w:rsidR="5F517577" w14:paraId="3698A843" w14:textId="77777777" w:rsidTr="00CC7427">
        <w:tc>
          <w:tcPr>
            <w:tcW w:w="1890" w:type="dxa"/>
          </w:tcPr>
          <w:p w14:paraId="10D6A10B" w14:textId="6288A9E0"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Vybudování nedostatečného zázemí, infrastruktury a doprovodných služeb pro turisty</w:t>
            </w:r>
          </w:p>
        </w:tc>
        <w:tc>
          <w:tcPr>
            <w:tcW w:w="7278" w:type="dxa"/>
          </w:tcPr>
          <w:p w14:paraId="3AE76BCB" w14:textId="08C16051" w:rsidR="5F517577" w:rsidRPr="00CF4FCC" w:rsidRDefault="7F4F7951" w:rsidP="1B982BA7">
            <w:pPr>
              <w:spacing w:line="257" w:lineRule="auto"/>
              <w:rPr>
                <w:sz w:val="20"/>
                <w:szCs w:val="20"/>
              </w:rPr>
            </w:pPr>
            <w:r w:rsidRPr="1B982BA7">
              <w:rPr>
                <w:rFonts w:eastAsia="Calibri"/>
                <w:sz w:val="20"/>
                <w:szCs w:val="20"/>
              </w:rPr>
              <w:t>Velkým problémem v území je nedostatečné zázemí pro návštěvníky regionu. Je zde nedostatek ubytovacích kapacit</w:t>
            </w:r>
            <w:r w:rsidR="692E0EFD" w:rsidRPr="1B982BA7">
              <w:rPr>
                <w:rFonts w:eastAsia="Calibri"/>
                <w:sz w:val="20"/>
                <w:szCs w:val="20"/>
              </w:rPr>
              <w:t>.</w:t>
            </w:r>
            <w:r w:rsidRPr="1B982BA7">
              <w:rPr>
                <w:rFonts w:eastAsia="Calibri"/>
                <w:sz w:val="20"/>
                <w:szCs w:val="20"/>
              </w:rPr>
              <w:t xml:space="preserve"> Turistické a naučné trasy chybí nebo je jejich stav nevyhovující. Současný návštěvník využívající moderní technologie pro ně nemá v území odezvu. Turisté chtějí být informováni o tom, co území nabízí. Nehledají jen příležitosti k aktivitám nebo odpočinku, ale také chtějí poznávat a “ochutnávat” místní produkty a výrobky. </w:t>
            </w:r>
          </w:p>
          <w:p w14:paraId="2F62C117" w14:textId="4FD5ED65" w:rsidR="5F517577" w:rsidRPr="00CF4FCC" w:rsidRDefault="5F517577" w:rsidP="5F517577">
            <w:pPr>
              <w:spacing w:line="257" w:lineRule="auto"/>
              <w:rPr>
                <w:rFonts w:cstheme="minorHAnsi"/>
                <w:sz w:val="20"/>
                <w:szCs w:val="20"/>
              </w:rPr>
            </w:pPr>
            <w:r w:rsidRPr="00CF4FCC">
              <w:rPr>
                <w:rFonts w:eastAsia="Calibri" w:cstheme="minorHAnsi"/>
                <w:sz w:val="20"/>
                <w:szCs w:val="20"/>
              </w:rPr>
              <w:t>Naplněním dané potřeby se zvýší nejen komfort turistů, ale nabídnou se jim takové možnosti, aby jejich návštěva přinesla území co nejvíce při dodržení maximálního šetrného a udržitelného přístupu.</w:t>
            </w:r>
          </w:p>
        </w:tc>
      </w:tr>
      <w:tr w:rsidR="5F517577" w14:paraId="1491E197" w14:textId="77777777" w:rsidTr="00CC7427">
        <w:tc>
          <w:tcPr>
            <w:tcW w:w="1890" w:type="dxa"/>
          </w:tcPr>
          <w:p w14:paraId="36E5D814" w14:textId="5F0EFEF4"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Funkční systém podpory cestovního ruchu</w:t>
            </w:r>
          </w:p>
        </w:tc>
        <w:tc>
          <w:tcPr>
            <w:tcW w:w="7278" w:type="dxa"/>
          </w:tcPr>
          <w:p w14:paraId="45F0AEAC" w14:textId="48AAF81A" w:rsidR="5F517577" w:rsidRPr="00CF4FCC" w:rsidRDefault="2D91B8CF" w:rsidP="7F74D527">
            <w:pPr>
              <w:spacing w:line="257" w:lineRule="auto"/>
              <w:rPr>
                <w:sz w:val="20"/>
                <w:szCs w:val="20"/>
              </w:rPr>
            </w:pPr>
            <w:r w:rsidRPr="7F74D527">
              <w:rPr>
                <w:rFonts w:eastAsia="Calibri"/>
                <w:sz w:val="20"/>
                <w:szCs w:val="20"/>
              </w:rPr>
              <w:t>Území MAS Pomalší spadá pod turistickou destinaci Novohradsko-</w:t>
            </w:r>
            <w:proofErr w:type="spellStart"/>
            <w:r w:rsidRPr="7F74D527">
              <w:rPr>
                <w:rFonts w:eastAsia="Calibri"/>
                <w:sz w:val="20"/>
                <w:szCs w:val="20"/>
              </w:rPr>
              <w:t>Doudlebsko</w:t>
            </w:r>
            <w:proofErr w:type="spellEnd"/>
            <w:r w:rsidRPr="7F74D527">
              <w:rPr>
                <w:rFonts w:eastAsia="Calibri"/>
                <w:sz w:val="20"/>
                <w:szCs w:val="20"/>
              </w:rPr>
              <w:t xml:space="preserve">. Organizace, jejíž působnost překrývá území více místních akčních skupin, má velkou potřebu finanční a personální soběstačnosti s cílem vlastní udržitelnosti. V návaznosti na nový zákon o cestovním ruchu bude organizace pod velkým tlakem na profesionalizaci destinačního managementu. </w:t>
            </w:r>
          </w:p>
          <w:p w14:paraId="1DA8E21C" w14:textId="42A8512C" w:rsidR="5F517577" w:rsidRPr="00CF4FCC" w:rsidRDefault="7078F1EA" w:rsidP="09A16F44">
            <w:pPr>
              <w:spacing w:line="257" w:lineRule="auto"/>
              <w:rPr>
                <w:sz w:val="20"/>
                <w:szCs w:val="20"/>
              </w:rPr>
            </w:pPr>
            <w:r w:rsidRPr="0A786F34">
              <w:rPr>
                <w:rFonts w:eastAsia="Calibri"/>
                <w:sz w:val="20"/>
                <w:szCs w:val="20"/>
              </w:rPr>
              <w:t xml:space="preserve">Destinace uděluje lokální značení </w:t>
            </w:r>
            <w:r w:rsidR="64B30C80" w:rsidRPr="0A786F34">
              <w:rPr>
                <w:rFonts w:eastAsia="Calibri"/>
                <w:sz w:val="20"/>
                <w:szCs w:val="20"/>
              </w:rPr>
              <w:t>“</w:t>
            </w:r>
            <w:r w:rsidRPr="0A786F34">
              <w:rPr>
                <w:rFonts w:eastAsia="Calibri"/>
                <w:i/>
                <w:iCs/>
                <w:sz w:val="20"/>
                <w:szCs w:val="20"/>
              </w:rPr>
              <w:t>Opravdu od nás</w:t>
            </w:r>
            <w:r w:rsidR="1446A3B1" w:rsidRPr="0A786F34">
              <w:rPr>
                <w:rFonts w:eastAsia="Calibri"/>
                <w:i/>
                <w:iCs/>
                <w:sz w:val="20"/>
                <w:szCs w:val="20"/>
              </w:rPr>
              <w:t>”</w:t>
            </w:r>
            <w:r w:rsidRPr="0A786F34">
              <w:rPr>
                <w:rFonts w:eastAsia="Calibri"/>
                <w:sz w:val="20"/>
                <w:szCs w:val="20"/>
              </w:rPr>
              <w:t xml:space="preserve"> producentům a výrobcům z území MAS Pomalší</w:t>
            </w:r>
            <w:r w:rsidR="02610FF6" w:rsidRPr="0A786F34">
              <w:rPr>
                <w:rFonts w:eastAsia="Calibri"/>
                <w:sz w:val="20"/>
                <w:szCs w:val="20"/>
              </w:rPr>
              <w:t xml:space="preserve">, </w:t>
            </w:r>
            <w:r w:rsidRPr="0A786F34">
              <w:rPr>
                <w:rFonts w:eastAsia="Calibri"/>
                <w:sz w:val="20"/>
                <w:szCs w:val="20"/>
              </w:rPr>
              <w:t>avšak reálně zde další propagace a využití těchto certifikovaných výrobků a produktů chybí.</w:t>
            </w:r>
            <w:r w:rsidR="55901244" w:rsidRPr="0A786F34">
              <w:rPr>
                <w:rFonts w:eastAsia="Calibri"/>
                <w:sz w:val="20"/>
                <w:szCs w:val="20"/>
              </w:rPr>
              <w:t xml:space="preserve"> </w:t>
            </w:r>
            <w:r w:rsidR="21C0998F" w:rsidRPr="0A786F34">
              <w:rPr>
                <w:rFonts w:eastAsia="Calibri"/>
                <w:sz w:val="20"/>
                <w:szCs w:val="20"/>
              </w:rPr>
              <w:t>Naplněním potřeby se podpoří funkční mechanismus destinace a bude možné realizovat zajímavé projekty a aktivity</w:t>
            </w:r>
            <w:r w:rsidR="497E6994" w:rsidRPr="0A786F34">
              <w:rPr>
                <w:rFonts w:eastAsia="Calibri"/>
                <w:sz w:val="20"/>
                <w:szCs w:val="20"/>
              </w:rPr>
              <w:t>.</w:t>
            </w:r>
            <w:r w:rsidR="21C0998F" w:rsidRPr="0A786F34">
              <w:rPr>
                <w:rFonts w:eastAsia="Calibri"/>
                <w:sz w:val="20"/>
                <w:szCs w:val="20"/>
              </w:rPr>
              <w:t xml:space="preserve"> </w:t>
            </w:r>
          </w:p>
        </w:tc>
      </w:tr>
      <w:tr w:rsidR="5F517577" w14:paraId="54D0F1EE" w14:textId="77777777" w:rsidTr="00CC7427">
        <w:tc>
          <w:tcPr>
            <w:tcW w:w="1890" w:type="dxa"/>
          </w:tcPr>
          <w:p w14:paraId="12E1DA0C" w14:textId="3F57EA16"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Horší podmínky pro rozvoj drobného podnikání na venkově</w:t>
            </w:r>
          </w:p>
        </w:tc>
        <w:tc>
          <w:tcPr>
            <w:tcW w:w="7278" w:type="dxa"/>
          </w:tcPr>
          <w:p w14:paraId="61DA9E7C" w14:textId="6031D7F7" w:rsidR="5F517577" w:rsidRPr="00CF4FCC" w:rsidRDefault="5F517577" w:rsidP="5F517577">
            <w:pPr>
              <w:rPr>
                <w:rFonts w:cstheme="minorHAnsi"/>
                <w:sz w:val="20"/>
                <w:szCs w:val="20"/>
              </w:rPr>
            </w:pPr>
            <w:r w:rsidRPr="00CF4FCC">
              <w:rPr>
                <w:rFonts w:eastAsia="Calibri" w:cstheme="minorHAnsi"/>
                <w:sz w:val="20"/>
                <w:szCs w:val="20"/>
              </w:rPr>
              <w:t>V regionu, zejména v některých městech a obcích, chybí vhodné podmínky pro rozvoj drobného podnikání, běžné pobídky jako např. nižší nájem v obecních nemovitostech nefungují, v některých obcích převažují negativní postoje obyvatel k drobným podnikatelům. Služby a zboží si obyvatelé měst a obcí v regionu obstarávají zejména v Českém Krumlově a Českých Budějovicích. Nedostatek firem se sídlem v regionu má negativní vliv na RUD.</w:t>
            </w:r>
          </w:p>
          <w:p w14:paraId="79072811" w14:textId="6CC0A53F" w:rsidR="5F517577" w:rsidRPr="00CF4FCC" w:rsidRDefault="5F517577" w:rsidP="5F517577">
            <w:pPr>
              <w:rPr>
                <w:rFonts w:cstheme="minorHAnsi"/>
                <w:sz w:val="20"/>
                <w:szCs w:val="20"/>
              </w:rPr>
            </w:pPr>
            <w:r w:rsidRPr="00CF4FCC">
              <w:rPr>
                <w:rFonts w:eastAsia="Calibri" w:cstheme="minorHAnsi"/>
                <w:sz w:val="20"/>
                <w:szCs w:val="20"/>
              </w:rPr>
              <w:t>Připravovaná opatření budou mít pozitivní vliv na drobné podnikatele, sekundárně pak obce a tím pádem i jejich obyvatele.</w:t>
            </w:r>
          </w:p>
          <w:p w14:paraId="7B2381EA" w14:textId="21580458" w:rsidR="5F517577" w:rsidRPr="00CF4FCC" w:rsidRDefault="5F517577" w:rsidP="0A786F34">
            <w:pPr>
              <w:spacing w:line="257" w:lineRule="auto"/>
              <w:rPr>
                <w:sz w:val="20"/>
                <w:szCs w:val="20"/>
              </w:rPr>
            </w:pPr>
            <w:r w:rsidRPr="0A786F34">
              <w:rPr>
                <w:rFonts w:eastAsia="Calibri"/>
                <w:sz w:val="20"/>
                <w:szCs w:val="20"/>
              </w:rPr>
              <w:t>Zvyšování podnikatelských kompetencí jak na úrovni žáků, tak i dospělých a zlepšování podmínek pro podnikání na venkově povede ke zlepšení situace drobných podnikatelů a zlepšování trendu postupně mizejících služeb a obchodů na venkově</w:t>
            </w:r>
            <w:r w:rsidR="6C888459" w:rsidRPr="0A786F34">
              <w:rPr>
                <w:rFonts w:eastAsia="Calibri"/>
                <w:sz w:val="20"/>
                <w:szCs w:val="20"/>
              </w:rPr>
              <w:t xml:space="preserve">. </w:t>
            </w:r>
          </w:p>
        </w:tc>
      </w:tr>
      <w:tr w:rsidR="5F517577" w14:paraId="3DEB3EFB" w14:textId="77777777" w:rsidTr="00CC7427">
        <w:tc>
          <w:tcPr>
            <w:tcW w:w="1890" w:type="dxa"/>
          </w:tcPr>
          <w:p w14:paraId="51AC1E15" w14:textId="7420A94A"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Nedostatečná podpora pro udržitelné podnikání na venkově</w:t>
            </w:r>
          </w:p>
        </w:tc>
        <w:tc>
          <w:tcPr>
            <w:tcW w:w="7278" w:type="dxa"/>
          </w:tcPr>
          <w:p w14:paraId="1219FF76" w14:textId="74D386B5" w:rsidR="5F517577" w:rsidRPr="00CF4FCC" w:rsidRDefault="36B586D6" w:rsidP="09A16F44">
            <w:pPr>
              <w:spacing w:line="257" w:lineRule="auto"/>
            </w:pPr>
            <w:r w:rsidRPr="09A16F44">
              <w:rPr>
                <w:rFonts w:ascii="Calibri" w:eastAsia="Calibri" w:hAnsi="Calibri" w:cs="Calibri"/>
                <w:sz w:val="20"/>
                <w:szCs w:val="20"/>
              </w:rPr>
              <w:t xml:space="preserve">Udržitelné podnikání je aktuálním trendem i na venkově, s ohledem na klimatickou změnu, důsledky COVID a další je potřeba podporovat zejména udržitelné složky podnikání. Zároveň se jedná o téma, které v našem regionu nemá příliš tradici a ani obce, ani místní podnikatelé nemají zkušenosti ani kompetence. </w:t>
            </w:r>
          </w:p>
          <w:p w14:paraId="281B3F5D" w14:textId="7BFB25DC" w:rsidR="5F517577" w:rsidRPr="00CF4FCC" w:rsidRDefault="36B586D6" w:rsidP="09A16F44">
            <w:pPr>
              <w:spacing w:line="257" w:lineRule="auto"/>
            </w:pPr>
            <w:r w:rsidRPr="09A16F44">
              <w:rPr>
                <w:rFonts w:ascii="Calibri" w:eastAsia="Calibri" w:hAnsi="Calibri" w:cs="Calibri"/>
                <w:sz w:val="20"/>
                <w:szCs w:val="20"/>
              </w:rPr>
              <w:t>Plánovaná opatření přinesou benefity zejména podnikatelům, kteří řeší témata udržitelnosti v rámci všeho podnikání. Vzdělávání jak municipalit, tak občanů přinese zejména zvýšení povědomí o přínosu udržitelného a odpovědného podnikání do komunity a může tak mít pozitivní vliv na spotřebitelské chování a zkracování dodavatelského řetězce.</w:t>
            </w:r>
          </w:p>
        </w:tc>
      </w:tr>
      <w:tr w:rsidR="5F517577" w14:paraId="0E73DACF" w14:textId="77777777" w:rsidTr="00CC7427">
        <w:tc>
          <w:tcPr>
            <w:tcW w:w="1890" w:type="dxa"/>
          </w:tcPr>
          <w:p w14:paraId="7466D033" w14:textId="3C4A47DB"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lastRenderedPageBreak/>
              <w:t>Chybějící systém podpory sdílené ekonomiky do venkovského podnikání</w:t>
            </w:r>
          </w:p>
        </w:tc>
        <w:tc>
          <w:tcPr>
            <w:tcW w:w="7278" w:type="dxa"/>
          </w:tcPr>
          <w:p w14:paraId="6B0E54D0" w14:textId="16A6DD30" w:rsidR="5F517577" w:rsidRPr="00CF4FCC" w:rsidRDefault="2C9AD654" w:rsidP="47FD4D73">
            <w:pPr>
              <w:spacing w:line="257" w:lineRule="auto"/>
              <w:rPr>
                <w:rFonts w:eastAsia="Calibri"/>
                <w:sz w:val="20"/>
                <w:szCs w:val="20"/>
              </w:rPr>
            </w:pPr>
            <w:r w:rsidRPr="47FD4D73">
              <w:rPr>
                <w:rFonts w:ascii="Calibri" w:eastAsia="Calibri" w:hAnsi="Calibri" w:cs="Calibri"/>
                <w:sz w:val="20"/>
                <w:szCs w:val="20"/>
              </w:rPr>
              <w:t>Sdílená ekonomika je obdobně jako udržitelné podnikání novým trendem, který je nutné integrovat i do podnikání ve venkovských oblastech. Zároveň starostové deklarují zájem o rozvoj sdílených ekonomických aktivit jako je třeba sdílená moštárna. Oproti tomu cca 20</w:t>
            </w:r>
            <w:r w:rsidR="67C59E36" w:rsidRPr="47FD4D73">
              <w:rPr>
                <w:rFonts w:ascii="Calibri" w:eastAsia="Calibri" w:hAnsi="Calibri" w:cs="Calibri"/>
                <w:sz w:val="20"/>
                <w:szCs w:val="20"/>
              </w:rPr>
              <w:t xml:space="preserve"> </w:t>
            </w:r>
            <w:r w:rsidRPr="47FD4D73">
              <w:rPr>
                <w:rFonts w:ascii="Calibri" w:eastAsia="Calibri" w:hAnsi="Calibri" w:cs="Calibri"/>
                <w:sz w:val="20"/>
                <w:szCs w:val="20"/>
              </w:rPr>
              <w:t>% obyvatel ve výzkumu uvedlo, že nedokážou posoudit, zda by vůbec projekty sdílené ekonomiky využívali</w:t>
            </w:r>
            <w:r w:rsidR="18992926" w:rsidRPr="47FD4D73">
              <w:rPr>
                <w:rFonts w:ascii="Calibri" w:eastAsia="Calibri" w:hAnsi="Calibri" w:cs="Calibri"/>
                <w:sz w:val="20"/>
                <w:szCs w:val="20"/>
              </w:rPr>
              <w:t>,</w:t>
            </w:r>
            <w:r w:rsidRPr="47FD4D73">
              <w:rPr>
                <w:rFonts w:ascii="Calibri" w:eastAsia="Calibri" w:hAnsi="Calibri" w:cs="Calibri"/>
                <w:sz w:val="20"/>
                <w:szCs w:val="20"/>
              </w:rPr>
              <w:t xml:space="preserve"> a více než </w:t>
            </w:r>
            <w:r w:rsidR="4086D55C" w:rsidRPr="47FD4D73">
              <w:rPr>
                <w:rFonts w:ascii="Calibri" w:eastAsia="Calibri" w:hAnsi="Calibri" w:cs="Calibri"/>
                <w:sz w:val="20"/>
                <w:szCs w:val="20"/>
              </w:rPr>
              <w:t>26 %</w:t>
            </w:r>
            <w:r w:rsidRPr="47FD4D73">
              <w:rPr>
                <w:rFonts w:ascii="Calibri" w:eastAsia="Calibri" w:hAnsi="Calibri" w:cs="Calibri"/>
                <w:sz w:val="20"/>
                <w:szCs w:val="20"/>
              </w:rPr>
              <w:t xml:space="preserve"> by tyto projekty nevyužili vůbec. Plánovaná opatření, zejména propagace tématu, zvýší připravenost regionu na využívání nástrojů sdílené ekonomiky, tak aby docházelo k diverzifikaci ekonomických aktivit a zlepšování občanské vybavenosti v regionu.</w:t>
            </w:r>
          </w:p>
        </w:tc>
      </w:tr>
      <w:tr w:rsidR="5F517577" w14:paraId="592157D5" w14:textId="77777777" w:rsidTr="00CC7427">
        <w:tc>
          <w:tcPr>
            <w:tcW w:w="1890" w:type="dxa"/>
          </w:tcPr>
          <w:p w14:paraId="641774C9" w14:textId="107A5EE8"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Chybějící podpora kreativního průmyslu v regionu</w:t>
            </w:r>
          </w:p>
        </w:tc>
        <w:tc>
          <w:tcPr>
            <w:tcW w:w="7278" w:type="dxa"/>
          </w:tcPr>
          <w:p w14:paraId="01FEE877" w14:textId="5242FCD6" w:rsidR="5F517577" w:rsidRPr="00CF4FCC" w:rsidRDefault="4BEDD0A3" w:rsidP="09A16F44">
            <w:pPr>
              <w:spacing w:line="257" w:lineRule="auto"/>
            </w:pPr>
            <w:r w:rsidRPr="47FD4D73">
              <w:rPr>
                <w:rFonts w:ascii="Calibri" w:eastAsia="Calibri" w:hAnsi="Calibri" w:cs="Calibri"/>
                <w:sz w:val="20"/>
                <w:szCs w:val="20"/>
              </w:rPr>
              <w:t xml:space="preserve">Zástupci kreativního průmyslu v regionu deklarují potřebu vyšší podpory zejména ze strany měst a </w:t>
            </w:r>
            <w:r w:rsidR="7DF0A712" w:rsidRPr="47FD4D73">
              <w:rPr>
                <w:rFonts w:ascii="Calibri" w:eastAsia="Calibri" w:hAnsi="Calibri" w:cs="Calibri"/>
                <w:sz w:val="20"/>
                <w:szCs w:val="20"/>
              </w:rPr>
              <w:t>obcí,</w:t>
            </w:r>
            <w:r w:rsidRPr="47FD4D73">
              <w:rPr>
                <w:rFonts w:ascii="Calibri" w:eastAsia="Calibri" w:hAnsi="Calibri" w:cs="Calibri"/>
                <w:sz w:val="20"/>
                <w:szCs w:val="20"/>
              </w:rPr>
              <w:t xml:space="preserve"> a to jak v marketingu, tak v oblasti zapojení kreativního průmyslu do koncepcí např. veřejných prostranství a veřejných zakázek a podpory cestovního ruchu. Zlepšení postavení zástupců kreativního průmyslu přispěje k diverzifikaci ekonomiky ve venkovských oblastech a také k rozvoji řemeslné výroby.</w:t>
            </w:r>
          </w:p>
        </w:tc>
      </w:tr>
      <w:tr w:rsidR="5F517577" w14:paraId="55A92E06" w14:textId="77777777" w:rsidTr="00CC7427">
        <w:tc>
          <w:tcPr>
            <w:tcW w:w="1890" w:type="dxa"/>
          </w:tcPr>
          <w:p w14:paraId="286A3224" w14:textId="38815CD8"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Nízká podpora stávajících podnikatelů v regionu</w:t>
            </w:r>
          </w:p>
        </w:tc>
        <w:tc>
          <w:tcPr>
            <w:tcW w:w="7278" w:type="dxa"/>
          </w:tcPr>
          <w:p w14:paraId="57246B08" w14:textId="2F525FDA" w:rsidR="5F517577" w:rsidRPr="00CF4FCC" w:rsidRDefault="042C1F71" w:rsidP="09A16F44">
            <w:pPr>
              <w:spacing w:line="257" w:lineRule="auto"/>
            </w:pPr>
            <w:r w:rsidRPr="47FD4D73">
              <w:rPr>
                <w:rFonts w:ascii="Calibri" w:eastAsia="Calibri" w:hAnsi="Calibri" w:cs="Calibri"/>
                <w:sz w:val="20"/>
                <w:szCs w:val="20"/>
              </w:rPr>
              <w:t xml:space="preserve">V regionu je několik velkých zaměstnavatelů a dále MSP a OSVČ, dlouhodobě chybí řemeslníci (ti staří už končí, mladí nejsou a nemají zájem), velcí zaměstnavatelé zaměstnávají místní zejména na nižších pozicích, chybí motivace obcí ke SMART řešením, kariérové poradenství se omezuje zejména na druhý stupeň ZŠ, pro dospělé je dostupné na </w:t>
            </w:r>
            <w:r w:rsidR="57FA8BFF" w:rsidRPr="47FD4D73">
              <w:rPr>
                <w:rFonts w:ascii="Calibri" w:eastAsia="Calibri" w:hAnsi="Calibri" w:cs="Calibri"/>
                <w:sz w:val="20"/>
                <w:szCs w:val="20"/>
              </w:rPr>
              <w:t>ú</w:t>
            </w:r>
            <w:r w:rsidR="24EB1A7F" w:rsidRPr="47FD4D73">
              <w:rPr>
                <w:rFonts w:ascii="Calibri" w:eastAsia="Calibri" w:hAnsi="Calibri" w:cs="Calibri"/>
                <w:sz w:val="20"/>
                <w:szCs w:val="20"/>
              </w:rPr>
              <w:t>řad</w:t>
            </w:r>
            <w:r w:rsidR="4FEB4C2A" w:rsidRPr="47FD4D73">
              <w:rPr>
                <w:rFonts w:ascii="Calibri" w:eastAsia="Calibri" w:hAnsi="Calibri" w:cs="Calibri"/>
                <w:sz w:val="20"/>
                <w:szCs w:val="20"/>
              </w:rPr>
              <w:t>u</w:t>
            </w:r>
            <w:r w:rsidR="24EB1A7F" w:rsidRPr="47FD4D73">
              <w:rPr>
                <w:rFonts w:ascii="Calibri" w:eastAsia="Calibri" w:hAnsi="Calibri" w:cs="Calibri"/>
                <w:sz w:val="20"/>
                <w:szCs w:val="20"/>
              </w:rPr>
              <w:t xml:space="preserve"> práce</w:t>
            </w:r>
            <w:r w:rsidRPr="47FD4D73">
              <w:rPr>
                <w:rFonts w:ascii="Calibri" w:eastAsia="Calibri" w:hAnsi="Calibri" w:cs="Calibri"/>
                <w:sz w:val="20"/>
                <w:szCs w:val="20"/>
              </w:rPr>
              <w:t>, což není dostačující.</w:t>
            </w:r>
          </w:p>
          <w:p w14:paraId="38841C8B" w14:textId="1B070E83" w:rsidR="5F517577" w:rsidRPr="00CF4FCC" w:rsidRDefault="248A27EE" w:rsidP="09A16F44">
            <w:pPr>
              <w:spacing w:line="257" w:lineRule="auto"/>
            </w:pPr>
            <w:r w:rsidRPr="0A786F34">
              <w:rPr>
                <w:rFonts w:ascii="Calibri" w:eastAsia="Calibri" w:hAnsi="Calibri" w:cs="Calibri"/>
                <w:sz w:val="20"/>
                <w:szCs w:val="20"/>
              </w:rPr>
              <w:t>Zlepšení dostupnosti služeb (nejen jejich zřízení přímo v obci) a zkvalitnění občanské vybavenosti podpoří stávající trend stěhování lidí do venkovských oblastí, to společně s kvalitním kariérovým poradenstvím může zvýšit dostupnost kvalifikovaných pracovních sil na venkově.</w:t>
            </w:r>
          </w:p>
        </w:tc>
      </w:tr>
      <w:tr w:rsidR="5F517577" w14:paraId="512B38BB" w14:textId="77777777" w:rsidTr="00CC7427">
        <w:tc>
          <w:tcPr>
            <w:tcW w:w="1890" w:type="dxa"/>
          </w:tcPr>
          <w:p w14:paraId="27EB857F" w14:textId="45909A96" w:rsidR="5F517577" w:rsidRPr="00CF4FCC" w:rsidRDefault="5F517577" w:rsidP="0A786F34">
            <w:pPr>
              <w:pStyle w:val="Bezmezer"/>
              <w:numPr>
                <w:ilvl w:val="0"/>
                <w:numId w:val="2"/>
              </w:numPr>
              <w:ind w:left="270"/>
              <w:rPr>
                <w:rFonts w:asciiTheme="minorHAnsi" w:hAnsiTheme="minorHAnsi" w:cstheme="minorBidi"/>
                <w:b/>
                <w:bCs/>
                <w:sz w:val="20"/>
                <w:szCs w:val="20"/>
              </w:rPr>
            </w:pPr>
            <w:r w:rsidRPr="0A786F34">
              <w:rPr>
                <w:rFonts w:asciiTheme="minorHAnsi" w:hAnsiTheme="minorHAnsi" w:cstheme="minorBidi"/>
                <w:b/>
                <w:bCs/>
                <w:sz w:val="20"/>
                <w:szCs w:val="20"/>
              </w:rPr>
              <w:t>Nízké zapojení mladých lidí a celkově obyvatel na veřejném životě, chybějící potenciál pro podnikání, komunitní život na venkově</w:t>
            </w:r>
          </w:p>
        </w:tc>
        <w:tc>
          <w:tcPr>
            <w:tcW w:w="7278" w:type="dxa"/>
          </w:tcPr>
          <w:p w14:paraId="7573CD30" w14:textId="2DBA2AA2" w:rsidR="5F517577" w:rsidRPr="00CF4FCC" w:rsidRDefault="09EF3954" w:rsidP="0A786F34">
            <w:pPr>
              <w:spacing w:line="257" w:lineRule="auto"/>
            </w:pPr>
            <w:r w:rsidRPr="0A786F34">
              <w:rPr>
                <w:rFonts w:ascii="Calibri" w:eastAsia="Calibri" w:hAnsi="Calibri" w:cs="Calibri"/>
                <w:sz w:val="20"/>
                <w:szCs w:val="20"/>
              </w:rPr>
              <w:t xml:space="preserve">Zejména z rozhovorů ze starosty vyplynulo, že v regionu je malý zájem </w:t>
            </w:r>
            <w:r w:rsidR="5E070FAE" w:rsidRPr="0A786F34">
              <w:rPr>
                <w:rFonts w:ascii="Calibri" w:eastAsia="Calibri" w:hAnsi="Calibri" w:cs="Calibri"/>
                <w:sz w:val="20"/>
                <w:szCs w:val="20"/>
              </w:rPr>
              <w:t xml:space="preserve">o rozvoj drobného podnikání a </w:t>
            </w:r>
            <w:r w:rsidRPr="0A786F34">
              <w:rPr>
                <w:rFonts w:ascii="Calibri" w:eastAsia="Calibri" w:hAnsi="Calibri" w:cs="Calibri"/>
                <w:sz w:val="20"/>
                <w:szCs w:val="20"/>
              </w:rPr>
              <w:t xml:space="preserve">o zapojení se </w:t>
            </w:r>
            <w:r w:rsidR="17469262" w:rsidRPr="0A786F34">
              <w:rPr>
                <w:rFonts w:ascii="Calibri" w:eastAsia="Calibri" w:hAnsi="Calibri" w:cs="Calibri"/>
                <w:sz w:val="20"/>
                <w:szCs w:val="20"/>
              </w:rPr>
              <w:t xml:space="preserve">do </w:t>
            </w:r>
            <w:r w:rsidRPr="0A786F34">
              <w:rPr>
                <w:rFonts w:ascii="Calibri" w:eastAsia="Calibri" w:hAnsi="Calibri" w:cs="Calibri"/>
                <w:sz w:val="20"/>
                <w:szCs w:val="20"/>
              </w:rPr>
              <w:t xml:space="preserve">komunitního života a do komunální politiky. </w:t>
            </w:r>
          </w:p>
          <w:p w14:paraId="59844F56" w14:textId="0A4FD553" w:rsidR="5F517577" w:rsidRPr="00CF4FCC" w:rsidRDefault="09EF3954" w:rsidP="09A16F44">
            <w:pPr>
              <w:spacing w:line="257" w:lineRule="auto"/>
            </w:pPr>
            <w:r w:rsidRPr="0A786F34">
              <w:rPr>
                <w:rFonts w:ascii="Calibri" w:eastAsia="Calibri" w:hAnsi="Calibri" w:cs="Calibri"/>
                <w:sz w:val="20"/>
                <w:szCs w:val="20"/>
              </w:rPr>
              <w:t>Ve školách chybí programy zaměřen</w:t>
            </w:r>
            <w:r w:rsidR="690A708F" w:rsidRPr="0A786F34">
              <w:rPr>
                <w:rFonts w:ascii="Calibri" w:eastAsia="Calibri" w:hAnsi="Calibri" w:cs="Calibri"/>
                <w:sz w:val="20"/>
                <w:szCs w:val="20"/>
              </w:rPr>
              <w:t>é</w:t>
            </w:r>
            <w:r w:rsidRPr="0A786F34">
              <w:rPr>
                <w:rFonts w:ascii="Calibri" w:eastAsia="Calibri" w:hAnsi="Calibri" w:cs="Calibri"/>
                <w:sz w:val="20"/>
                <w:szCs w:val="20"/>
              </w:rPr>
              <w:t xml:space="preserve"> na podnikavost (J</w:t>
            </w:r>
            <w:r w:rsidR="01720311" w:rsidRPr="0A786F34">
              <w:rPr>
                <w:rFonts w:ascii="Calibri" w:eastAsia="Calibri" w:hAnsi="Calibri" w:cs="Calibri"/>
                <w:sz w:val="20"/>
                <w:szCs w:val="20"/>
              </w:rPr>
              <w:t>ihočeská společnost pro rozvoj lidských zdrojů</w:t>
            </w:r>
            <w:r w:rsidRPr="0A786F34">
              <w:rPr>
                <w:rFonts w:ascii="Calibri" w:eastAsia="Calibri" w:hAnsi="Calibri" w:cs="Calibri"/>
                <w:sz w:val="20"/>
                <w:szCs w:val="20"/>
              </w:rPr>
              <w:t>), chybí systematická výchova k zapojení do komunity, environmentální výchova apod. Chybí odborné vzdělávání pedagogů v těchto tématech, chybí i kvalitně a moderně vybavené učebny.</w:t>
            </w:r>
            <w:r w:rsidR="60AE525D" w:rsidRPr="0A786F34">
              <w:rPr>
                <w:rFonts w:ascii="Calibri" w:eastAsia="Calibri" w:hAnsi="Calibri" w:cs="Calibri"/>
                <w:sz w:val="20"/>
                <w:szCs w:val="20"/>
              </w:rPr>
              <w:t xml:space="preserve"> Naplněním potřeby dojde ke zvyšování</w:t>
            </w:r>
            <w:r w:rsidRPr="0A786F34">
              <w:rPr>
                <w:rFonts w:ascii="Calibri" w:eastAsia="Calibri" w:hAnsi="Calibri" w:cs="Calibri"/>
                <w:sz w:val="20"/>
                <w:szCs w:val="20"/>
              </w:rPr>
              <w:t xml:space="preserve"> zájem o zapojení do komunitního</w:t>
            </w:r>
            <w:r w:rsidR="2B2E235F" w:rsidRPr="0A786F34">
              <w:rPr>
                <w:rFonts w:ascii="Calibri" w:eastAsia="Calibri" w:hAnsi="Calibri" w:cs="Calibri"/>
                <w:sz w:val="20"/>
                <w:szCs w:val="20"/>
              </w:rPr>
              <w:t xml:space="preserve"> a</w:t>
            </w:r>
            <w:r w:rsidRPr="0A786F34">
              <w:rPr>
                <w:rFonts w:ascii="Calibri" w:eastAsia="Calibri" w:hAnsi="Calibri" w:cs="Calibri"/>
                <w:sz w:val="20"/>
                <w:szCs w:val="20"/>
              </w:rPr>
              <w:t xml:space="preserve"> komunálního života a participovat na dění v obci, a to včetně rozvoje podnikání</w:t>
            </w:r>
            <w:r w:rsidR="6FB56CD2" w:rsidRPr="0A786F34">
              <w:rPr>
                <w:rFonts w:ascii="Calibri" w:eastAsia="Calibri" w:hAnsi="Calibri" w:cs="Calibri"/>
                <w:sz w:val="20"/>
                <w:szCs w:val="20"/>
              </w:rPr>
              <w:t>.</w:t>
            </w:r>
          </w:p>
        </w:tc>
      </w:tr>
      <w:tr w:rsidR="5F517577" w14:paraId="4926469B" w14:textId="77777777" w:rsidTr="00CC7427">
        <w:tc>
          <w:tcPr>
            <w:tcW w:w="1890" w:type="dxa"/>
          </w:tcPr>
          <w:p w14:paraId="20379D2D" w14:textId="24E3224C" w:rsidR="5F517577" w:rsidRPr="00CF4FCC" w:rsidRDefault="5F517577" w:rsidP="0A786F34">
            <w:pPr>
              <w:pStyle w:val="Bezmezer"/>
              <w:numPr>
                <w:ilvl w:val="0"/>
                <w:numId w:val="2"/>
              </w:numPr>
              <w:ind w:left="270"/>
              <w:rPr>
                <w:rFonts w:asciiTheme="minorHAnsi" w:hAnsiTheme="minorHAnsi" w:cstheme="minorBidi"/>
                <w:b/>
                <w:bCs/>
                <w:sz w:val="20"/>
                <w:szCs w:val="20"/>
              </w:rPr>
            </w:pPr>
            <w:r w:rsidRPr="0A786F34">
              <w:rPr>
                <w:rFonts w:asciiTheme="minorHAnsi" w:hAnsiTheme="minorHAnsi" w:cstheme="minorBidi"/>
                <w:b/>
                <w:bCs/>
                <w:sz w:val="20"/>
                <w:szCs w:val="20"/>
              </w:rPr>
              <w:t>Chybějící kapacity pro zajištění rovného přístupu ke vzdělávání</w:t>
            </w:r>
          </w:p>
        </w:tc>
        <w:tc>
          <w:tcPr>
            <w:tcW w:w="7278" w:type="dxa"/>
          </w:tcPr>
          <w:p w14:paraId="7EF8F10C" w14:textId="42D9ACD2" w:rsidR="5F517577" w:rsidRPr="00CF4FCC" w:rsidRDefault="61455E30" w:rsidP="1B982BA7">
            <w:pPr>
              <w:spacing w:line="257" w:lineRule="auto"/>
              <w:rPr>
                <w:rFonts w:eastAsia="Calibri"/>
                <w:sz w:val="20"/>
                <w:szCs w:val="20"/>
              </w:rPr>
            </w:pPr>
            <w:r w:rsidRPr="47FD4D73">
              <w:rPr>
                <w:rFonts w:ascii="Calibri" w:eastAsia="Calibri" w:hAnsi="Calibri" w:cs="Calibri"/>
                <w:sz w:val="20"/>
                <w:szCs w:val="20"/>
              </w:rPr>
              <w:t>Z pravidelných setkání s řediteli škol a pedagogy vyplývá, že ve školách chybí odborníci na specifická témata, jako je vzdělávání nadaných dětí, práce s žáky v obtížných životních situacích, práce s žáky z vyloučených lokalit apod. V rámci MAP II jsme zjistili potřebu a ověřili možnost zajistit tyto kapacity formou sdílených odborníků (tím se řeší problém financování, i toho, že pro menší školu nemá smysl mít odborníka na plný úvazek). Cílená podpora škol v oblasti specifických služeb v regionu pomůže rozvíjet práci se žáky se specifickými potřebami, forma sdílených odborníků pak tyto služby činní dostupné i pro menší školy.</w:t>
            </w:r>
          </w:p>
        </w:tc>
      </w:tr>
      <w:tr w:rsidR="5F517577" w14:paraId="5105E292" w14:textId="77777777" w:rsidTr="00CC7427">
        <w:tc>
          <w:tcPr>
            <w:tcW w:w="1890" w:type="dxa"/>
          </w:tcPr>
          <w:p w14:paraId="15C73F1B" w14:textId="718AAC86" w:rsidR="5F517577" w:rsidRPr="00CF4FCC" w:rsidRDefault="5F517577" w:rsidP="0066134A">
            <w:pPr>
              <w:pStyle w:val="Bezmezer"/>
              <w:numPr>
                <w:ilvl w:val="0"/>
                <w:numId w:val="2"/>
              </w:numPr>
              <w:ind w:left="270"/>
              <w:rPr>
                <w:rFonts w:asciiTheme="minorHAnsi" w:hAnsiTheme="minorHAnsi" w:cstheme="minorHAnsi"/>
                <w:b/>
                <w:bCs/>
                <w:sz w:val="20"/>
                <w:szCs w:val="20"/>
              </w:rPr>
            </w:pPr>
            <w:r w:rsidRPr="00CF4FCC">
              <w:rPr>
                <w:rFonts w:asciiTheme="minorHAnsi" w:hAnsiTheme="minorHAnsi" w:cstheme="minorHAnsi"/>
                <w:b/>
                <w:bCs/>
                <w:sz w:val="20"/>
                <w:szCs w:val="20"/>
              </w:rPr>
              <w:t>Kvalita doprovodných služeb v regionu v jednotlivých školách kolísá</w:t>
            </w:r>
          </w:p>
        </w:tc>
        <w:tc>
          <w:tcPr>
            <w:tcW w:w="7278" w:type="dxa"/>
          </w:tcPr>
          <w:p w14:paraId="7634FCCC" w14:textId="4EFB2684" w:rsidR="5F517577" w:rsidRPr="00CF4FCC" w:rsidRDefault="5CF8B146" w:rsidP="09A16F44">
            <w:pPr>
              <w:spacing w:line="257" w:lineRule="auto"/>
            </w:pPr>
            <w:r w:rsidRPr="0A786F34">
              <w:rPr>
                <w:rFonts w:ascii="Calibri" w:eastAsia="Calibri" w:hAnsi="Calibri" w:cs="Calibri"/>
                <w:sz w:val="20"/>
                <w:szCs w:val="20"/>
              </w:rPr>
              <w:t xml:space="preserve">K moderní škole patří kromě kvalitního vzdělávání i zajištění kvality dalších služeb spojených se školou, ze Strategie </w:t>
            </w:r>
            <w:r w:rsidR="00CC7427">
              <w:rPr>
                <w:rFonts w:ascii="Calibri" w:eastAsia="Calibri" w:hAnsi="Calibri" w:cs="Calibri"/>
                <w:sz w:val="20"/>
                <w:szCs w:val="20"/>
              </w:rPr>
              <w:t xml:space="preserve">vzdělávání </w:t>
            </w:r>
            <w:r w:rsidRPr="0A786F34">
              <w:rPr>
                <w:rFonts w:ascii="Calibri" w:eastAsia="Calibri" w:hAnsi="Calibri" w:cs="Calibri"/>
                <w:sz w:val="20"/>
                <w:szCs w:val="20"/>
              </w:rPr>
              <w:t>2030</w:t>
            </w:r>
            <w:r w:rsidR="1238770F" w:rsidRPr="0A786F34">
              <w:rPr>
                <w:rFonts w:ascii="Calibri" w:eastAsia="Calibri" w:hAnsi="Calibri" w:cs="Calibri"/>
                <w:sz w:val="20"/>
                <w:szCs w:val="20"/>
              </w:rPr>
              <w:t>+</w:t>
            </w:r>
            <w:r w:rsidRPr="0A786F34">
              <w:rPr>
                <w:rFonts w:ascii="Calibri" w:eastAsia="Calibri" w:hAnsi="Calibri" w:cs="Calibri"/>
                <w:sz w:val="20"/>
                <w:szCs w:val="20"/>
              </w:rPr>
              <w:t xml:space="preserve"> vyplývá i doporučení zapojovat více rodiče do vzdělávání a správy školy.</w:t>
            </w:r>
          </w:p>
          <w:p w14:paraId="60DD1E30" w14:textId="0D2DE119" w:rsidR="5F517577" w:rsidRPr="00CF4FCC" w:rsidRDefault="5CF8B146" w:rsidP="09A16F44">
            <w:pPr>
              <w:spacing w:line="257" w:lineRule="auto"/>
            </w:pPr>
            <w:r w:rsidRPr="09A16F44">
              <w:rPr>
                <w:rFonts w:ascii="Calibri" w:eastAsia="Calibri" w:hAnsi="Calibri" w:cs="Calibri"/>
                <w:sz w:val="20"/>
                <w:szCs w:val="20"/>
              </w:rPr>
              <w:t>Kvalitu těchto služeb lze ovlivnit jak kvalitou prostor, kde se odehrávají, tak zlepšováním odbornosti nepedagogických pracovníků na školách.</w:t>
            </w:r>
          </w:p>
        </w:tc>
      </w:tr>
      <w:tr w:rsidR="5F517577" w14:paraId="45D0B5BC" w14:textId="77777777" w:rsidTr="00CC7427">
        <w:tc>
          <w:tcPr>
            <w:tcW w:w="1890" w:type="dxa"/>
          </w:tcPr>
          <w:p w14:paraId="47F6E03B" w14:textId="71F60721" w:rsidR="5F517577" w:rsidRPr="00CF4FCC" w:rsidRDefault="5F517577" w:rsidP="0A786F34">
            <w:pPr>
              <w:pStyle w:val="Bezmezer"/>
              <w:numPr>
                <w:ilvl w:val="0"/>
                <w:numId w:val="2"/>
              </w:numPr>
              <w:ind w:left="270"/>
              <w:rPr>
                <w:rFonts w:asciiTheme="minorHAnsi" w:hAnsiTheme="minorHAnsi" w:cstheme="minorBidi"/>
                <w:b/>
                <w:bCs/>
                <w:sz w:val="20"/>
                <w:szCs w:val="20"/>
              </w:rPr>
            </w:pPr>
            <w:r w:rsidRPr="0A786F34">
              <w:rPr>
                <w:rFonts w:asciiTheme="minorHAnsi" w:hAnsiTheme="minorHAnsi" w:cstheme="minorBidi"/>
                <w:b/>
                <w:bCs/>
                <w:sz w:val="20"/>
                <w:szCs w:val="20"/>
              </w:rPr>
              <w:t>V regionu chybí nabídka vzdělávání, které přispěje k rozvoji podnikatelských a občanských kompetencí</w:t>
            </w:r>
          </w:p>
        </w:tc>
        <w:tc>
          <w:tcPr>
            <w:tcW w:w="7278" w:type="dxa"/>
          </w:tcPr>
          <w:p w14:paraId="2CABED20" w14:textId="5166A63D" w:rsidR="5F517577" w:rsidRPr="00CF4FCC" w:rsidRDefault="04783A7C" w:rsidP="09A16F44">
            <w:r w:rsidRPr="47FD4D73">
              <w:rPr>
                <w:rFonts w:ascii="Calibri" w:eastAsia="Calibri" w:hAnsi="Calibri" w:cs="Calibri"/>
                <w:sz w:val="20"/>
                <w:szCs w:val="20"/>
              </w:rPr>
              <w:t xml:space="preserve">Z rozhovorů zejména se zástupci municipalit vyplynulo, že v regionu pociťují malý zájem občanů o zapojení do komunální politiky. Zároveň v regionu chybí citelně drobné podnikání, zejména služby, klesá zájem občanů podnikat ve svém městě, obci. V nabídce neformálního vzdělávání obyvatelům nejvíce chybí témata jako je </w:t>
            </w:r>
            <w:r w:rsidR="4584A923" w:rsidRPr="47FD4D73">
              <w:rPr>
                <w:rFonts w:ascii="Calibri" w:eastAsia="Calibri" w:hAnsi="Calibri" w:cs="Calibri"/>
                <w:sz w:val="20"/>
                <w:szCs w:val="20"/>
              </w:rPr>
              <w:t>f</w:t>
            </w:r>
            <w:r w:rsidRPr="47FD4D73">
              <w:rPr>
                <w:rFonts w:ascii="Calibri" w:eastAsia="Calibri" w:hAnsi="Calibri" w:cs="Calibri"/>
                <w:sz w:val="20"/>
                <w:szCs w:val="20"/>
              </w:rPr>
              <w:t xml:space="preserve">inanční gramotnost, </w:t>
            </w:r>
            <w:r w:rsidR="79F4EF34" w:rsidRPr="47FD4D73">
              <w:rPr>
                <w:rFonts w:ascii="Calibri" w:eastAsia="Calibri" w:hAnsi="Calibri" w:cs="Calibri"/>
                <w:sz w:val="20"/>
                <w:szCs w:val="20"/>
              </w:rPr>
              <w:t>p</w:t>
            </w:r>
            <w:r w:rsidRPr="47FD4D73">
              <w:rPr>
                <w:rFonts w:ascii="Calibri" w:eastAsia="Calibri" w:hAnsi="Calibri" w:cs="Calibri"/>
                <w:sz w:val="20"/>
                <w:szCs w:val="20"/>
              </w:rPr>
              <w:t xml:space="preserve">éče o krajinu a dále </w:t>
            </w:r>
            <w:r w:rsidR="329CCB22" w:rsidRPr="47FD4D73">
              <w:rPr>
                <w:rFonts w:ascii="Calibri" w:eastAsia="Calibri" w:hAnsi="Calibri" w:cs="Calibri"/>
                <w:sz w:val="20"/>
                <w:szCs w:val="20"/>
              </w:rPr>
              <w:t>ř</w:t>
            </w:r>
            <w:r w:rsidRPr="47FD4D73">
              <w:rPr>
                <w:rFonts w:ascii="Calibri" w:eastAsia="Calibri" w:hAnsi="Calibri" w:cs="Calibri"/>
                <w:sz w:val="20"/>
                <w:szCs w:val="20"/>
              </w:rPr>
              <w:t xml:space="preserve">emeslné a </w:t>
            </w:r>
            <w:r w:rsidR="2E119632" w:rsidRPr="47FD4D73">
              <w:rPr>
                <w:rFonts w:ascii="Calibri" w:eastAsia="Calibri" w:hAnsi="Calibri" w:cs="Calibri"/>
                <w:sz w:val="20"/>
                <w:szCs w:val="20"/>
              </w:rPr>
              <w:t>r</w:t>
            </w:r>
            <w:r w:rsidRPr="47FD4D73">
              <w:rPr>
                <w:rFonts w:ascii="Calibri" w:eastAsia="Calibri" w:hAnsi="Calibri" w:cs="Calibri"/>
                <w:sz w:val="20"/>
                <w:szCs w:val="20"/>
              </w:rPr>
              <w:t>ukodělné aktivity.</w:t>
            </w:r>
          </w:p>
          <w:p w14:paraId="7393A194" w14:textId="2A72897A" w:rsidR="5F517577" w:rsidRPr="00CF4FCC" w:rsidRDefault="217FFABA" w:rsidP="0A786F34">
            <w:pPr>
              <w:rPr>
                <w:rFonts w:ascii="Calibri" w:eastAsia="Calibri" w:hAnsi="Calibri" w:cs="Calibri"/>
                <w:sz w:val="20"/>
                <w:szCs w:val="20"/>
              </w:rPr>
            </w:pPr>
            <w:r w:rsidRPr="0A786F34">
              <w:rPr>
                <w:rFonts w:ascii="Calibri" w:eastAsia="Calibri" w:hAnsi="Calibri" w:cs="Calibri"/>
                <w:sz w:val="20"/>
                <w:szCs w:val="20"/>
              </w:rPr>
              <w:t>Dlouhodobě v regionu funguje vzdělávání seniorů a také systém ZUŠ, to je třeba podporovat a rozvíjet i v dalším programovém období.</w:t>
            </w:r>
          </w:p>
          <w:p w14:paraId="608F5232" w14:textId="38BB3820" w:rsidR="5F517577" w:rsidRPr="00CF4FCC" w:rsidRDefault="6D7B7F25" w:rsidP="0A786F34">
            <w:pPr>
              <w:rPr>
                <w:rFonts w:ascii="Calibri" w:eastAsia="Calibri" w:hAnsi="Calibri" w:cs="Calibri"/>
                <w:sz w:val="20"/>
                <w:szCs w:val="20"/>
              </w:rPr>
            </w:pPr>
            <w:r w:rsidRPr="0A786F34">
              <w:rPr>
                <w:rFonts w:ascii="Calibri" w:eastAsia="Calibri" w:hAnsi="Calibri" w:cs="Calibri"/>
                <w:sz w:val="20"/>
                <w:szCs w:val="20"/>
              </w:rPr>
              <w:lastRenderedPageBreak/>
              <w:t>Naplnění po</w:t>
            </w:r>
            <w:r w:rsidR="000A9BE5" w:rsidRPr="0A786F34">
              <w:rPr>
                <w:rFonts w:ascii="Calibri" w:eastAsia="Calibri" w:hAnsi="Calibri" w:cs="Calibri"/>
                <w:sz w:val="20"/>
                <w:szCs w:val="20"/>
              </w:rPr>
              <w:t xml:space="preserve">třeby přispěje k </w:t>
            </w:r>
            <w:r w:rsidR="08657B75" w:rsidRPr="0A786F34">
              <w:rPr>
                <w:rFonts w:ascii="Calibri" w:eastAsia="Calibri" w:hAnsi="Calibri" w:cs="Calibri"/>
                <w:sz w:val="20"/>
                <w:szCs w:val="20"/>
              </w:rPr>
              <w:t xml:space="preserve">rozšíření nabídky vzdělávání, tak aby obyvatelé regionu získali možnost rozvíjet </w:t>
            </w:r>
            <w:r w:rsidR="67B8FD7A" w:rsidRPr="0A786F34">
              <w:rPr>
                <w:rFonts w:ascii="Calibri" w:eastAsia="Calibri" w:hAnsi="Calibri" w:cs="Calibri"/>
                <w:sz w:val="20"/>
                <w:szCs w:val="20"/>
              </w:rPr>
              <w:t>své další kompetence.</w:t>
            </w:r>
          </w:p>
        </w:tc>
      </w:tr>
      <w:tr w:rsidR="5F517577" w14:paraId="2B2C9280" w14:textId="77777777" w:rsidTr="00CC7427">
        <w:tc>
          <w:tcPr>
            <w:tcW w:w="1890" w:type="dxa"/>
          </w:tcPr>
          <w:p w14:paraId="755D1EBB" w14:textId="680C2719" w:rsidR="5F517577" w:rsidRPr="00CF4FCC" w:rsidRDefault="5F517577" w:rsidP="0A786F34">
            <w:pPr>
              <w:pStyle w:val="Bezmezer"/>
              <w:numPr>
                <w:ilvl w:val="0"/>
                <w:numId w:val="2"/>
              </w:numPr>
              <w:ind w:left="270"/>
              <w:rPr>
                <w:rFonts w:asciiTheme="minorHAnsi" w:hAnsiTheme="minorHAnsi" w:cstheme="minorBidi"/>
                <w:b/>
                <w:bCs/>
                <w:sz w:val="20"/>
                <w:szCs w:val="20"/>
              </w:rPr>
            </w:pPr>
            <w:r w:rsidRPr="0A786F34">
              <w:rPr>
                <w:rFonts w:asciiTheme="minorHAnsi" w:hAnsiTheme="minorHAnsi" w:cstheme="minorBidi"/>
                <w:b/>
                <w:bCs/>
                <w:sz w:val="20"/>
                <w:szCs w:val="20"/>
              </w:rPr>
              <w:lastRenderedPageBreak/>
              <w:t xml:space="preserve">Zázemí škol, školských zařízení neodpovídá požadavkům vyplývajícím ze </w:t>
            </w:r>
            <w:r w:rsidR="70399EF4" w:rsidRPr="0A786F34">
              <w:rPr>
                <w:rFonts w:asciiTheme="minorHAnsi" w:hAnsiTheme="minorHAnsi" w:cstheme="minorBidi"/>
                <w:b/>
                <w:bCs/>
                <w:sz w:val="20"/>
                <w:szCs w:val="20"/>
              </w:rPr>
              <w:t>S</w:t>
            </w:r>
            <w:r w:rsidRPr="0A786F34">
              <w:rPr>
                <w:rFonts w:asciiTheme="minorHAnsi" w:hAnsiTheme="minorHAnsi" w:cstheme="minorBidi"/>
                <w:b/>
                <w:bCs/>
                <w:sz w:val="20"/>
                <w:szCs w:val="20"/>
              </w:rPr>
              <w:t xml:space="preserve">trategie </w:t>
            </w:r>
            <w:r w:rsidR="00CC7427">
              <w:rPr>
                <w:rFonts w:asciiTheme="minorHAnsi" w:hAnsiTheme="minorHAnsi" w:cstheme="minorBidi"/>
                <w:b/>
                <w:bCs/>
                <w:sz w:val="20"/>
                <w:szCs w:val="20"/>
              </w:rPr>
              <w:t xml:space="preserve">vzdělávání </w:t>
            </w:r>
            <w:r w:rsidRPr="0A786F34">
              <w:rPr>
                <w:rFonts w:asciiTheme="minorHAnsi" w:hAnsiTheme="minorHAnsi" w:cstheme="minorBidi"/>
                <w:b/>
                <w:bCs/>
                <w:sz w:val="20"/>
                <w:szCs w:val="20"/>
              </w:rPr>
              <w:t>2030+</w:t>
            </w:r>
          </w:p>
        </w:tc>
        <w:tc>
          <w:tcPr>
            <w:tcW w:w="7278" w:type="dxa"/>
          </w:tcPr>
          <w:p w14:paraId="14A101A8" w14:textId="7EF1B7F5" w:rsidR="5F517577" w:rsidRPr="00CF4FCC" w:rsidRDefault="76BF4345" w:rsidP="09A16F44">
            <w:r w:rsidRPr="0A786F34">
              <w:rPr>
                <w:rFonts w:ascii="Calibri" w:eastAsia="Calibri" w:hAnsi="Calibri" w:cs="Calibri"/>
                <w:sz w:val="20"/>
                <w:szCs w:val="20"/>
              </w:rPr>
              <w:t>Z rozhovorů zejména s řediteli škol, pedagog</w:t>
            </w:r>
            <w:r w:rsidR="14C5C06E" w:rsidRPr="0A786F34">
              <w:rPr>
                <w:rFonts w:ascii="Calibri" w:eastAsia="Calibri" w:hAnsi="Calibri" w:cs="Calibri"/>
                <w:sz w:val="20"/>
                <w:szCs w:val="20"/>
              </w:rPr>
              <w:t>y</w:t>
            </w:r>
            <w:r w:rsidRPr="0A786F34">
              <w:rPr>
                <w:rFonts w:ascii="Calibri" w:eastAsia="Calibri" w:hAnsi="Calibri" w:cs="Calibri"/>
                <w:sz w:val="20"/>
                <w:szCs w:val="20"/>
              </w:rPr>
              <w:t xml:space="preserve"> a aktér</w:t>
            </w:r>
            <w:r w:rsidR="3ED5EB17" w:rsidRPr="0A786F34">
              <w:rPr>
                <w:rFonts w:ascii="Calibri" w:eastAsia="Calibri" w:hAnsi="Calibri" w:cs="Calibri"/>
                <w:sz w:val="20"/>
                <w:szCs w:val="20"/>
              </w:rPr>
              <w:t>y</w:t>
            </w:r>
            <w:r w:rsidRPr="0A786F34">
              <w:rPr>
                <w:rFonts w:ascii="Calibri" w:eastAsia="Calibri" w:hAnsi="Calibri" w:cs="Calibri"/>
                <w:sz w:val="20"/>
                <w:szCs w:val="20"/>
              </w:rPr>
              <w:t xml:space="preserve"> neformálního vzdělávání vyplývá, že zázemí škol, školských zařízení a zařízení pro neformální vzdělávání neodpovídá potřebám vzdělávání, které vyplývají ze </w:t>
            </w:r>
            <w:r w:rsidR="6C087F39" w:rsidRPr="0A786F34">
              <w:rPr>
                <w:rFonts w:ascii="Calibri" w:eastAsia="Calibri" w:hAnsi="Calibri" w:cs="Calibri"/>
                <w:sz w:val="20"/>
                <w:szCs w:val="20"/>
              </w:rPr>
              <w:t>S</w:t>
            </w:r>
            <w:r w:rsidRPr="0A786F34">
              <w:rPr>
                <w:rFonts w:ascii="Calibri" w:eastAsia="Calibri" w:hAnsi="Calibri" w:cs="Calibri"/>
                <w:sz w:val="20"/>
                <w:szCs w:val="20"/>
              </w:rPr>
              <w:t xml:space="preserve">trategie </w:t>
            </w:r>
            <w:r w:rsidR="00CC7427">
              <w:rPr>
                <w:rFonts w:ascii="Calibri" w:eastAsia="Calibri" w:hAnsi="Calibri" w:cs="Calibri"/>
                <w:sz w:val="20"/>
                <w:szCs w:val="20"/>
              </w:rPr>
              <w:t xml:space="preserve">vzdělávání </w:t>
            </w:r>
            <w:r w:rsidRPr="0A786F34">
              <w:rPr>
                <w:rFonts w:ascii="Calibri" w:eastAsia="Calibri" w:hAnsi="Calibri" w:cs="Calibri"/>
                <w:sz w:val="20"/>
                <w:szCs w:val="20"/>
              </w:rPr>
              <w:t xml:space="preserve">2030+. </w:t>
            </w:r>
            <w:r w:rsidR="4F6FB52B" w:rsidRPr="0A786F34">
              <w:rPr>
                <w:rFonts w:ascii="Calibri" w:eastAsia="Calibri" w:hAnsi="Calibri" w:cs="Calibri"/>
                <w:sz w:val="20"/>
                <w:szCs w:val="20"/>
              </w:rPr>
              <w:t xml:space="preserve">Celkem </w:t>
            </w:r>
            <w:r w:rsidRPr="0A786F34">
              <w:rPr>
                <w:rFonts w:ascii="Calibri" w:eastAsia="Calibri" w:hAnsi="Calibri" w:cs="Calibri"/>
                <w:sz w:val="20"/>
                <w:szCs w:val="20"/>
              </w:rPr>
              <w:t xml:space="preserve">70% obyvatel ve výzkumu uvedlo, že vnímají nabídku různých druhů vzdělávání v regionu jako dostatečnou (přitom v regionu není žádná nabídka žádné formy alternativního vzdělávání), to odpovídá zjištění, že 36% obyvatel uvádí, že nepreferují žádnou alternativní výuku a pouze </w:t>
            </w:r>
            <w:r w:rsidR="17B55770" w:rsidRPr="0A786F34">
              <w:rPr>
                <w:rFonts w:ascii="Calibri" w:eastAsia="Calibri" w:hAnsi="Calibri" w:cs="Calibri"/>
                <w:sz w:val="20"/>
                <w:szCs w:val="20"/>
              </w:rPr>
              <w:t>12 %</w:t>
            </w:r>
            <w:r w:rsidRPr="0A786F34">
              <w:rPr>
                <w:rFonts w:ascii="Calibri" w:eastAsia="Calibri" w:hAnsi="Calibri" w:cs="Calibri"/>
                <w:sz w:val="20"/>
                <w:szCs w:val="20"/>
              </w:rPr>
              <w:t xml:space="preserve"> by mělo zájem o vytvoření nových škol. </w:t>
            </w:r>
            <w:r w:rsidR="1AD8414C" w:rsidRPr="0A786F34">
              <w:rPr>
                <w:rFonts w:ascii="Calibri" w:eastAsia="Calibri" w:hAnsi="Calibri" w:cs="Calibri"/>
                <w:sz w:val="20"/>
                <w:szCs w:val="20"/>
              </w:rPr>
              <w:t xml:space="preserve">Naproti tomu </w:t>
            </w:r>
            <w:r w:rsidRPr="0A786F34">
              <w:rPr>
                <w:rFonts w:ascii="Calibri" w:eastAsia="Calibri" w:hAnsi="Calibri" w:cs="Calibri"/>
                <w:sz w:val="20"/>
                <w:szCs w:val="20"/>
              </w:rPr>
              <w:t>37% obyvatel má zájem o zapojení prvků alternativního vzdělávání do běžné výuky. Největší zájem je o Lesní a Montessori školku/školu.</w:t>
            </w:r>
            <w:r w:rsidR="38781D8A" w:rsidRPr="0A786F34">
              <w:rPr>
                <w:rFonts w:ascii="Calibri" w:eastAsia="Calibri" w:hAnsi="Calibri" w:cs="Calibri"/>
                <w:sz w:val="20"/>
                <w:szCs w:val="20"/>
              </w:rPr>
              <w:t xml:space="preserve"> Naplnění potřeby povede ke zlepšení zázemí a rozšíření nabídky vzdělávání v regionu.</w:t>
            </w:r>
          </w:p>
        </w:tc>
      </w:tr>
      <w:tr w:rsidR="7F74D527" w14:paraId="35C7BEA0" w14:textId="77777777" w:rsidTr="00CC7427">
        <w:tc>
          <w:tcPr>
            <w:tcW w:w="1890" w:type="dxa"/>
          </w:tcPr>
          <w:p w14:paraId="6CDA749F" w14:textId="56B6F8EA" w:rsidR="386E7A8B" w:rsidRDefault="386E7A8B" w:rsidP="7F74D527">
            <w:pPr>
              <w:pStyle w:val="Bezmezer"/>
              <w:ind w:left="360" w:hanging="450"/>
              <w:rPr>
                <w:rFonts w:eastAsia="MS Mincho"/>
              </w:rPr>
            </w:pPr>
            <w:r w:rsidRPr="7F74D527">
              <w:rPr>
                <w:rFonts w:asciiTheme="minorHAnsi" w:hAnsiTheme="minorHAnsi" w:cstheme="minorBidi"/>
                <w:b/>
                <w:bCs/>
                <w:sz w:val="20"/>
                <w:szCs w:val="20"/>
              </w:rPr>
              <w:t>AA.</w:t>
            </w:r>
            <w:r w:rsidR="0FA55509" w:rsidRPr="7F74D527">
              <w:rPr>
                <w:rFonts w:asciiTheme="minorHAnsi" w:hAnsiTheme="minorHAnsi" w:cstheme="minorBidi"/>
                <w:b/>
                <w:bCs/>
                <w:sz w:val="20"/>
                <w:szCs w:val="20"/>
              </w:rPr>
              <w:t xml:space="preserve"> </w:t>
            </w:r>
            <w:r w:rsidR="094CF7BF" w:rsidRPr="7F74D527">
              <w:rPr>
                <w:rFonts w:asciiTheme="minorHAnsi" w:hAnsiTheme="minorHAnsi" w:cstheme="minorBidi"/>
                <w:b/>
                <w:bCs/>
                <w:sz w:val="20"/>
                <w:szCs w:val="20"/>
              </w:rPr>
              <w:t>Posílení soběstačnosti a environmentálních přínosů ve výrobě a spotřebě energie</w:t>
            </w:r>
          </w:p>
        </w:tc>
        <w:tc>
          <w:tcPr>
            <w:tcW w:w="7278" w:type="dxa"/>
          </w:tcPr>
          <w:p w14:paraId="204BC8A0" w14:textId="1CB36A87" w:rsidR="094CF7BF" w:rsidRDefault="3B6BE4B7" w:rsidP="7F74D527">
            <w:pPr>
              <w:rPr>
                <w:rFonts w:eastAsia="Calibri"/>
                <w:sz w:val="20"/>
                <w:szCs w:val="20"/>
              </w:rPr>
            </w:pPr>
            <w:r w:rsidRPr="1B982BA7">
              <w:rPr>
                <w:rFonts w:eastAsia="Calibri"/>
                <w:sz w:val="20"/>
                <w:szCs w:val="20"/>
              </w:rPr>
              <w:t xml:space="preserve">Podíl obnovitelných a k přírodě šetrných zdrojů energie je obecně v ČR i v cílovém území stále na velmi nízké úrovni oproti potenciálu, který by tyto zdroje v území mohly mít. Fotovoltaické panely jsou využívány převážně nevhodným způsobem na zemědělské půdě namísto budov obytných či hospodářských apod. Alternativní zdroje energie je možné využívat v budovách, v dopravě či na veřejných místech a posílit jejich účinnost skrze bateriová úložiště a komunitní systém </w:t>
            </w:r>
            <w:r w:rsidR="558DDA53" w:rsidRPr="1B982BA7">
              <w:rPr>
                <w:rFonts w:eastAsia="Calibri"/>
                <w:sz w:val="20"/>
                <w:szCs w:val="20"/>
              </w:rPr>
              <w:t>výroby – oba</w:t>
            </w:r>
            <w:r w:rsidRPr="1B982BA7">
              <w:rPr>
                <w:rFonts w:eastAsia="Calibri"/>
                <w:sz w:val="20"/>
                <w:szCs w:val="20"/>
              </w:rPr>
              <w:t xml:space="preserve"> tyto prvky jsou v území téměř nevyužité. </w:t>
            </w:r>
          </w:p>
        </w:tc>
      </w:tr>
      <w:tr w:rsidR="7F74D527" w14:paraId="79B17563" w14:textId="77777777" w:rsidTr="00CC7427">
        <w:tc>
          <w:tcPr>
            <w:tcW w:w="1890" w:type="dxa"/>
          </w:tcPr>
          <w:p w14:paraId="383395DD" w14:textId="6AFA657A" w:rsidR="094CF7BF" w:rsidRDefault="094CF7BF" w:rsidP="7F74D527">
            <w:pPr>
              <w:pStyle w:val="Bezmezer"/>
              <w:ind w:left="360" w:hanging="450"/>
              <w:rPr>
                <w:rFonts w:asciiTheme="minorHAnsi" w:hAnsiTheme="minorHAnsi" w:cstheme="minorBidi"/>
                <w:b/>
                <w:bCs/>
                <w:sz w:val="20"/>
                <w:szCs w:val="20"/>
              </w:rPr>
            </w:pPr>
            <w:r w:rsidRPr="7F74D527">
              <w:rPr>
                <w:rFonts w:asciiTheme="minorHAnsi" w:hAnsiTheme="minorHAnsi" w:cstheme="minorBidi"/>
                <w:b/>
                <w:bCs/>
                <w:sz w:val="20"/>
                <w:szCs w:val="20"/>
              </w:rPr>
              <w:t>AB. Zvýšení energetické efektivity a omezování ztrát energie</w:t>
            </w:r>
          </w:p>
        </w:tc>
        <w:tc>
          <w:tcPr>
            <w:tcW w:w="7278" w:type="dxa"/>
          </w:tcPr>
          <w:p w14:paraId="57B52B55" w14:textId="5C67CC95" w:rsidR="094CF7BF" w:rsidRDefault="094CF7BF" w:rsidP="7F74D527">
            <w:pPr>
              <w:rPr>
                <w:rFonts w:eastAsia="Calibri"/>
                <w:sz w:val="20"/>
                <w:szCs w:val="20"/>
              </w:rPr>
            </w:pPr>
            <w:r w:rsidRPr="7F74D527">
              <w:rPr>
                <w:rFonts w:eastAsia="Calibri"/>
                <w:sz w:val="20"/>
                <w:szCs w:val="20"/>
              </w:rPr>
              <w:t>Na řadě míst území je využití energií stále velmi neefektivní, dochází k nadbytečným ztrátám vlivem vysoké tepelné propustnosti starších budov, využívání méně účinných typů svítidel apod. Pro menší obce je vzhledem k jejich rozpočtu komplikovanější financování úsporných úprav, neboť vlastní finanční náročnost je nižší.</w:t>
            </w:r>
          </w:p>
        </w:tc>
      </w:tr>
    </w:tbl>
    <w:p w14:paraId="7C319A9D" w14:textId="2FCDE49B" w:rsidR="47FD4D73" w:rsidRDefault="47FD4D73"/>
    <w:p w14:paraId="10F54C6E" w14:textId="032B3DB8" w:rsidR="00DB0A28" w:rsidRDefault="00DB0A28" w:rsidP="0DE5AF2D">
      <w:pPr>
        <w:spacing w:after="200" w:line="276" w:lineRule="auto"/>
        <w:jc w:val="left"/>
        <w:rPr>
          <w:b/>
          <w:bCs/>
          <w:highlight w:val="yellow"/>
        </w:rPr>
      </w:pPr>
      <w:r>
        <w:rPr>
          <w:b/>
          <w:bCs/>
          <w:highlight w:val="yellow"/>
        </w:rPr>
        <w:br w:type="page"/>
      </w:r>
    </w:p>
    <w:p w14:paraId="56E87EE4" w14:textId="77777777" w:rsidR="00947F07" w:rsidRDefault="00496AB1" w:rsidP="00640DB5">
      <w:pPr>
        <w:pStyle w:val="Nadpis1"/>
      </w:pPr>
      <w:bookmarkStart w:id="32" w:name="_Toc54945022"/>
      <w:bookmarkStart w:id="33" w:name="_Toc79008624"/>
      <w:bookmarkStart w:id="34" w:name="_Toc80336037"/>
      <w:r>
        <w:lastRenderedPageBreak/>
        <w:t>3. Strategická část</w:t>
      </w:r>
      <w:bookmarkEnd w:id="32"/>
      <w:bookmarkEnd w:id="33"/>
      <w:bookmarkEnd w:id="34"/>
    </w:p>
    <w:p w14:paraId="09960262" w14:textId="0F1B8E1B" w:rsidR="00947F07" w:rsidRDefault="607A8E64" w:rsidP="00EB7B10">
      <w:pPr>
        <w:pStyle w:val="Nadpis2"/>
      </w:pPr>
      <w:bookmarkStart w:id="35" w:name="_Toc54945023"/>
      <w:bookmarkStart w:id="36" w:name="_Toc79008625"/>
      <w:bookmarkStart w:id="37" w:name="_Toc80336038"/>
      <w:r>
        <w:t>3.1 Strategický rámec</w:t>
      </w:r>
      <w:bookmarkEnd w:id="35"/>
      <w:bookmarkEnd w:id="36"/>
      <w:bookmarkEnd w:id="37"/>
    </w:p>
    <w:bookmarkStart w:id="38" w:name="_Toc54945024"/>
    <w:bookmarkStart w:id="39" w:name="_Toc79008626"/>
    <w:bookmarkStart w:id="40" w:name="_Toc80336039"/>
    <w:p w14:paraId="7EBA1683" w14:textId="40FE371A" w:rsidR="002A23BC" w:rsidRPr="002A23BC" w:rsidRDefault="00292601" w:rsidP="00640DB5">
      <w:pPr>
        <w:pStyle w:val="Nadpis3"/>
      </w:pPr>
      <w:r>
        <w:rPr>
          <w:noProof/>
          <w:lang w:eastAsia="cs-CZ"/>
        </w:rPr>
        <mc:AlternateContent>
          <mc:Choice Requires="wps">
            <w:drawing>
              <wp:anchor distT="0" distB="0" distL="114300" distR="114300" simplePos="0" relativeHeight="251665408" behindDoc="0" locked="0" layoutInCell="1" allowOverlap="1" wp14:anchorId="7394A48E" wp14:editId="62A90C4B">
                <wp:simplePos x="0" y="0"/>
                <wp:positionH relativeFrom="column">
                  <wp:posOffset>-83276</wp:posOffset>
                </wp:positionH>
                <wp:positionV relativeFrom="paragraph">
                  <wp:posOffset>300899</wp:posOffset>
                </wp:positionV>
                <wp:extent cx="6319157" cy="1347107"/>
                <wp:effectExtent l="0" t="0" r="24765" b="24765"/>
                <wp:wrapNone/>
                <wp:docPr id="6" name="Zaoblený obdélník 6"/>
                <wp:cNvGraphicFramePr/>
                <a:graphic xmlns:a="http://schemas.openxmlformats.org/drawingml/2006/main">
                  <a:graphicData uri="http://schemas.microsoft.com/office/word/2010/wordprocessingShape">
                    <wps:wsp>
                      <wps:cNvSpPr/>
                      <wps:spPr>
                        <a:xfrm>
                          <a:off x="0" y="0"/>
                          <a:ext cx="6319157" cy="1347107"/>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0694F0" id="Zaoblený obdélník 6" o:spid="_x0000_s1026" style="position:absolute;margin-left:-6.55pt;margin-top:23.7pt;width:497.55pt;height:106.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WpsQIAAJYFAAAOAAAAZHJzL2Uyb0RvYy54bWysVM1u2zAMvg/YOwi6r7bTNFmNOkWQIsOA&#10;oivaDgV2U2Q5NiaLmqT87Y122CPs1BcbJdlu0BU7DLtIokh+FD+RvLjct5JshbENqIJmJyklQnEo&#10;G7Uu6OeH5bv3lFjHVMkkKFHQg7D0cvb2zcVO52IENchSGIIgyuY7XdDaOZ0nieW1aJk9AS0UKisw&#10;LXMomnVSGrZD9FYmozSdJDswpTbAhbV4exWVdBbwq0pw96mqrHBEFhTf5sJqwrryazK7YPnaMF03&#10;vHsG+4dXtKxRGHSAumKOkY1p/oBqG27AQuVOOLQJVFXDRcgBs8nSF9nc10yLkAuSY/VAk/1/sPxm&#10;e2tIUxZ0QoliLX7RFwYrKdTTLwKr8umHVE8/v5KJZ2qnbY4O9/rWdJLFo097X5nW75gQ2Qd2DwO7&#10;Yu8Ix8vJaXaenU0p4ajLTsfTLJ161OTZXRvrPghoiT8U1MBGlXf4h4Fatr22Ltr3dj6kgmUjJd6z&#10;XCq/WpBN6e+CYNarhTRky7AAlstFmoY/x5hHZih518TnFzMKJ3eQIsLeiQo5whxG4SWhOsUAyzgX&#10;ymVRVbNSxGhnGGsI5uvZe4R0pUJAj1zhKwfsDqC3jCA9dsy7s/euIhT34Jz+7WHRefAIkUG5wblt&#10;FJjXACRm1UWO9j1JkRrP0grKA1aQgdhaVvNlg593zay7ZQZ7CbsO54P7hEslYVdQ6E6U1GC+v3bv&#10;7bHEUUvJDnuzoPbbhhlBifyosPjPs/HYN3MQxmfTEQrmWLM61qhNuwD8/Qwnkebh6O2d7I+VgfYR&#10;x8jcR0UVUxxjF5Q70wsLF2cGDiIu5vNghg2smbtW95p7cM+qr8uH/SMzuqtgh8V/A30fs/xFDUdb&#10;76lgvnFQNaHAn3nt+MbmD4XTDSo/XY7lYPU8Tme/AQAA//8DAFBLAwQUAAYACAAAACEAw5qDweEA&#10;AAAKAQAADwAAAGRycy9kb3ducmV2LnhtbEyPQUvDQBCF74L/YRnBW7tJbG0asylVEEGqYOvB43R3&#10;TILZ2ZDdNvHfu570OMzHe98rN5PtxJkG3zpWkM4TEMTamZZrBe+Hx1kOwgdkg51jUvBNHjbV5UWJ&#10;hXEjv9F5H2oRQ9gXqKAJoS+k9Lohi37ueuL4+3SDxRDPoZZmwDGG205mSXIrLbYcGxrs6aEh/bU/&#10;WQX3HzVq7HeH3bN+5ZCvxpendqvU9dW0vQMRaAp/MPzqR3WootPRndh40SmYpTdpRBUsVgsQEVjn&#10;WRx3VJAt10uQVSn/T6h+AAAA//8DAFBLAQItABQABgAIAAAAIQC2gziS/gAAAOEBAAATAAAAAAAA&#10;AAAAAAAAAAAAAABbQ29udGVudF9UeXBlc10ueG1sUEsBAi0AFAAGAAgAAAAhADj9If/WAAAAlAEA&#10;AAsAAAAAAAAAAAAAAAAALwEAAF9yZWxzLy5yZWxzUEsBAi0AFAAGAAgAAAAhAKKt5amxAgAAlgUA&#10;AA4AAAAAAAAAAAAAAAAALgIAAGRycy9lMm9Eb2MueG1sUEsBAi0AFAAGAAgAAAAhAMOag8HhAAAA&#10;CgEAAA8AAAAAAAAAAAAAAAAACwUAAGRycy9kb3ducmV2LnhtbFBLBQYAAAAABAAEAPMAAAAZBgAA&#10;AAA=&#10;" filled="f" strokecolor="#ffc000" strokeweight="2pt"/>
            </w:pict>
          </mc:Fallback>
        </mc:AlternateContent>
      </w:r>
      <w:r w:rsidR="001C342F">
        <w:t xml:space="preserve">3.1.1 </w:t>
      </w:r>
      <w:r w:rsidR="002A23BC">
        <w:t>Vize</w:t>
      </w:r>
      <w:bookmarkEnd w:id="38"/>
      <w:bookmarkEnd w:id="39"/>
      <w:bookmarkEnd w:id="40"/>
      <w:r w:rsidR="002A23BC">
        <w:t xml:space="preserve"> </w:t>
      </w:r>
    </w:p>
    <w:p w14:paraId="40FA1CF0" w14:textId="10682F0D" w:rsidR="7F74D527" w:rsidRDefault="7F74D527" w:rsidP="7F74D527">
      <w:pPr>
        <w:pStyle w:val="Bezmezer"/>
        <w:jc w:val="center"/>
        <w:rPr>
          <w:rFonts w:asciiTheme="minorHAnsi" w:hAnsiTheme="minorHAnsi" w:cstheme="minorBidi"/>
          <w:b/>
          <w:bCs/>
        </w:rPr>
      </w:pPr>
    </w:p>
    <w:p w14:paraId="54FD6599" w14:textId="2C917217" w:rsidR="00A31367" w:rsidRPr="00151275" w:rsidRDefault="00C18363" w:rsidP="00A2311D">
      <w:pPr>
        <w:pStyle w:val="Bezmezer"/>
        <w:spacing w:after="60" w:line="276" w:lineRule="auto"/>
        <w:jc w:val="center"/>
        <w:rPr>
          <w:rFonts w:asciiTheme="minorHAnsi" w:hAnsiTheme="minorHAnsi" w:cstheme="minorBidi"/>
          <w:b/>
          <w:bCs/>
          <w:i/>
          <w:iCs/>
        </w:rPr>
      </w:pPr>
      <w:r w:rsidRPr="09A16F44">
        <w:rPr>
          <w:rFonts w:asciiTheme="minorHAnsi" w:hAnsiTheme="minorHAnsi" w:cstheme="minorBidi"/>
          <w:b/>
          <w:bCs/>
        </w:rPr>
        <w:t>Region MAS Pomalší je území, které svým obyvatelům poskytuje ve všech oblastech lidského života kvalitní podporu a možnost dalšího rozvoje. Dostatečná vybavenost obcí, infrastruktura splňující požadavky moderní doby, zdravá lokální ekonomika, čisté životní prostředí a prostor</w:t>
      </w:r>
      <w:r w:rsidR="7FF9E6C9" w:rsidRPr="09A16F44">
        <w:rPr>
          <w:rFonts w:asciiTheme="minorHAnsi" w:hAnsiTheme="minorHAnsi" w:cstheme="minorBidi"/>
          <w:b/>
          <w:bCs/>
        </w:rPr>
        <w:t xml:space="preserve"> </w:t>
      </w:r>
      <w:r w:rsidR="3418EC64" w:rsidRPr="09A16F44">
        <w:rPr>
          <w:rFonts w:asciiTheme="minorHAnsi" w:hAnsiTheme="minorHAnsi" w:cstheme="minorBidi"/>
          <w:b/>
          <w:bCs/>
        </w:rPr>
        <w:t>p</w:t>
      </w:r>
      <w:r w:rsidRPr="09A16F44">
        <w:rPr>
          <w:rFonts w:asciiTheme="minorHAnsi" w:hAnsiTheme="minorHAnsi" w:cstheme="minorBidi"/>
          <w:b/>
          <w:bCs/>
        </w:rPr>
        <w:t>ro rekreační a kulturní vyžití vytváří pro celou komunitu dobré podmínky pro spokojeny život.</w:t>
      </w:r>
    </w:p>
    <w:p w14:paraId="38FAF11B" w14:textId="77777777" w:rsidR="00A31367" w:rsidRDefault="00A31367" w:rsidP="7F74D527">
      <w:pPr>
        <w:pStyle w:val="Bezmezer"/>
        <w:jc w:val="center"/>
        <w:rPr>
          <w:rFonts w:asciiTheme="minorHAnsi" w:hAnsiTheme="minorHAnsi" w:cstheme="minorBidi"/>
          <w:b/>
          <w:bCs/>
        </w:rPr>
      </w:pPr>
    </w:p>
    <w:p w14:paraId="6CE7A1C5" w14:textId="77777777" w:rsidR="00292601" w:rsidRDefault="00292601" w:rsidP="00640DB5">
      <w:pPr>
        <w:pStyle w:val="Nadpis3"/>
      </w:pPr>
      <w:bookmarkStart w:id="41" w:name="_Toc79008627"/>
    </w:p>
    <w:p w14:paraId="26FBB996" w14:textId="467E856E" w:rsidR="002A23BC" w:rsidRDefault="001C342F" w:rsidP="00640DB5">
      <w:pPr>
        <w:pStyle w:val="Nadpis3"/>
      </w:pPr>
      <w:bookmarkStart w:id="42" w:name="_Toc80336040"/>
      <w:r>
        <w:t xml:space="preserve">3.1.2 </w:t>
      </w:r>
      <w:r w:rsidR="002A23BC">
        <w:t>Strategické cíle</w:t>
      </w:r>
      <w:bookmarkEnd w:id="41"/>
      <w:bookmarkEnd w:id="42"/>
    </w:p>
    <w:p w14:paraId="7ED19437" w14:textId="77777777" w:rsidR="00927577" w:rsidRPr="00927577" w:rsidRDefault="00927577" w:rsidP="00927577"/>
    <w:p w14:paraId="18D8ED3F" w14:textId="756A9373" w:rsidR="00A31367" w:rsidRPr="009D438F" w:rsidRDefault="033F69AD" w:rsidP="1B982BA7">
      <w:pPr>
        <w:spacing w:after="240"/>
        <w:rPr>
          <w:rFonts w:ascii="Calibri" w:eastAsia="Calibri" w:hAnsi="Calibri" w:cs="Calibri"/>
          <w:b/>
          <w:bCs/>
          <w:i/>
          <w:iCs/>
        </w:rPr>
      </w:pPr>
      <w:r w:rsidRPr="1B982BA7">
        <w:rPr>
          <w:rFonts w:ascii="Calibri" w:eastAsia="Calibri" w:hAnsi="Calibri" w:cs="Calibri"/>
          <w:b/>
          <w:bCs/>
          <w:i/>
          <w:iCs/>
          <w:u w:val="single"/>
        </w:rPr>
        <w:t>Strategický cíl 1</w:t>
      </w:r>
      <w:r w:rsidRPr="1B982BA7">
        <w:rPr>
          <w:rFonts w:ascii="Calibri" w:eastAsia="Calibri" w:hAnsi="Calibri" w:cs="Calibri"/>
          <w:b/>
          <w:bCs/>
          <w:i/>
          <w:iCs/>
        </w:rPr>
        <w:t xml:space="preserve"> </w:t>
      </w:r>
      <w:r w:rsidR="339DF709">
        <w:tab/>
      </w:r>
      <w:r w:rsidRPr="1B982BA7">
        <w:rPr>
          <w:rFonts w:ascii="Calibri" w:eastAsia="Calibri" w:hAnsi="Calibri" w:cs="Calibri"/>
          <w:b/>
          <w:bCs/>
          <w:i/>
          <w:iCs/>
        </w:rPr>
        <w:t xml:space="preserve">Dostatečná a environmentálně příznivá infrastruktura území podporující </w:t>
      </w:r>
      <w:r w:rsidR="339DF709">
        <w:tab/>
      </w:r>
      <w:r w:rsidR="339DF709">
        <w:tab/>
      </w:r>
      <w:r w:rsidR="339DF709">
        <w:tab/>
      </w:r>
      <w:r w:rsidR="00ED20B6">
        <w:tab/>
      </w:r>
      <w:r w:rsidRPr="1B982BA7">
        <w:rPr>
          <w:rFonts w:ascii="Calibri" w:eastAsia="Calibri" w:hAnsi="Calibri" w:cs="Calibri"/>
          <w:b/>
          <w:bCs/>
          <w:i/>
          <w:iCs/>
        </w:rPr>
        <w:t>kvalitu života obyvatel</w:t>
      </w:r>
    </w:p>
    <w:p w14:paraId="23DFD462" w14:textId="19C98503" w:rsidR="00A31367" w:rsidRPr="009D438F" w:rsidRDefault="7F97AA0E" w:rsidP="1B982BA7">
      <w:pPr>
        <w:spacing w:after="240"/>
        <w:rPr>
          <w:rFonts w:ascii="Calibri" w:eastAsia="Calibri" w:hAnsi="Calibri" w:cs="Calibri"/>
          <w:b/>
          <w:bCs/>
          <w:i/>
          <w:iCs/>
        </w:rPr>
      </w:pPr>
      <w:r w:rsidRPr="1B982BA7">
        <w:rPr>
          <w:rFonts w:ascii="Calibri" w:eastAsia="Calibri" w:hAnsi="Calibri" w:cs="Calibri"/>
          <w:b/>
          <w:bCs/>
          <w:i/>
          <w:iCs/>
          <w:u w:val="single"/>
        </w:rPr>
        <w:t xml:space="preserve">Strategický cíl </w:t>
      </w:r>
      <w:r w:rsidR="033F69AD" w:rsidRPr="1B982BA7">
        <w:rPr>
          <w:rFonts w:ascii="Calibri" w:eastAsia="Calibri" w:hAnsi="Calibri" w:cs="Calibri"/>
          <w:b/>
          <w:bCs/>
          <w:i/>
          <w:iCs/>
          <w:u w:val="single"/>
        </w:rPr>
        <w:t>2</w:t>
      </w:r>
      <w:r w:rsidR="033F69AD" w:rsidRPr="1B982BA7">
        <w:rPr>
          <w:rFonts w:ascii="Calibri" w:eastAsia="Calibri" w:hAnsi="Calibri" w:cs="Calibri"/>
          <w:b/>
          <w:bCs/>
          <w:i/>
          <w:iCs/>
        </w:rPr>
        <w:t xml:space="preserve"> </w:t>
      </w:r>
      <w:r w:rsidR="55F802FE">
        <w:tab/>
      </w:r>
      <w:r w:rsidR="033F69AD" w:rsidRPr="1B982BA7">
        <w:rPr>
          <w:rFonts w:ascii="Calibri" w:eastAsia="Calibri" w:hAnsi="Calibri" w:cs="Calibri"/>
          <w:b/>
          <w:bCs/>
          <w:i/>
          <w:iCs/>
        </w:rPr>
        <w:t>Spokojený život na venkově</w:t>
      </w:r>
    </w:p>
    <w:p w14:paraId="27A4FDB8" w14:textId="14A791C0" w:rsidR="00A31367" w:rsidRPr="009D438F" w:rsidRDefault="7F97AA0E" w:rsidP="1B982BA7">
      <w:pPr>
        <w:spacing w:after="240"/>
        <w:rPr>
          <w:rFonts w:ascii="Calibri" w:eastAsia="Calibri" w:hAnsi="Calibri" w:cs="Calibri"/>
          <w:b/>
          <w:bCs/>
          <w:i/>
          <w:iCs/>
        </w:rPr>
      </w:pPr>
      <w:r w:rsidRPr="1B982BA7">
        <w:rPr>
          <w:rFonts w:ascii="Calibri" w:eastAsia="Calibri" w:hAnsi="Calibri" w:cs="Calibri"/>
          <w:b/>
          <w:bCs/>
          <w:i/>
          <w:iCs/>
          <w:u w:val="single"/>
        </w:rPr>
        <w:t xml:space="preserve">Strategický cíl </w:t>
      </w:r>
      <w:r w:rsidR="033F69AD" w:rsidRPr="1B982BA7">
        <w:rPr>
          <w:rFonts w:ascii="Calibri" w:eastAsia="Calibri" w:hAnsi="Calibri" w:cs="Calibri"/>
          <w:b/>
          <w:bCs/>
          <w:i/>
          <w:iCs/>
          <w:u w:val="single"/>
        </w:rPr>
        <w:t>3</w:t>
      </w:r>
      <w:r w:rsidR="033F69AD" w:rsidRPr="1B982BA7">
        <w:rPr>
          <w:rFonts w:ascii="Calibri" w:eastAsia="Calibri" w:hAnsi="Calibri" w:cs="Calibri"/>
          <w:b/>
          <w:bCs/>
          <w:i/>
          <w:iCs/>
        </w:rPr>
        <w:t xml:space="preserve"> </w:t>
      </w:r>
      <w:r w:rsidR="55F802FE">
        <w:tab/>
      </w:r>
      <w:r w:rsidR="033F69AD" w:rsidRPr="1B982BA7">
        <w:rPr>
          <w:rFonts w:ascii="Calibri" w:eastAsia="Calibri" w:hAnsi="Calibri" w:cs="Calibri"/>
          <w:b/>
          <w:bCs/>
          <w:i/>
          <w:iCs/>
        </w:rPr>
        <w:t xml:space="preserve">Péče o kulturní dědictví umožňující jeho zachování a předávání pro příští </w:t>
      </w:r>
      <w:r w:rsidR="55F802FE">
        <w:tab/>
      </w:r>
      <w:r w:rsidR="55F802FE">
        <w:tab/>
      </w:r>
      <w:r w:rsidR="55F802FE">
        <w:tab/>
      </w:r>
      <w:r w:rsidR="00ED20B6">
        <w:tab/>
      </w:r>
      <w:r w:rsidR="033F69AD" w:rsidRPr="1B982BA7">
        <w:rPr>
          <w:rFonts w:ascii="Calibri" w:eastAsia="Calibri" w:hAnsi="Calibri" w:cs="Calibri"/>
          <w:b/>
          <w:bCs/>
          <w:i/>
          <w:iCs/>
        </w:rPr>
        <w:t>generace</w:t>
      </w:r>
    </w:p>
    <w:p w14:paraId="09BB2319" w14:textId="5ADA62E2" w:rsidR="00A31367" w:rsidRPr="009D438F" w:rsidRDefault="55F802FE" w:rsidP="09A16F44">
      <w:pPr>
        <w:spacing w:after="240"/>
        <w:rPr>
          <w:rFonts w:ascii="Calibri" w:eastAsia="Calibri" w:hAnsi="Calibri" w:cs="Calibri"/>
          <w:b/>
          <w:bCs/>
          <w:i/>
          <w:iCs/>
        </w:rPr>
      </w:pPr>
      <w:r w:rsidRPr="09A16F44">
        <w:rPr>
          <w:rFonts w:ascii="Calibri" w:eastAsia="Calibri" w:hAnsi="Calibri" w:cs="Calibri"/>
          <w:b/>
          <w:bCs/>
          <w:i/>
          <w:iCs/>
          <w:u w:val="single"/>
        </w:rPr>
        <w:t xml:space="preserve">Strategický cíl </w:t>
      </w:r>
      <w:r w:rsidR="339DF709" w:rsidRPr="09A16F44">
        <w:rPr>
          <w:rFonts w:ascii="Calibri" w:eastAsia="Calibri" w:hAnsi="Calibri" w:cs="Calibri"/>
          <w:b/>
          <w:bCs/>
          <w:i/>
          <w:iCs/>
          <w:u w:val="single"/>
        </w:rPr>
        <w:t>4</w:t>
      </w:r>
      <w:r w:rsidR="339DF709" w:rsidRPr="09A16F44">
        <w:rPr>
          <w:rFonts w:ascii="Calibri" w:eastAsia="Calibri" w:hAnsi="Calibri" w:cs="Calibri"/>
          <w:b/>
          <w:bCs/>
          <w:i/>
          <w:iCs/>
        </w:rPr>
        <w:t xml:space="preserve"> </w:t>
      </w:r>
      <w:r w:rsidR="009D438F">
        <w:tab/>
      </w:r>
      <w:r w:rsidR="339DF709" w:rsidRPr="09A16F44">
        <w:rPr>
          <w:rFonts w:ascii="Calibri" w:eastAsia="Calibri" w:hAnsi="Calibri" w:cs="Calibri"/>
          <w:b/>
          <w:bCs/>
          <w:i/>
          <w:iCs/>
        </w:rPr>
        <w:t xml:space="preserve">Udržitelný cestovní ruch jako klíčový hráč v rozvoji venkovského regionu </w:t>
      </w:r>
    </w:p>
    <w:p w14:paraId="5FCA2F82" w14:textId="7B8F26AC" w:rsidR="00A31367" w:rsidRPr="009D438F" w:rsidRDefault="7F97AA0E" w:rsidP="1B982BA7">
      <w:pPr>
        <w:spacing w:after="240"/>
        <w:rPr>
          <w:rFonts w:ascii="Calibri" w:eastAsia="Calibri" w:hAnsi="Calibri" w:cs="Calibri"/>
          <w:b/>
          <w:bCs/>
          <w:i/>
          <w:iCs/>
        </w:rPr>
      </w:pPr>
      <w:r w:rsidRPr="1B982BA7">
        <w:rPr>
          <w:rFonts w:ascii="Calibri" w:eastAsia="Calibri" w:hAnsi="Calibri" w:cs="Calibri"/>
          <w:b/>
          <w:bCs/>
          <w:i/>
          <w:iCs/>
          <w:u w:val="single"/>
        </w:rPr>
        <w:t xml:space="preserve">Strategický cíl </w:t>
      </w:r>
      <w:r w:rsidR="033F69AD" w:rsidRPr="1B982BA7">
        <w:rPr>
          <w:rFonts w:ascii="Calibri" w:eastAsia="Calibri" w:hAnsi="Calibri" w:cs="Calibri"/>
          <w:b/>
          <w:bCs/>
          <w:i/>
          <w:iCs/>
          <w:u w:val="single"/>
        </w:rPr>
        <w:t>5</w:t>
      </w:r>
      <w:r w:rsidR="033F69AD" w:rsidRPr="1B982BA7">
        <w:rPr>
          <w:rFonts w:ascii="Calibri" w:eastAsia="Calibri" w:hAnsi="Calibri" w:cs="Calibri"/>
          <w:b/>
          <w:bCs/>
          <w:i/>
          <w:iCs/>
        </w:rPr>
        <w:t xml:space="preserve"> </w:t>
      </w:r>
      <w:r w:rsidR="55F802FE">
        <w:tab/>
      </w:r>
      <w:r w:rsidR="033F69AD" w:rsidRPr="1B982BA7">
        <w:rPr>
          <w:rFonts w:ascii="Calibri" w:eastAsia="Calibri" w:hAnsi="Calibri" w:cs="Calibri"/>
          <w:b/>
          <w:bCs/>
          <w:i/>
          <w:iCs/>
        </w:rPr>
        <w:t xml:space="preserve">Udržitelná </w:t>
      </w:r>
      <w:r w:rsidR="1D9685F2" w:rsidRPr="1B982BA7">
        <w:rPr>
          <w:rFonts w:ascii="Calibri" w:eastAsia="Calibri" w:hAnsi="Calibri" w:cs="Calibri"/>
          <w:b/>
          <w:bCs/>
          <w:i/>
          <w:iCs/>
        </w:rPr>
        <w:t>ekonomika – cirkulární</w:t>
      </w:r>
      <w:r w:rsidR="033F69AD" w:rsidRPr="1B982BA7">
        <w:rPr>
          <w:rFonts w:ascii="Calibri" w:eastAsia="Calibri" w:hAnsi="Calibri" w:cs="Calibri"/>
          <w:b/>
          <w:bCs/>
          <w:i/>
          <w:iCs/>
        </w:rPr>
        <w:t xml:space="preserve">, sociální, komunitní a lokální ekonomika </w:t>
      </w:r>
      <w:r w:rsidR="55F802FE">
        <w:tab/>
      </w:r>
      <w:r w:rsidR="55F802FE">
        <w:tab/>
      </w:r>
      <w:r w:rsidR="55F802FE">
        <w:tab/>
      </w:r>
      <w:r w:rsidR="00ED20B6">
        <w:tab/>
      </w:r>
      <w:r w:rsidR="033F69AD" w:rsidRPr="1B982BA7">
        <w:rPr>
          <w:rFonts w:ascii="Calibri" w:eastAsia="Calibri" w:hAnsi="Calibri" w:cs="Calibri"/>
          <w:b/>
          <w:bCs/>
          <w:i/>
          <w:iCs/>
        </w:rPr>
        <w:t>jako nástroj pro rozvoj regionu</w:t>
      </w:r>
    </w:p>
    <w:p w14:paraId="23B82204" w14:textId="7D27FE72" w:rsidR="00A31367" w:rsidRPr="009D438F" w:rsidRDefault="55F802FE" w:rsidP="09A16F44">
      <w:pPr>
        <w:spacing w:after="240"/>
        <w:rPr>
          <w:rFonts w:ascii="Calibri" w:eastAsia="Calibri" w:hAnsi="Calibri" w:cs="Calibri"/>
          <w:b/>
          <w:bCs/>
          <w:i/>
          <w:iCs/>
        </w:rPr>
      </w:pPr>
      <w:r w:rsidRPr="09A16F44">
        <w:rPr>
          <w:rFonts w:ascii="Calibri" w:eastAsia="Calibri" w:hAnsi="Calibri" w:cs="Calibri"/>
          <w:b/>
          <w:bCs/>
          <w:i/>
          <w:iCs/>
          <w:u w:val="single"/>
        </w:rPr>
        <w:t xml:space="preserve">Strategický cíl </w:t>
      </w:r>
      <w:r w:rsidR="339DF709" w:rsidRPr="09A16F44">
        <w:rPr>
          <w:rFonts w:ascii="Calibri" w:eastAsia="Calibri" w:hAnsi="Calibri" w:cs="Calibri"/>
          <w:b/>
          <w:bCs/>
          <w:i/>
          <w:iCs/>
          <w:u w:val="single"/>
        </w:rPr>
        <w:t>6</w:t>
      </w:r>
      <w:r w:rsidR="339DF709" w:rsidRPr="09A16F44">
        <w:rPr>
          <w:rFonts w:ascii="Calibri" w:eastAsia="Calibri" w:hAnsi="Calibri" w:cs="Calibri"/>
          <w:b/>
          <w:bCs/>
          <w:i/>
          <w:iCs/>
        </w:rPr>
        <w:t xml:space="preserve"> </w:t>
      </w:r>
      <w:r w:rsidR="009D438F">
        <w:tab/>
      </w:r>
      <w:r w:rsidR="339DF709" w:rsidRPr="09A16F44">
        <w:rPr>
          <w:rFonts w:ascii="Calibri" w:eastAsia="Calibri" w:hAnsi="Calibri" w:cs="Calibri"/>
          <w:b/>
          <w:bCs/>
          <w:i/>
          <w:iCs/>
        </w:rPr>
        <w:t>Vzdělávání pro život</w:t>
      </w:r>
    </w:p>
    <w:p w14:paraId="1498E644" w14:textId="77777777" w:rsidR="00CB455E" w:rsidRDefault="00CB455E" w:rsidP="00640DB5">
      <w:pPr>
        <w:pStyle w:val="Nadpis3"/>
      </w:pPr>
      <w:bookmarkStart w:id="43" w:name="_Toc54945026"/>
      <w:bookmarkStart w:id="44" w:name="_Toc79008628"/>
    </w:p>
    <w:p w14:paraId="7F312DBD" w14:textId="636E2BF3" w:rsidR="002A23BC" w:rsidRPr="002A23BC" w:rsidRDefault="0B55E61B" w:rsidP="00640DB5">
      <w:pPr>
        <w:pStyle w:val="Nadpis3"/>
      </w:pPr>
      <w:bookmarkStart w:id="45" w:name="_Toc80336041"/>
      <w:r>
        <w:t xml:space="preserve">3.1.3 </w:t>
      </w:r>
      <w:r w:rsidR="05841635">
        <w:t>Specifické cíle a opatření</w:t>
      </w:r>
      <w:r w:rsidR="34E0AC18">
        <w:t xml:space="preserve"> Strategického rámce</w:t>
      </w:r>
      <w:bookmarkEnd w:id="43"/>
      <w:bookmarkEnd w:id="44"/>
      <w:bookmarkEnd w:id="45"/>
      <w:r w:rsidR="34E0AC18">
        <w:t xml:space="preserve"> </w:t>
      </w:r>
    </w:p>
    <w:p w14:paraId="027B64D7" w14:textId="77777777" w:rsidR="00CB455E" w:rsidRDefault="00CB455E" w:rsidP="63E3CEA7">
      <w:pPr>
        <w:rPr>
          <w:rFonts w:ascii="Calibri" w:eastAsia="Calibri" w:hAnsi="Calibri" w:cs="Calibri"/>
          <w:b/>
          <w:bCs/>
          <w:i/>
          <w:iCs/>
        </w:rPr>
      </w:pPr>
    </w:p>
    <w:p w14:paraId="2E0DF695" w14:textId="48C68223" w:rsidR="21D19FFD" w:rsidRDefault="21D19FFD" w:rsidP="009346A8">
      <w:pPr>
        <w:spacing w:after="0" w:line="276" w:lineRule="auto"/>
      </w:pPr>
      <w:r w:rsidRPr="63E3CEA7">
        <w:rPr>
          <w:rFonts w:ascii="Calibri" w:eastAsia="Calibri" w:hAnsi="Calibri" w:cs="Calibri"/>
          <w:b/>
          <w:bCs/>
          <w:i/>
          <w:iCs/>
        </w:rPr>
        <w:t>Specifický cíl 1.1 Funkční a moderní systém zacházení s odpady zajišťující snižování množství, zpětné využívání a správné nakládání s nimi</w:t>
      </w:r>
    </w:p>
    <w:p w14:paraId="62FFF7B0" w14:textId="4AC8BA4F" w:rsidR="21D19FFD" w:rsidRPr="00B5790B" w:rsidRDefault="21D19FFD" w:rsidP="009346A8">
      <w:pPr>
        <w:spacing w:after="0" w:line="276" w:lineRule="auto"/>
      </w:pPr>
      <w:r w:rsidRPr="00B5790B">
        <w:rPr>
          <w:rFonts w:ascii="Calibri" w:eastAsia="Calibri" w:hAnsi="Calibri" w:cs="Calibri"/>
          <w:i/>
          <w:iCs/>
          <w:color w:val="2E75B6"/>
        </w:rPr>
        <w:t xml:space="preserve">Opatření 1.1.1 Rozvoj infrastruktury a vybavení pro správné nakládání se všemi druhy odpadů </w:t>
      </w:r>
    </w:p>
    <w:p w14:paraId="140FBB86" w14:textId="6D538C02" w:rsidR="5BC5AC1B" w:rsidRPr="00B5790B" w:rsidRDefault="1D8454EB" w:rsidP="009346A8">
      <w:pPr>
        <w:spacing w:after="0" w:line="276" w:lineRule="auto"/>
        <w:ind w:left="708"/>
      </w:pPr>
      <w:r w:rsidRPr="00B5790B">
        <w:rPr>
          <w:rFonts w:ascii="Calibri" w:eastAsia="Calibri" w:hAnsi="Calibri" w:cs="Calibri"/>
          <w:b/>
          <w:bCs/>
        </w:rPr>
        <w:t>Rozvojová potřeba:</w:t>
      </w:r>
      <w:r w:rsidR="55F802FE" w:rsidRPr="00B5790B">
        <w:rPr>
          <w:rFonts w:ascii="Calibri" w:eastAsia="Calibri" w:hAnsi="Calibri" w:cs="Calibri"/>
          <w:b/>
          <w:bCs/>
        </w:rPr>
        <w:t xml:space="preserve"> A</w:t>
      </w:r>
      <w:r w:rsidRPr="00B5790B">
        <w:rPr>
          <w:rFonts w:ascii="Calibri" w:eastAsia="Calibri" w:hAnsi="Calibri" w:cs="Calibri"/>
          <w:b/>
          <w:bCs/>
        </w:rPr>
        <w:t xml:space="preserve"> Dostatečné vybavení a infrastruktura pro nakládání s odpady</w:t>
      </w:r>
    </w:p>
    <w:p w14:paraId="38E79501" w14:textId="58F6A9A3"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Cílem opatření je zajistit, aby obce v území byly kompletně vybavené pro správné zacházení se všemi druhy odpadů. Opatření pokryje všechny fáze odpadového hospodářství v obci počínaje sběrem jednotlivých druhů odpadů, svozem, následnou manipulací, separací až po předání k dalšímu zpracování či likvidaci.</w:t>
      </w:r>
    </w:p>
    <w:p w14:paraId="7C49AB60" w14:textId="77777777" w:rsidR="00DC5714" w:rsidRPr="00B5790B" w:rsidRDefault="00DC5714"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Pořizování, úprava a údržba nádob pro všechny druhy odpadů dle potřeb obce</w:t>
      </w:r>
    </w:p>
    <w:p w14:paraId="31406A54" w14:textId="77777777" w:rsidR="00DC5714" w:rsidRPr="00B5790B" w:rsidRDefault="00DC5714"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a úprava kontejnerových stání, přístřešků pro odpadové nádoby apod.</w:t>
      </w:r>
    </w:p>
    <w:p w14:paraId="0F3BD416" w14:textId="77777777" w:rsidR="00DC5714" w:rsidRPr="00B5790B" w:rsidRDefault="00DC5714"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Pořizování a úprava techniky pro svoz odpadů a manipulaci s nimi, včetně separace</w:t>
      </w:r>
    </w:p>
    <w:p w14:paraId="054412FB" w14:textId="77777777" w:rsidR="00DC5714" w:rsidRPr="00B5790B" w:rsidRDefault="00DC5714"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Vybavení a infrastruktura sběrných dvorů či obdobných zařízení pro centrální sběr a dočasné uložení odpadů</w:t>
      </w:r>
    </w:p>
    <w:p w14:paraId="3B7F1027" w14:textId="77777777" w:rsidR="00DC5714" w:rsidRPr="00B5790B" w:rsidRDefault="00DC5714"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Informační aktivity a materiály ke sběru a separaci odpadů, označování nádob a infrastruktury</w:t>
      </w:r>
    </w:p>
    <w:p w14:paraId="664EE8E6" w14:textId="149B6E01" w:rsidR="00DC5714" w:rsidRPr="00B5790B" w:rsidRDefault="00DC5714"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lastRenderedPageBreak/>
        <w:t>Studie, analýzy a konzultační služby pro podporu vybavení a infrastruktury</w:t>
      </w:r>
    </w:p>
    <w:p w14:paraId="29D7DAEE" w14:textId="77777777" w:rsidR="00DC5714" w:rsidRPr="00B5790B" w:rsidRDefault="00DC5714" w:rsidP="009346A8">
      <w:pPr>
        <w:pStyle w:val="Bezmezer"/>
        <w:spacing w:line="276" w:lineRule="auto"/>
        <w:ind w:left="1068"/>
        <w:rPr>
          <w:rFonts w:ascii="Calibri" w:eastAsia="Calibri" w:hAnsi="Calibri" w:cs="Calibri"/>
          <w:sz w:val="22"/>
          <w:szCs w:val="22"/>
        </w:rPr>
      </w:pPr>
    </w:p>
    <w:p w14:paraId="48F5BC5B" w14:textId="7C626859" w:rsidR="21D19FFD" w:rsidRPr="00B5790B" w:rsidRDefault="66AB420F" w:rsidP="009346A8">
      <w:pPr>
        <w:spacing w:after="0" w:line="276" w:lineRule="auto"/>
      </w:pPr>
      <w:r w:rsidRPr="00B5790B">
        <w:rPr>
          <w:rFonts w:ascii="Calibri" w:eastAsia="Calibri" w:hAnsi="Calibri" w:cs="Calibri"/>
        </w:rPr>
        <w:t xml:space="preserve"> </w:t>
      </w:r>
      <w:r w:rsidRPr="00B5790B">
        <w:rPr>
          <w:rFonts w:ascii="Calibri" w:eastAsia="Calibri" w:hAnsi="Calibri" w:cs="Calibri"/>
          <w:i/>
          <w:iCs/>
          <w:color w:val="2E75B6"/>
        </w:rPr>
        <w:t xml:space="preserve">Opatření 1.1.2 Zavádění a rozvoj chytrých systémů odpadového hospodářství v obcích </w:t>
      </w:r>
    </w:p>
    <w:p w14:paraId="4B472982" w14:textId="39FA8F43" w:rsidR="039677CB" w:rsidRPr="00B5790B" w:rsidRDefault="26241F28" w:rsidP="009346A8">
      <w:pPr>
        <w:spacing w:after="0" w:line="276" w:lineRule="auto"/>
        <w:ind w:left="708"/>
        <w:rPr>
          <w:rFonts w:ascii="Calibri" w:eastAsia="Calibri" w:hAnsi="Calibri" w:cs="Calibri"/>
          <w:b/>
          <w:bCs/>
        </w:rPr>
      </w:pPr>
      <w:r w:rsidRPr="00B5790B">
        <w:rPr>
          <w:rFonts w:ascii="Calibri" w:eastAsia="Calibri" w:hAnsi="Calibri" w:cs="Calibri"/>
          <w:b/>
          <w:bCs/>
        </w:rPr>
        <w:t xml:space="preserve">Rozvojová potřeba: </w:t>
      </w:r>
      <w:r w:rsidR="55F802FE" w:rsidRPr="00B5790B">
        <w:rPr>
          <w:rFonts w:ascii="Calibri" w:eastAsia="Calibri" w:hAnsi="Calibri" w:cs="Calibri"/>
          <w:b/>
          <w:bCs/>
        </w:rPr>
        <w:t xml:space="preserve">B </w:t>
      </w:r>
      <w:r w:rsidRPr="00B5790B">
        <w:rPr>
          <w:rFonts w:ascii="Calibri" w:eastAsia="Calibri" w:hAnsi="Calibri" w:cs="Calibri"/>
          <w:b/>
          <w:bCs/>
        </w:rPr>
        <w:t>Moderní a efektivní odpadové hospodářství včetně systémů poplatků v obcích</w:t>
      </w:r>
    </w:p>
    <w:p w14:paraId="2B970694" w14:textId="59A69F6F"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Toto opatření má za úkol komplexně zajistit přechod obcí na inovativní systémy odpadového hospodářství, které umožňují individuálně evidovat produkci odpadů jednotlivých domácností/občanů a tomu přizpůsobit i výši poplatků za odpad. Takto pojatý systém znamená zásadní proměnu celkového odpadového hospodářství v obci a ve výsledku vede ke snižování produkce odpadů obyvateli.</w:t>
      </w:r>
    </w:p>
    <w:p w14:paraId="1220A200" w14:textId="77777777"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Pořizování nádob/obalů/pytlů specifických pro potřeby chytrého systému, nebo úprava stávajících nádob</w:t>
      </w:r>
    </w:p>
    <w:p w14:paraId="08F388E9" w14:textId="77777777"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Pořizování a provozování čtecích zařízení pro sledování množství odpadu a načítání do evidence</w:t>
      </w:r>
    </w:p>
    <w:p w14:paraId="56B06694" w14:textId="77777777"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Pořízení, nastavení a provoz softwarových evidenčních nástrojů</w:t>
      </w:r>
    </w:p>
    <w:p w14:paraId="683F5557" w14:textId="34E8812D"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Informační a osvětové aktivity k zavádění a provozování chytrých evidenčních systémů</w:t>
      </w:r>
    </w:p>
    <w:p w14:paraId="3503AACB" w14:textId="77777777" w:rsidR="0087765B" w:rsidRPr="00B5790B" w:rsidRDefault="0087765B" w:rsidP="009346A8">
      <w:pPr>
        <w:spacing w:after="0" w:line="276" w:lineRule="auto"/>
        <w:ind w:left="708"/>
      </w:pPr>
    </w:p>
    <w:p w14:paraId="4274D2B0" w14:textId="58B338D3" w:rsidR="21D19FFD" w:rsidRPr="00B5790B" w:rsidRDefault="21D19FFD" w:rsidP="009346A8">
      <w:pPr>
        <w:spacing w:after="0" w:line="276" w:lineRule="auto"/>
      </w:pPr>
      <w:r w:rsidRPr="00B5790B">
        <w:rPr>
          <w:rFonts w:ascii="Calibri" w:eastAsia="Calibri" w:hAnsi="Calibri" w:cs="Calibri"/>
          <w:i/>
          <w:iCs/>
          <w:color w:val="2E75B6"/>
        </w:rPr>
        <w:t xml:space="preserve">Opatření 1.1.3 Podpora znovuvyužití odpadů a materiálů </w:t>
      </w:r>
    </w:p>
    <w:p w14:paraId="13EBC822" w14:textId="4545E090" w:rsidR="30AEF8B5" w:rsidRPr="00B5790B" w:rsidRDefault="1E43DB62" w:rsidP="009346A8">
      <w:pPr>
        <w:spacing w:after="0" w:line="276" w:lineRule="auto"/>
        <w:ind w:left="708"/>
        <w:rPr>
          <w:rFonts w:ascii="Calibri" w:eastAsia="Calibri" w:hAnsi="Calibri" w:cs="Calibri"/>
          <w:b/>
          <w:bCs/>
        </w:rPr>
      </w:pPr>
      <w:r w:rsidRPr="00B5790B">
        <w:rPr>
          <w:rFonts w:ascii="Calibri" w:eastAsia="Calibri" w:hAnsi="Calibri" w:cs="Calibri"/>
          <w:b/>
          <w:bCs/>
        </w:rPr>
        <w:t xml:space="preserve">Rozvojová potřeba: </w:t>
      </w:r>
      <w:r w:rsidR="55F802FE" w:rsidRPr="00B5790B">
        <w:rPr>
          <w:rFonts w:ascii="Calibri" w:eastAsia="Calibri" w:hAnsi="Calibri" w:cs="Calibri"/>
          <w:b/>
          <w:bCs/>
        </w:rPr>
        <w:t xml:space="preserve">C </w:t>
      </w:r>
      <w:r w:rsidRPr="00B5790B">
        <w:rPr>
          <w:rFonts w:ascii="Calibri" w:eastAsia="Calibri" w:hAnsi="Calibri" w:cs="Calibri"/>
          <w:b/>
          <w:bCs/>
        </w:rPr>
        <w:t>Dostatečné využívání odpadů a předcházení jejich vzniku</w:t>
      </w:r>
    </w:p>
    <w:p w14:paraId="346D8BD3" w14:textId="5865020B" w:rsidR="136E7561" w:rsidRPr="00B5790B" w:rsidRDefault="09437B6C" w:rsidP="009346A8">
      <w:pPr>
        <w:spacing w:after="0" w:line="276" w:lineRule="auto"/>
        <w:ind w:left="708"/>
        <w:rPr>
          <w:rFonts w:ascii="Calibri" w:eastAsia="Calibri" w:hAnsi="Calibri" w:cs="Calibri"/>
        </w:rPr>
      </w:pPr>
      <w:r w:rsidRPr="00B5790B">
        <w:rPr>
          <w:rFonts w:ascii="Calibri" w:eastAsia="Calibri" w:hAnsi="Calibri" w:cs="Calibri"/>
        </w:rPr>
        <w:t xml:space="preserve">Cílem tohoto opatření je podpořit takové činnosti, které v lokálním měřítku zajistí navracení věcí a materiálů do oběhu. Podpora zahrnuje širokou škálu aktivit od přebírání a redistribuci nevyužitého vybavení po získávání využitelných složek odpadu a jejich lokální úpravu do použitelné podoby. Opatření takto podpoří rozvoj cirkulární ekonomiky, sníží celkové množství </w:t>
      </w:r>
      <w:r w:rsidR="0AB7AE20" w:rsidRPr="00B5790B">
        <w:rPr>
          <w:rFonts w:ascii="Calibri" w:eastAsia="Calibri" w:hAnsi="Calibri" w:cs="Calibri"/>
        </w:rPr>
        <w:t>odpadů,</w:t>
      </w:r>
      <w:r w:rsidRPr="00B5790B">
        <w:rPr>
          <w:rFonts w:ascii="Calibri" w:eastAsia="Calibri" w:hAnsi="Calibri" w:cs="Calibri"/>
        </w:rPr>
        <w:t xml:space="preserve"> a především podpoří proměnu myšlení obyvatel.</w:t>
      </w:r>
    </w:p>
    <w:p w14:paraId="6B4212E1" w14:textId="77777777"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Zakládání, provozování a vybavení zařízení pro využití nepotřebných předmětů (re-use centrum, re-use pointy apod.) </w:t>
      </w:r>
    </w:p>
    <w:p w14:paraId="60DB4323" w14:textId="77777777"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Zavádění znovupoužitelných a vratných obalů a nádobí (nápojové kelímky a šálky, krabičky do restaurací apod.), zařízení na provoz (myčky apod.), evidenční software a další podpůrné nástroje</w:t>
      </w:r>
    </w:p>
    <w:p w14:paraId="56AB8A3A" w14:textId="77777777"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Specifická zařízení a nádoby na sběr a úpravu využitelných složek odpadu a jejich uvádění do oběhu (kávová sedlina, stavební materiály apod.)</w:t>
      </w:r>
    </w:p>
    <w:p w14:paraId="51707190" w14:textId="77777777"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Informační a osvětové aktivity podporující vznik a provoz výše uvedených</w:t>
      </w:r>
    </w:p>
    <w:p w14:paraId="360C37F6" w14:textId="658F9C6A" w:rsidR="0087765B" w:rsidRPr="00B5790B" w:rsidRDefault="0087765B" w:rsidP="009346A8">
      <w:pPr>
        <w:pStyle w:val="Bezmezer"/>
        <w:numPr>
          <w:ilvl w:val="0"/>
          <w:numId w:val="13"/>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Analytické a konzultační služby zajišťující správné nastavení a provoz</w:t>
      </w:r>
    </w:p>
    <w:p w14:paraId="30533851" w14:textId="77777777" w:rsidR="009D438F" w:rsidRPr="00B5790B" w:rsidRDefault="009D438F" w:rsidP="009346A8">
      <w:pPr>
        <w:spacing w:after="0" w:line="276" w:lineRule="auto"/>
        <w:rPr>
          <w:rFonts w:ascii="Calibri" w:eastAsia="Calibri" w:hAnsi="Calibri" w:cs="Calibri"/>
          <w:b/>
          <w:bCs/>
          <w:i/>
          <w:iCs/>
        </w:rPr>
      </w:pPr>
    </w:p>
    <w:p w14:paraId="7B0DAEA4" w14:textId="18CF1953" w:rsidR="32C8A00E" w:rsidRPr="00B5790B" w:rsidRDefault="32C8A00E" w:rsidP="009346A8">
      <w:pPr>
        <w:spacing w:after="0" w:line="276" w:lineRule="auto"/>
      </w:pPr>
      <w:r w:rsidRPr="00B5790B">
        <w:rPr>
          <w:rFonts w:ascii="Calibri" w:eastAsia="Calibri" w:hAnsi="Calibri" w:cs="Calibri"/>
          <w:b/>
          <w:bCs/>
          <w:i/>
          <w:iCs/>
        </w:rPr>
        <w:t xml:space="preserve">Specifický cíl 1.2 Efektivní a environmentálně šetrné hospodaření s vodou v krajině i v obcích </w:t>
      </w:r>
    </w:p>
    <w:p w14:paraId="5B6A0212" w14:textId="2EA824DA" w:rsidR="187A78AD" w:rsidRPr="00B5790B" w:rsidRDefault="187A78AD" w:rsidP="009346A8">
      <w:pPr>
        <w:spacing w:after="0" w:line="276" w:lineRule="auto"/>
        <w:rPr>
          <w:rFonts w:eastAsiaTheme="minorEastAsia"/>
          <w:i/>
          <w:iCs/>
          <w:color w:val="2F5496"/>
        </w:rPr>
      </w:pPr>
      <w:r w:rsidRPr="00B5790B">
        <w:rPr>
          <w:rFonts w:eastAsiaTheme="minorEastAsia"/>
          <w:i/>
          <w:iCs/>
          <w:color w:val="2F5496"/>
        </w:rPr>
        <w:t xml:space="preserve">Opatření </w:t>
      </w:r>
      <w:r w:rsidR="136E7561" w:rsidRPr="00B5790B">
        <w:rPr>
          <w:rFonts w:eastAsiaTheme="minorEastAsia"/>
          <w:i/>
          <w:iCs/>
          <w:color w:val="2F5496"/>
        </w:rPr>
        <w:t xml:space="preserve">1.2.1 Rozvoj infrastruktury a nástrojů pro úspory pitné a užitkové vody v obcích </w:t>
      </w:r>
    </w:p>
    <w:p w14:paraId="12A235B6" w14:textId="7A49B150" w:rsidR="41D923B7" w:rsidRPr="00B5790B" w:rsidRDefault="7F7EC406" w:rsidP="009346A8">
      <w:pPr>
        <w:spacing w:after="0" w:line="276" w:lineRule="auto"/>
        <w:ind w:left="708"/>
      </w:pPr>
      <w:r w:rsidRPr="00B5790B">
        <w:rPr>
          <w:rFonts w:ascii="Calibri" w:eastAsia="Calibri" w:hAnsi="Calibri" w:cs="Calibri"/>
          <w:b/>
          <w:bCs/>
        </w:rPr>
        <w:t xml:space="preserve">Rozvojová potřeba: </w:t>
      </w:r>
      <w:r w:rsidR="55F802FE" w:rsidRPr="00B5790B">
        <w:rPr>
          <w:rFonts w:ascii="Calibri" w:eastAsia="Calibri" w:hAnsi="Calibri" w:cs="Calibri"/>
          <w:b/>
          <w:bCs/>
        </w:rPr>
        <w:t xml:space="preserve">D </w:t>
      </w:r>
      <w:r w:rsidRPr="00B5790B">
        <w:rPr>
          <w:rFonts w:ascii="Calibri" w:eastAsia="Calibri" w:hAnsi="Calibri" w:cs="Calibri"/>
          <w:b/>
          <w:bCs/>
        </w:rPr>
        <w:t>Účelné hospodaření s pitnou, užitkovou a dešťovou vodou v obcích</w:t>
      </w:r>
    </w:p>
    <w:p w14:paraId="781D4DE3" w14:textId="18C52E39" w:rsidR="136E7561" w:rsidRPr="00B5790B" w:rsidRDefault="09437B6C" w:rsidP="009346A8">
      <w:pPr>
        <w:spacing w:after="0" w:line="276" w:lineRule="auto"/>
        <w:ind w:left="708"/>
      </w:pPr>
      <w:r w:rsidRPr="00B5790B">
        <w:rPr>
          <w:rFonts w:ascii="Calibri" w:eastAsia="Calibri" w:hAnsi="Calibri" w:cs="Calibri"/>
        </w:rPr>
        <w:t>Smyslem tohoto opatření je zajistit účelné hospodaření s vodou v obcích a podnicích, předcházet plýtvání vodou a v maximální míře zajistit zužitkování těch typů vod, které zužitkovat lze. Tímto způsobem se obce a jejich obyvatelé postupně přizpůsobí klimatické změně a předpokládané nižší dostupnosti vody všeobecně.</w:t>
      </w:r>
    </w:p>
    <w:p w14:paraId="6DC04340" w14:textId="01EA5648" w:rsidR="136E7561" w:rsidRPr="00B5790B" w:rsidRDefault="09437B6C" w:rsidP="009346A8">
      <w:pPr>
        <w:spacing w:after="0" w:line="276" w:lineRule="auto"/>
        <w:ind w:left="708"/>
        <w:rPr>
          <w:rFonts w:ascii="Calibri" w:eastAsia="Calibri" w:hAnsi="Calibri" w:cs="Calibri"/>
        </w:rPr>
      </w:pPr>
      <w:r w:rsidRPr="00B5790B">
        <w:rPr>
          <w:rFonts w:ascii="Calibri" w:eastAsia="Calibri" w:hAnsi="Calibri" w:cs="Calibri"/>
        </w:rPr>
        <w:t>Opatření se zaměřuje na podporu různých možností, jak ušetřit pitnou a užitkovou vodu ve veřejných a podnikových budovách a zařízeních. Zahrnuje jak vlastní úsporné technologie, tak využívání jiných druhů vod (šedá voda, dešťová voda) tam, kde je to vhodné.</w:t>
      </w:r>
    </w:p>
    <w:p w14:paraId="1B05DB38" w14:textId="77777777" w:rsidR="0087765B" w:rsidRPr="00B5790B" w:rsidRDefault="0087765B" w:rsidP="009346A8">
      <w:pPr>
        <w:pStyle w:val="Bezmezer"/>
        <w:numPr>
          <w:ilvl w:val="0"/>
          <w:numId w:val="14"/>
        </w:numPr>
        <w:spacing w:line="276" w:lineRule="auto"/>
        <w:ind w:left="1068"/>
        <w:jc w:val="both"/>
        <w:rPr>
          <w:sz w:val="22"/>
          <w:szCs w:val="22"/>
        </w:rPr>
      </w:pPr>
      <w:r w:rsidRPr="00B5790B">
        <w:rPr>
          <w:rFonts w:ascii="Calibri" w:eastAsia="Calibri" w:hAnsi="Calibri" w:cs="Calibri"/>
          <w:sz w:val="22"/>
          <w:szCs w:val="22"/>
        </w:rPr>
        <w:t>Pořizování a zavádění zařízení vyžadujících menší spotřebu pitné a užitkové vody</w:t>
      </w:r>
    </w:p>
    <w:p w14:paraId="4AB7B342" w14:textId="77777777" w:rsidR="0087765B" w:rsidRPr="00B5790B" w:rsidRDefault="0087765B" w:rsidP="009346A8">
      <w:pPr>
        <w:pStyle w:val="Bezmezer"/>
        <w:numPr>
          <w:ilvl w:val="0"/>
          <w:numId w:val="14"/>
        </w:numPr>
        <w:spacing w:line="276" w:lineRule="auto"/>
        <w:ind w:left="1068"/>
        <w:jc w:val="both"/>
        <w:rPr>
          <w:sz w:val="22"/>
          <w:szCs w:val="22"/>
        </w:rPr>
      </w:pPr>
      <w:r w:rsidRPr="00B5790B">
        <w:rPr>
          <w:rFonts w:ascii="Calibri" w:eastAsia="Calibri" w:hAnsi="Calibri" w:cs="Calibri"/>
          <w:sz w:val="22"/>
          <w:szCs w:val="22"/>
        </w:rPr>
        <w:t>Implementace zařízení pro zachytávání a přečišťování použité a dešťové vody a její využití v provozech a budovách</w:t>
      </w:r>
    </w:p>
    <w:p w14:paraId="131B9CF5" w14:textId="77777777" w:rsidR="0087765B" w:rsidRPr="00B5790B" w:rsidRDefault="0087765B" w:rsidP="009346A8">
      <w:pPr>
        <w:pStyle w:val="Bezmezer"/>
        <w:numPr>
          <w:ilvl w:val="0"/>
          <w:numId w:val="14"/>
        </w:numPr>
        <w:spacing w:line="276" w:lineRule="auto"/>
        <w:ind w:left="1068"/>
        <w:jc w:val="both"/>
        <w:rPr>
          <w:sz w:val="22"/>
          <w:szCs w:val="22"/>
        </w:rPr>
      </w:pPr>
      <w:r w:rsidRPr="00B5790B">
        <w:rPr>
          <w:rFonts w:ascii="Calibri" w:eastAsia="Calibri" w:hAnsi="Calibri" w:cs="Calibri"/>
          <w:sz w:val="22"/>
          <w:szCs w:val="22"/>
        </w:rPr>
        <w:t>Systémy rekuperace tepla z odtékající vody</w:t>
      </w:r>
    </w:p>
    <w:p w14:paraId="15FCC8BF" w14:textId="25610DCA" w:rsidR="0087765B" w:rsidRPr="00B5790B" w:rsidRDefault="0087765B" w:rsidP="009346A8">
      <w:pPr>
        <w:pStyle w:val="Bezmezer"/>
        <w:numPr>
          <w:ilvl w:val="0"/>
          <w:numId w:val="14"/>
        </w:numPr>
        <w:spacing w:line="276" w:lineRule="auto"/>
        <w:ind w:left="1068"/>
        <w:jc w:val="both"/>
        <w:rPr>
          <w:sz w:val="22"/>
          <w:szCs w:val="22"/>
        </w:rPr>
      </w:pPr>
      <w:r w:rsidRPr="00B5790B">
        <w:rPr>
          <w:rFonts w:ascii="Calibri" w:eastAsia="Calibri" w:hAnsi="Calibri" w:cs="Calibri"/>
          <w:sz w:val="22"/>
          <w:szCs w:val="22"/>
        </w:rPr>
        <w:lastRenderedPageBreak/>
        <w:t>Čidla a software pro sledování spotřeby vody</w:t>
      </w:r>
    </w:p>
    <w:p w14:paraId="175ACD5C" w14:textId="77777777" w:rsidR="0087765B" w:rsidRPr="00B5790B" w:rsidRDefault="0087765B" w:rsidP="009346A8">
      <w:pPr>
        <w:pStyle w:val="Bezmezer"/>
        <w:spacing w:line="276" w:lineRule="auto"/>
        <w:ind w:left="1068"/>
        <w:rPr>
          <w:sz w:val="22"/>
          <w:szCs w:val="22"/>
        </w:rPr>
      </w:pPr>
    </w:p>
    <w:p w14:paraId="67ED0055" w14:textId="29DF2D60" w:rsidR="3FFD6522" w:rsidRPr="00B5790B" w:rsidRDefault="3FFD6522" w:rsidP="009346A8">
      <w:pPr>
        <w:spacing w:after="0" w:line="276" w:lineRule="auto"/>
        <w:rPr>
          <w:rFonts w:eastAsiaTheme="minorEastAsia"/>
          <w:i/>
          <w:iCs/>
          <w:color w:val="2F5496"/>
        </w:rPr>
      </w:pPr>
      <w:r w:rsidRPr="00B5790B">
        <w:rPr>
          <w:rFonts w:eastAsiaTheme="minorEastAsia"/>
          <w:i/>
          <w:iCs/>
          <w:color w:val="2F5496"/>
        </w:rPr>
        <w:t xml:space="preserve">Opatření </w:t>
      </w:r>
      <w:r w:rsidR="136E7561" w:rsidRPr="00B5790B">
        <w:rPr>
          <w:rFonts w:eastAsiaTheme="minorEastAsia"/>
          <w:i/>
          <w:iCs/>
          <w:color w:val="2F5496"/>
        </w:rPr>
        <w:t>1.2.2 Zadržování vody a zpomalování odtoku v intravilánech obcí, v zemědělské krajině a v lesích</w:t>
      </w:r>
    </w:p>
    <w:p w14:paraId="120DF745" w14:textId="3E564085" w:rsidR="630AE340" w:rsidRPr="00B5790B" w:rsidRDefault="0255C6D3" w:rsidP="009346A8">
      <w:pPr>
        <w:spacing w:after="0" w:line="276" w:lineRule="auto"/>
        <w:ind w:left="708"/>
      </w:pPr>
      <w:r w:rsidRPr="00B5790B">
        <w:rPr>
          <w:rFonts w:ascii="Calibri" w:eastAsia="Calibri" w:hAnsi="Calibri" w:cs="Calibri"/>
          <w:b/>
          <w:bCs/>
        </w:rPr>
        <w:t xml:space="preserve">Rozvojová potřeba: </w:t>
      </w:r>
      <w:r w:rsidR="636DB2EB" w:rsidRPr="00B5790B">
        <w:rPr>
          <w:rFonts w:ascii="Calibri" w:eastAsia="Calibri" w:hAnsi="Calibri" w:cs="Calibri"/>
          <w:b/>
          <w:bCs/>
        </w:rPr>
        <w:t xml:space="preserve">E </w:t>
      </w:r>
      <w:r w:rsidRPr="00B5790B">
        <w:rPr>
          <w:rFonts w:ascii="Calibri" w:eastAsia="Calibri" w:hAnsi="Calibri" w:cs="Calibri"/>
          <w:b/>
          <w:bCs/>
        </w:rPr>
        <w:t>Infrastruktura obcí přizpůsobená k zadržování vody a tlumení následků klimatické změny, Krajina schopná zadržet vodu a ochránit před následky klimatických výkyvů</w:t>
      </w:r>
    </w:p>
    <w:p w14:paraId="3C155F22" w14:textId="11850722" w:rsidR="136E7561" w:rsidRPr="00B5790B" w:rsidRDefault="09437B6C" w:rsidP="009346A8">
      <w:pPr>
        <w:spacing w:after="0" w:line="276" w:lineRule="auto"/>
        <w:ind w:left="708"/>
        <w:rPr>
          <w:rFonts w:ascii="Calibri" w:eastAsia="Calibri" w:hAnsi="Calibri" w:cs="Calibri"/>
        </w:rPr>
      </w:pPr>
      <w:r w:rsidRPr="00B5790B">
        <w:rPr>
          <w:rFonts w:ascii="Calibri" w:eastAsia="Calibri" w:hAnsi="Calibri" w:cs="Calibri"/>
        </w:rPr>
        <w:t>Opatření se zaměřuje na širokou škálu lokálních úprav a prvků, které celkově zadrží vodu v území, ztlumí lokální povodně a přívalové událostí, zlepší mikroklima krajiny i obcí, ochrání půdu před erozí a sníží následky sucha. Realizace je předpokládána v intravilánech obcí, v zemědělské krajině i v lesích.</w:t>
      </w:r>
      <w:r w:rsidR="27D149EB" w:rsidRPr="00B5790B">
        <w:rPr>
          <w:rFonts w:ascii="Calibri" w:eastAsia="Calibri" w:hAnsi="Calibri" w:cs="Calibri"/>
        </w:rPr>
        <w:t xml:space="preserve"> Průřezovou podporovanou aktivitou pro opatření do krajiny i obcí pak budou podpůrné studie a konzultační služby umožňující správné zacílení budovaných prvků a systémů.</w:t>
      </w:r>
    </w:p>
    <w:p w14:paraId="7B32327F" w14:textId="77777777" w:rsidR="0087765B" w:rsidRPr="00B5790B" w:rsidRDefault="0087765B" w:rsidP="009346A8">
      <w:pPr>
        <w:pStyle w:val="Bezmezer"/>
        <w:spacing w:line="276" w:lineRule="auto"/>
        <w:ind w:left="720"/>
        <w:jc w:val="both"/>
        <w:rPr>
          <w:sz w:val="22"/>
          <w:szCs w:val="22"/>
        </w:rPr>
      </w:pPr>
      <w:r w:rsidRPr="00B5790B">
        <w:rPr>
          <w:rFonts w:ascii="Calibri" w:eastAsia="Calibri" w:hAnsi="Calibri" w:cs="Calibri"/>
          <w:sz w:val="22"/>
          <w:szCs w:val="22"/>
        </w:rPr>
        <w:t xml:space="preserve">mimo </w:t>
      </w:r>
      <w:proofErr w:type="spellStart"/>
      <w:r w:rsidRPr="00B5790B">
        <w:rPr>
          <w:rFonts w:ascii="Calibri" w:eastAsia="Calibri" w:hAnsi="Calibri" w:cs="Calibri"/>
          <w:sz w:val="22"/>
          <w:szCs w:val="22"/>
        </w:rPr>
        <w:t>intravilány</w:t>
      </w:r>
      <w:proofErr w:type="spellEnd"/>
      <w:r w:rsidRPr="00B5790B">
        <w:rPr>
          <w:rFonts w:ascii="Calibri" w:eastAsia="Calibri" w:hAnsi="Calibri" w:cs="Calibri"/>
          <w:sz w:val="22"/>
          <w:szCs w:val="22"/>
        </w:rPr>
        <w:t xml:space="preserve"> </w:t>
      </w:r>
    </w:p>
    <w:p w14:paraId="4FC83603"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protierozních mezí, zasakovacích příkopů a průlehů</w:t>
      </w:r>
    </w:p>
    <w:p w14:paraId="4ECCDEF1"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Tvorba a obnova mokřadů, tůní a neprodukčních vodních ploch</w:t>
      </w:r>
    </w:p>
    <w:p w14:paraId="249192D4"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Revitalizace, renaturace a dílčí úpravy vodních toků, umělých kanálů a příkopů směrem k zadržení vody a zpomalení odtoku</w:t>
      </w:r>
    </w:p>
    <w:p w14:paraId="7FBA893B"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Úpravy melioračních zařízení, přeměna podpovrchových drenážních systémů na povrchové</w:t>
      </w:r>
    </w:p>
    <w:p w14:paraId="322FA1CF"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Tvorba dalších krajinných prvků</w:t>
      </w:r>
    </w:p>
    <w:p w14:paraId="1AD84A04" w14:textId="77777777" w:rsidR="0087765B" w:rsidRPr="00B5790B" w:rsidRDefault="0087765B" w:rsidP="009346A8">
      <w:pPr>
        <w:pStyle w:val="Bezmezer"/>
        <w:spacing w:line="276" w:lineRule="auto"/>
        <w:ind w:left="720"/>
        <w:jc w:val="both"/>
        <w:rPr>
          <w:rFonts w:ascii="Calibri" w:eastAsia="Calibri" w:hAnsi="Calibri" w:cs="Calibri"/>
          <w:sz w:val="22"/>
          <w:szCs w:val="22"/>
        </w:rPr>
      </w:pPr>
    </w:p>
    <w:p w14:paraId="33048ED2" w14:textId="646892E5" w:rsidR="0087765B" w:rsidRPr="00B5790B" w:rsidRDefault="0087765B" w:rsidP="009346A8">
      <w:pPr>
        <w:pStyle w:val="Bezmezer"/>
        <w:spacing w:line="276" w:lineRule="auto"/>
        <w:ind w:left="720"/>
        <w:jc w:val="both"/>
        <w:rPr>
          <w:rFonts w:ascii="Calibri" w:eastAsia="Calibri" w:hAnsi="Calibri" w:cs="Calibri"/>
          <w:sz w:val="22"/>
          <w:szCs w:val="22"/>
        </w:rPr>
      </w:pPr>
      <w:r w:rsidRPr="00B5790B">
        <w:rPr>
          <w:rFonts w:ascii="Calibri" w:eastAsia="Calibri" w:hAnsi="Calibri" w:cs="Calibri"/>
          <w:sz w:val="22"/>
          <w:szCs w:val="22"/>
        </w:rPr>
        <w:t>V intravilánech obcí lze naopak jako častější očekávat tato opatření:</w:t>
      </w:r>
    </w:p>
    <w:p w14:paraId="50E7EF78"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Tvorba průlehů, svejlů a dalších prvků brzdících odtok a podporujících vsakování</w:t>
      </w:r>
    </w:p>
    <w:p w14:paraId="6CDABEFC"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Výměna a budování propustných povrchů namísto zpevněných</w:t>
      </w:r>
    </w:p>
    <w:p w14:paraId="1EDDB512" w14:textId="77777777"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Tvorba drobných vodních a mokřadních prvků využívajících zachycenou dešťovou vodu, včetně systému svedení dešťové vody ze střech a zpevněných ploch</w:t>
      </w:r>
    </w:p>
    <w:p w14:paraId="376F6C7C" w14:textId="25BB1050" w:rsidR="0087765B" w:rsidRPr="00B5790B" w:rsidRDefault="0087765B"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dalších prvků modrozelené infrastruktury v obcích</w:t>
      </w:r>
    </w:p>
    <w:p w14:paraId="6070B5C1" w14:textId="77777777" w:rsidR="0087765B" w:rsidRPr="00B5790B" w:rsidRDefault="0087765B" w:rsidP="009346A8">
      <w:pPr>
        <w:pStyle w:val="Bezmezer"/>
        <w:spacing w:line="276" w:lineRule="auto"/>
        <w:ind w:left="1068"/>
        <w:rPr>
          <w:rFonts w:ascii="Calibri" w:eastAsia="Calibri" w:hAnsi="Calibri" w:cs="Calibri"/>
          <w:sz w:val="22"/>
          <w:szCs w:val="22"/>
        </w:rPr>
      </w:pPr>
    </w:p>
    <w:p w14:paraId="2A89D430" w14:textId="13BB8928" w:rsidR="7423BADC" w:rsidRPr="00B5790B" w:rsidRDefault="7423BADC" w:rsidP="009346A8">
      <w:pPr>
        <w:spacing w:after="0" w:line="276" w:lineRule="auto"/>
        <w:rPr>
          <w:rFonts w:eastAsiaTheme="minorEastAsia"/>
          <w:i/>
          <w:iCs/>
          <w:color w:val="2F5496"/>
        </w:rPr>
      </w:pPr>
      <w:r w:rsidRPr="00B5790B">
        <w:rPr>
          <w:rFonts w:eastAsiaTheme="minorEastAsia"/>
          <w:i/>
          <w:iCs/>
          <w:color w:val="2F5496"/>
        </w:rPr>
        <w:t xml:space="preserve">Opatření </w:t>
      </w:r>
      <w:r w:rsidR="136E7561" w:rsidRPr="00B5790B">
        <w:rPr>
          <w:rFonts w:eastAsiaTheme="minorEastAsia"/>
          <w:i/>
          <w:iCs/>
          <w:color w:val="2F5496"/>
        </w:rPr>
        <w:t>1.2.3 Rozvoj a modernizace infrastruktury pro zásobení vodou, odkanalizování a čištění vod</w:t>
      </w:r>
    </w:p>
    <w:p w14:paraId="28F67B75" w14:textId="3E0CD128" w:rsidR="6EF8737B" w:rsidRPr="00B5790B" w:rsidRDefault="610C9D82" w:rsidP="009346A8">
      <w:pPr>
        <w:spacing w:after="0" w:line="276" w:lineRule="auto"/>
        <w:ind w:left="708"/>
      </w:pPr>
      <w:r w:rsidRPr="00B5790B">
        <w:rPr>
          <w:rFonts w:ascii="Calibri" w:eastAsia="Calibri" w:hAnsi="Calibri" w:cs="Calibri"/>
          <w:b/>
          <w:bCs/>
        </w:rPr>
        <w:t xml:space="preserve">Rozvojová potřeba: </w:t>
      </w:r>
      <w:r w:rsidR="636DB2EB" w:rsidRPr="00B5790B">
        <w:rPr>
          <w:rFonts w:ascii="Calibri" w:eastAsia="Calibri" w:hAnsi="Calibri" w:cs="Calibri"/>
          <w:b/>
          <w:bCs/>
        </w:rPr>
        <w:t xml:space="preserve">G </w:t>
      </w:r>
      <w:r w:rsidRPr="00B5790B">
        <w:rPr>
          <w:rFonts w:ascii="Calibri" w:eastAsia="Calibri" w:hAnsi="Calibri" w:cs="Calibri"/>
          <w:b/>
          <w:bCs/>
        </w:rPr>
        <w:t>Plnohodnotné zásobování vodou a efektivní likvidace odpadních vod v obcích</w:t>
      </w:r>
    </w:p>
    <w:p w14:paraId="6BE9F1FF" w14:textId="3B884917" w:rsidR="136E7561" w:rsidRPr="00B5790B" w:rsidRDefault="09437B6C" w:rsidP="009346A8">
      <w:pPr>
        <w:spacing w:after="0" w:line="276" w:lineRule="auto"/>
        <w:ind w:left="708"/>
        <w:rPr>
          <w:rFonts w:ascii="Calibri" w:eastAsia="Calibri" w:hAnsi="Calibri" w:cs="Calibri"/>
        </w:rPr>
      </w:pPr>
      <w:r w:rsidRPr="00B5790B">
        <w:rPr>
          <w:rFonts w:ascii="Calibri" w:eastAsia="Calibri" w:hAnsi="Calibri" w:cs="Calibri"/>
        </w:rPr>
        <w:t>Toto opatření si klade za cíl zajistit kompletní obslužnost obcí z hlediska zásobení pitnou a užitkovou vodou, účelného odvádění splaškových a dešťových vod a různé způsoby čištění těchto vod. Kromě zlepšení hospodaření s vodou a environmentálních přínosů pomůže toto opatření celkové kvalitě bydlení v obcích, rozšíří možnosti bydlení atd.</w:t>
      </w:r>
    </w:p>
    <w:p w14:paraId="4852AA4D"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a rekonstrukce vodovodů</w:t>
      </w:r>
    </w:p>
    <w:p w14:paraId="265C1B8C"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a rekonstrukce kanalizací, oddělování dešťové a splaškové kanalizace</w:t>
      </w:r>
    </w:p>
    <w:p w14:paraId="73D7C9BA"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Výstavba a rozvoj čistíren odpadních vod, včetně kořenových</w:t>
      </w:r>
    </w:p>
    <w:p w14:paraId="7668C44E" w14:textId="395E5B0D"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Opravy a rozvoj vrtů a pramenných zdrojů pitné vody</w:t>
      </w:r>
    </w:p>
    <w:p w14:paraId="1F1F4F26" w14:textId="77777777" w:rsidR="008474A8" w:rsidRPr="00B5790B" w:rsidRDefault="008474A8" w:rsidP="009346A8">
      <w:pPr>
        <w:spacing w:after="0" w:line="276" w:lineRule="auto"/>
        <w:rPr>
          <w:rFonts w:ascii="Calibri" w:eastAsia="Calibri" w:hAnsi="Calibri" w:cs="Calibri"/>
          <w:b/>
          <w:bCs/>
          <w:i/>
          <w:iCs/>
        </w:rPr>
      </w:pPr>
    </w:p>
    <w:p w14:paraId="25EBDFE8" w14:textId="2E31D0BA" w:rsidR="7D58E2FF" w:rsidRPr="00B5790B" w:rsidRDefault="7D58E2FF" w:rsidP="009346A8">
      <w:pPr>
        <w:spacing w:after="0" w:line="276" w:lineRule="auto"/>
      </w:pPr>
      <w:r w:rsidRPr="00B5790B">
        <w:rPr>
          <w:rFonts w:ascii="Calibri" w:eastAsia="Calibri" w:hAnsi="Calibri" w:cs="Calibri"/>
          <w:b/>
          <w:bCs/>
          <w:i/>
          <w:iCs/>
        </w:rPr>
        <w:t>Specifický cíl 1.3 Racionální a progresivní využívání energií založené na úsporách, soběstačnosti a environmentální šetrnosti</w:t>
      </w:r>
    </w:p>
    <w:p w14:paraId="5AD0AE15" w14:textId="35A24DCD" w:rsidR="27590A8C" w:rsidRPr="00B5790B" w:rsidRDefault="27590A8C" w:rsidP="009346A8">
      <w:pPr>
        <w:spacing w:after="0" w:line="276" w:lineRule="auto"/>
        <w:rPr>
          <w:rFonts w:eastAsiaTheme="minorEastAsia"/>
          <w:i/>
          <w:iCs/>
          <w:color w:val="2F5496"/>
        </w:rPr>
      </w:pPr>
      <w:r w:rsidRPr="00B5790B">
        <w:rPr>
          <w:rFonts w:eastAsiaTheme="minorEastAsia"/>
          <w:i/>
          <w:iCs/>
          <w:color w:val="2F5496"/>
        </w:rPr>
        <w:t xml:space="preserve">Opatření </w:t>
      </w:r>
      <w:r w:rsidR="136E7561" w:rsidRPr="00B5790B">
        <w:rPr>
          <w:rFonts w:eastAsiaTheme="minorEastAsia"/>
          <w:i/>
          <w:iCs/>
          <w:color w:val="2F5496"/>
        </w:rPr>
        <w:t xml:space="preserve">1.3.1 Zakládání a provozování komunitních systémů výroby a distribuce energie </w:t>
      </w:r>
    </w:p>
    <w:p w14:paraId="7593896D" w14:textId="77777777" w:rsidR="00CF4FCC" w:rsidRPr="00B5790B" w:rsidRDefault="64C90459" w:rsidP="009346A8">
      <w:pPr>
        <w:spacing w:after="0" w:line="276" w:lineRule="auto"/>
        <w:ind w:left="708"/>
        <w:rPr>
          <w:rFonts w:ascii="Calibri" w:eastAsia="Calibri" w:hAnsi="Calibri" w:cs="Calibri"/>
          <w:b/>
          <w:bCs/>
        </w:rPr>
      </w:pPr>
      <w:r w:rsidRPr="00B5790B">
        <w:rPr>
          <w:rFonts w:ascii="Calibri" w:eastAsia="Calibri" w:hAnsi="Calibri" w:cs="Calibri"/>
          <w:b/>
          <w:bCs/>
        </w:rPr>
        <w:t>Rozvojová potřeba: AA Posílení soběstačnosti a environmentálních přínosů ve výrobě a spotřebě energie</w:t>
      </w:r>
    </w:p>
    <w:p w14:paraId="4054C588" w14:textId="63AA7527" w:rsidR="136E7561" w:rsidRPr="00B5790B" w:rsidRDefault="09437B6C" w:rsidP="009346A8">
      <w:pPr>
        <w:spacing w:after="0" w:line="276" w:lineRule="auto"/>
        <w:ind w:left="708"/>
        <w:rPr>
          <w:rFonts w:ascii="Calibri" w:eastAsia="Calibri" w:hAnsi="Calibri" w:cs="Calibri"/>
        </w:rPr>
      </w:pPr>
      <w:r w:rsidRPr="00B5790B">
        <w:rPr>
          <w:rFonts w:ascii="Calibri" w:eastAsia="Calibri" w:hAnsi="Calibri" w:cs="Calibri"/>
        </w:rPr>
        <w:t xml:space="preserve">Toto inovativní opatření spočívá v budování systémů, kdy zdroj energie není vybudován a provozován specializovaným komerčním subjektem, ale komunitou (skupinou obyvatel, obcí). Zavedením opatření se území připojí k aktuálním společenskému trendu, kdy především odpadají distribuční </w:t>
      </w:r>
      <w:r w:rsidR="636DB2EB" w:rsidRPr="00B5790B">
        <w:rPr>
          <w:rFonts w:ascii="Calibri" w:eastAsia="Calibri" w:hAnsi="Calibri" w:cs="Calibri"/>
        </w:rPr>
        <w:t>náklady, a pro</w:t>
      </w:r>
      <w:r w:rsidRPr="00B5790B">
        <w:rPr>
          <w:rFonts w:ascii="Calibri" w:eastAsia="Calibri" w:hAnsi="Calibri" w:cs="Calibri"/>
        </w:rPr>
        <w:t xml:space="preserve"> koncové uživatele by měla být k dispozici nižší cena energie. Opatření tak podporuje </w:t>
      </w:r>
      <w:r w:rsidRPr="00B5790B">
        <w:rPr>
          <w:rFonts w:ascii="Calibri" w:eastAsia="Calibri" w:hAnsi="Calibri" w:cs="Calibri"/>
        </w:rPr>
        <w:lastRenderedPageBreak/>
        <w:t>celkovou soběstačnost obcí a jejich obyvatel. Komunitní zdroje energie fungují především pro uspokojení potřeb členů, do sítě jsou předávány případné přebytky.</w:t>
      </w:r>
    </w:p>
    <w:p w14:paraId="41D2841D"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Vytváření energetických komunit – právní rámec, procesní náklady apod.</w:t>
      </w:r>
    </w:p>
    <w:p w14:paraId="44232673"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Vlastní budování energetických zdrojů – fotovoltaika, biomasa, solární panely apod.</w:t>
      </w:r>
    </w:p>
    <w:p w14:paraId="1386E26C"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sdílených úložišť energie</w:t>
      </w:r>
    </w:p>
    <w:p w14:paraId="38A8F824"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Zavádění a provoz systémů řízení a redistribuce energie</w:t>
      </w:r>
    </w:p>
    <w:p w14:paraId="45444BAE"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Podpůrné analýzy a projekční činnost pro zavádění komunitních zdrojů</w:t>
      </w:r>
    </w:p>
    <w:p w14:paraId="1D5D4571" w14:textId="24B9A05B"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Informační a osvětové aktivity pro podporu zavedení i provozu energetické komunity</w:t>
      </w:r>
    </w:p>
    <w:p w14:paraId="00498C58" w14:textId="77777777" w:rsidR="007A74B1" w:rsidRPr="00B5790B" w:rsidRDefault="007A74B1" w:rsidP="009346A8">
      <w:pPr>
        <w:pStyle w:val="Bezmezer"/>
        <w:spacing w:line="276" w:lineRule="auto"/>
        <w:ind w:left="1068"/>
        <w:rPr>
          <w:rFonts w:ascii="Calibri" w:eastAsia="Calibri" w:hAnsi="Calibri" w:cs="Calibri"/>
          <w:sz w:val="22"/>
          <w:szCs w:val="22"/>
        </w:rPr>
      </w:pPr>
    </w:p>
    <w:p w14:paraId="3F311DBE" w14:textId="1921BBD0" w:rsidR="46D2C430" w:rsidRPr="00B5790B" w:rsidRDefault="46D2C430" w:rsidP="009346A8">
      <w:pPr>
        <w:spacing w:after="0" w:line="276" w:lineRule="auto"/>
        <w:rPr>
          <w:rFonts w:eastAsiaTheme="minorEastAsia"/>
          <w:i/>
          <w:iCs/>
          <w:color w:val="2F5496"/>
        </w:rPr>
      </w:pPr>
      <w:r w:rsidRPr="00B5790B">
        <w:rPr>
          <w:rFonts w:eastAsiaTheme="minorEastAsia"/>
          <w:i/>
          <w:iCs/>
          <w:color w:val="2F5496"/>
        </w:rPr>
        <w:t xml:space="preserve">Opatření </w:t>
      </w:r>
      <w:r w:rsidR="136E7561" w:rsidRPr="00B5790B">
        <w:rPr>
          <w:rFonts w:eastAsiaTheme="minorEastAsia"/>
          <w:i/>
          <w:iCs/>
          <w:color w:val="2F5496"/>
        </w:rPr>
        <w:t>1.3.2 Zavádění alternativních zdrojů energie v budovách, v obcích a v dopravě</w:t>
      </w:r>
    </w:p>
    <w:p w14:paraId="5832195B" w14:textId="13D7E6A1" w:rsidR="03BFA106" w:rsidRPr="00B5790B" w:rsidRDefault="23499D51" w:rsidP="009346A8">
      <w:pPr>
        <w:spacing w:after="0" w:line="276" w:lineRule="auto"/>
        <w:ind w:left="708"/>
        <w:rPr>
          <w:rFonts w:ascii="Calibri" w:eastAsia="Calibri" w:hAnsi="Calibri" w:cs="Calibri"/>
          <w:b/>
          <w:bCs/>
        </w:rPr>
      </w:pPr>
      <w:r w:rsidRPr="00B5790B">
        <w:rPr>
          <w:rFonts w:ascii="Calibri" w:eastAsia="Calibri" w:hAnsi="Calibri" w:cs="Calibri"/>
          <w:b/>
          <w:bCs/>
        </w:rPr>
        <w:t xml:space="preserve">Rozvojová potřeba: </w:t>
      </w:r>
      <w:r w:rsidR="2ADEA862" w:rsidRPr="00B5790B">
        <w:rPr>
          <w:rFonts w:ascii="Calibri" w:eastAsia="Calibri" w:hAnsi="Calibri" w:cs="Calibri"/>
          <w:b/>
          <w:bCs/>
        </w:rPr>
        <w:t xml:space="preserve">AA </w:t>
      </w:r>
      <w:r w:rsidRPr="00B5790B">
        <w:rPr>
          <w:rFonts w:ascii="Calibri" w:eastAsia="Calibri" w:hAnsi="Calibri" w:cs="Calibri"/>
          <w:b/>
          <w:bCs/>
        </w:rPr>
        <w:t>Posílení soběstačnosti a environmentálních přínosů ve výrobě a spotřebě energie</w:t>
      </w:r>
    </w:p>
    <w:p w14:paraId="002B0288" w14:textId="639BEB17" w:rsidR="136E7561" w:rsidRPr="00B5790B" w:rsidRDefault="09437B6C" w:rsidP="009346A8">
      <w:pPr>
        <w:spacing w:after="0" w:line="276" w:lineRule="auto"/>
        <w:ind w:left="708"/>
        <w:rPr>
          <w:rFonts w:ascii="Calibri" w:eastAsia="Calibri" w:hAnsi="Calibri" w:cs="Calibri"/>
        </w:rPr>
      </w:pPr>
      <w:r w:rsidRPr="00B5790B">
        <w:rPr>
          <w:rFonts w:ascii="Calibri" w:eastAsia="Calibri" w:hAnsi="Calibri" w:cs="Calibri"/>
        </w:rPr>
        <w:t>Opatření se zaměřuje na libovolné a plošné zavádění obnovitelných zdrojů energie mimo komunitní aspekt uvedený v předchozím opatření. Cílem je snížení zátěže na životní prostředí a celkové zvýšení soběstačnosti v</w:t>
      </w:r>
      <w:r w:rsidR="007A74B1" w:rsidRPr="00B5790B">
        <w:rPr>
          <w:rFonts w:ascii="Calibri" w:eastAsia="Calibri" w:hAnsi="Calibri" w:cs="Calibri"/>
        </w:rPr>
        <w:t> </w:t>
      </w:r>
      <w:r w:rsidRPr="00B5790B">
        <w:rPr>
          <w:rFonts w:ascii="Calibri" w:eastAsia="Calibri" w:hAnsi="Calibri" w:cs="Calibri"/>
        </w:rPr>
        <w:t>území</w:t>
      </w:r>
    </w:p>
    <w:p w14:paraId="26E3A12C"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Instalace </w:t>
      </w:r>
      <w:proofErr w:type="spellStart"/>
      <w:r w:rsidRPr="00B5790B">
        <w:rPr>
          <w:rFonts w:ascii="Calibri" w:eastAsia="Calibri" w:hAnsi="Calibri" w:cs="Calibri"/>
          <w:sz w:val="22"/>
          <w:szCs w:val="22"/>
        </w:rPr>
        <w:t>fotovoltaických</w:t>
      </w:r>
      <w:proofErr w:type="spellEnd"/>
      <w:r w:rsidRPr="00B5790B">
        <w:rPr>
          <w:rFonts w:ascii="Calibri" w:eastAsia="Calibri" w:hAnsi="Calibri" w:cs="Calibri"/>
          <w:sz w:val="22"/>
          <w:szCs w:val="22"/>
        </w:rPr>
        <w:t xml:space="preserve"> panelů a solárních kolektorů na ohřev vody na obytných i provozních budovách</w:t>
      </w:r>
    </w:p>
    <w:p w14:paraId="05AAEE87"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Fotovoltaické zdroje energie pro drobná zařízení (osvětlení, el. informační tabule atd.)</w:t>
      </w:r>
    </w:p>
    <w:p w14:paraId="098D66D8"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Zprovozňování bateriových úložišť energie</w:t>
      </w:r>
    </w:p>
    <w:p w14:paraId="209002B9"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Zavádění osobních i užitkových vozů a manipulační techniky využívajících alternativní pohony</w:t>
      </w:r>
    </w:p>
    <w:p w14:paraId="434721A0" w14:textId="4FC53212"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sítě dobíjecích stanic pro elektromobilitu</w:t>
      </w:r>
    </w:p>
    <w:p w14:paraId="5B1EC596" w14:textId="77777777" w:rsidR="007A74B1" w:rsidRPr="00B5790B" w:rsidRDefault="007A74B1" w:rsidP="009346A8">
      <w:pPr>
        <w:pStyle w:val="Bezmezer"/>
        <w:spacing w:line="276" w:lineRule="auto"/>
        <w:ind w:left="720"/>
        <w:rPr>
          <w:sz w:val="22"/>
          <w:szCs w:val="22"/>
        </w:rPr>
      </w:pPr>
    </w:p>
    <w:p w14:paraId="74464FEB" w14:textId="6FC063A5" w:rsidR="5442575A" w:rsidRPr="00B5790B" w:rsidRDefault="5442575A" w:rsidP="009346A8">
      <w:pPr>
        <w:spacing w:after="0" w:line="276" w:lineRule="auto"/>
        <w:rPr>
          <w:rFonts w:eastAsiaTheme="minorEastAsia"/>
          <w:i/>
          <w:iCs/>
          <w:color w:val="2F5496"/>
        </w:rPr>
      </w:pPr>
      <w:r w:rsidRPr="00B5790B">
        <w:rPr>
          <w:rFonts w:eastAsiaTheme="minorEastAsia"/>
          <w:i/>
          <w:iCs/>
          <w:color w:val="2F5496"/>
        </w:rPr>
        <w:t xml:space="preserve">Opatření </w:t>
      </w:r>
      <w:r w:rsidR="136E7561" w:rsidRPr="00B5790B">
        <w:rPr>
          <w:rFonts w:eastAsiaTheme="minorEastAsia"/>
          <w:i/>
          <w:iCs/>
          <w:color w:val="2F5496"/>
        </w:rPr>
        <w:t>1.3.3 Energetické úspory v budovách a v obcích</w:t>
      </w:r>
    </w:p>
    <w:p w14:paraId="4A01CDAF" w14:textId="5CF90CCA" w:rsidR="1E9B6D85" w:rsidRPr="00B5790B" w:rsidRDefault="521D346B" w:rsidP="009346A8">
      <w:pPr>
        <w:spacing w:after="0" w:line="276" w:lineRule="auto"/>
        <w:ind w:left="708"/>
        <w:rPr>
          <w:rFonts w:ascii="Calibri" w:eastAsia="Calibri" w:hAnsi="Calibri" w:cs="Calibri"/>
          <w:b/>
          <w:bCs/>
        </w:rPr>
      </w:pPr>
      <w:r w:rsidRPr="00B5790B">
        <w:rPr>
          <w:rFonts w:ascii="Calibri" w:eastAsia="Calibri" w:hAnsi="Calibri" w:cs="Calibri"/>
          <w:b/>
          <w:bCs/>
        </w:rPr>
        <w:t xml:space="preserve">Rozvojová potřeba: </w:t>
      </w:r>
      <w:r w:rsidR="2ADEA862" w:rsidRPr="00B5790B">
        <w:rPr>
          <w:rFonts w:ascii="Calibri" w:eastAsia="Calibri" w:hAnsi="Calibri" w:cs="Calibri"/>
          <w:b/>
          <w:bCs/>
        </w:rPr>
        <w:t xml:space="preserve">AB </w:t>
      </w:r>
      <w:r w:rsidRPr="00B5790B">
        <w:rPr>
          <w:rFonts w:ascii="Calibri" w:eastAsia="Calibri" w:hAnsi="Calibri" w:cs="Calibri"/>
          <w:b/>
          <w:bCs/>
        </w:rPr>
        <w:t>Zvýšení energetické efektivity a omezování ztrát energie</w:t>
      </w:r>
    </w:p>
    <w:p w14:paraId="136EB111" w14:textId="17B92CA9" w:rsidR="136E7561" w:rsidRPr="00B5790B" w:rsidRDefault="09437B6C" w:rsidP="009346A8">
      <w:pPr>
        <w:spacing w:after="0" w:line="276" w:lineRule="auto"/>
        <w:ind w:left="708"/>
        <w:rPr>
          <w:rFonts w:ascii="Calibri" w:eastAsia="Calibri" w:hAnsi="Calibri" w:cs="Calibri"/>
        </w:rPr>
      </w:pPr>
      <w:r w:rsidRPr="00B5790B">
        <w:rPr>
          <w:rFonts w:ascii="Calibri" w:eastAsia="Calibri" w:hAnsi="Calibri" w:cs="Calibri"/>
        </w:rPr>
        <w:t>Smyslem opatření je maximálně minimalizovat ztráty všech druhů energií při provozu významnějších budov a docílit tak významně nižší potřeby energie v území. Opatření tak rovněž přispěje ke zlepšení kvality života z hlediska tepelné pohody, světelných podmínek apod.</w:t>
      </w:r>
    </w:p>
    <w:p w14:paraId="66D2BAAB"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Snižování úniku tepla z budov – zateplování pláště a střech, vyšší standard dveří a oken apod.</w:t>
      </w:r>
    </w:p>
    <w:p w14:paraId="3D5023A3"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Efektivnější systémy vytápění, větrání a rekuperace</w:t>
      </w:r>
    </w:p>
    <w:p w14:paraId="4674052C"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Energeticky úspornější osvětlení a další spotřebiče v budovách</w:t>
      </w:r>
    </w:p>
    <w:p w14:paraId="35F302DF" w14:textId="6BF74478"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úsporného pouličního osvětlení</w:t>
      </w:r>
    </w:p>
    <w:p w14:paraId="498B6F91" w14:textId="77777777" w:rsidR="008474A8" w:rsidRPr="00B5790B" w:rsidRDefault="008474A8" w:rsidP="009346A8">
      <w:pPr>
        <w:spacing w:after="0" w:line="276" w:lineRule="auto"/>
        <w:rPr>
          <w:rFonts w:ascii="Calibri" w:eastAsia="Calibri" w:hAnsi="Calibri" w:cs="Calibri"/>
          <w:b/>
          <w:bCs/>
          <w:i/>
          <w:iCs/>
        </w:rPr>
      </w:pPr>
    </w:p>
    <w:p w14:paraId="1C916B3C" w14:textId="77777777" w:rsidR="00CC7427" w:rsidRDefault="00CC7427" w:rsidP="009346A8">
      <w:pPr>
        <w:spacing w:after="0" w:line="276" w:lineRule="auto"/>
        <w:rPr>
          <w:rFonts w:ascii="Calibri" w:eastAsia="Calibri" w:hAnsi="Calibri" w:cs="Calibri"/>
          <w:b/>
          <w:bCs/>
          <w:i/>
          <w:iCs/>
        </w:rPr>
      </w:pPr>
    </w:p>
    <w:p w14:paraId="72C2EDDE" w14:textId="11524799" w:rsidR="21D19FFD" w:rsidRPr="00B5790B" w:rsidRDefault="21D19FFD" w:rsidP="009346A8">
      <w:pPr>
        <w:spacing w:after="0" w:line="276" w:lineRule="auto"/>
        <w:rPr>
          <w:rFonts w:ascii="Calibri" w:eastAsia="Calibri" w:hAnsi="Calibri" w:cs="Calibri"/>
        </w:rPr>
      </w:pPr>
      <w:r w:rsidRPr="00B5790B">
        <w:rPr>
          <w:rFonts w:ascii="Calibri" w:eastAsia="Calibri" w:hAnsi="Calibri" w:cs="Calibri"/>
          <w:b/>
          <w:bCs/>
          <w:i/>
          <w:iCs/>
        </w:rPr>
        <w:t>Specifický cíl 2.1 Rozvoj a spolupráce služeb a spolků, rozvoj komunitního života</w:t>
      </w:r>
    </w:p>
    <w:p w14:paraId="0F2F6734" w14:textId="7F3CDD67" w:rsidR="21D19FFD" w:rsidRPr="00B5790B" w:rsidRDefault="21D19FFD" w:rsidP="009346A8">
      <w:pPr>
        <w:spacing w:after="0" w:line="276" w:lineRule="auto"/>
      </w:pPr>
      <w:r w:rsidRPr="00B5790B">
        <w:rPr>
          <w:rFonts w:ascii="Calibri" w:eastAsia="Calibri" w:hAnsi="Calibri" w:cs="Calibri"/>
          <w:i/>
          <w:iCs/>
          <w:color w:val="2E75B6"/>
        </w:rPr>
        <w:t>Opatření 2.1.1 Podpora zapojení komunity, zkvalitnění spolupráce spolkového života a rozvoj místních služeb</w:t>
      </w:r>
    </w:p>
    <w:p w14:paraId="1E82664B"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H Kvalitní podmínky pro rozvoj místních služeb a komunitního života </w:t>
      </w:r>
    </w:p>
    <w:p w14:paraId="4489232C" w14:textId="5EAE462E"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 xml:space="preserve">Naplnění opatření je klíčové pro rozvoj komunitního života na venkově. Opatření cílí na rozšíření spektra nabídky místních služeb a zajištění aktivního spolkového života, který umožní zapojení a spolupráci místní komunity. </w:t>
      </w:r>
    </w:p>
    <w:p w14:paraId="1798286E"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Podpora spolupráce spolků (např. hasiči, Sokol, Skaut, ČSTV), propojování a sdílení vybavení</w:t>
      </w:r>
    </w:p>
    <w:p w14:paraId="4353C141"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Vhodná grantová schémata pro malé spolky vč. metodické a koordinační podpory</w:t>
      </w:r>
    </w:p>
    <w:p w14:paraId="7F29A46A"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Aktivní zapojení občanů, participace komunity na místním rozvoji, vzdělávání v komunitních postupech, v možnostech zapojení a v aktivní participaci na rozvoji území </w:t>
      </w:r>
    </w:p>
    <w:p w14:paraId="7B95737C"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Zlepšení informovanosti a propagace místních aktivit a služeb směrem k obyvatelům regionu (např. vytvořit funkční databázi služeb a lokálních producentů)</w:t>
      </w:r>
    </w:p>
    <w:p w14:paraId="2F7C5B5A"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Výchova mladých lídrů (následovníci – udržitelnost) a jejich komplexní podpora</w:t>
      </w:r>
    </w:p>
    <w:p w14:paraId="50C9568C"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lastRenderedPageBreak/>
        <w:t xml:space="preserve">Podpora, udržení a rozvoj místních drobných služeb </w:t>
      </w:r>
    </w:p>
    <w:p w14:paraId="5EC74413" w14:textId="3C9210BF"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Rozvoj aktivit podporujících spolupráci a participaci (např. FabLab, lokální měna, sdílená moštárna)</w:t>
      </w:r>
    </w:p>
    <w:p w14:paraId="4A994B8C" w14:textId="77777777" w:rsidR="007A74B1" w:rsidRPr="00B5790B" w:rsidRDefault="007A74B1" w:rsidP="009346A8">
      <w:pPr>
        <w:pStyle w:val="Bezmezer"/>
        <w:spacing w:line="276" w:lineRule="auto"/>
        <w:ind w:left="1068"/>
        <w:jc w:val="both"/>
        <w:rPr>
          <w:rFonts w:ascii="Calibri" w:eastAsia="Calibri" w:hAnsi="Calibri" w:cs="Calibri"/>
          <w:sz w:val="22"/>
          <w:szCs w:val="22"/>
        </w:rPr>
      </w:pPr>
    </w:p>
    <w:p w14:paraId="01F2421A" w14:textId="35DFFC0F" w:rsidR="21D19FFD" w:rsidRPr="00B5790B" w:rsidRDefault="21D19FFD" w:rsidP="009346A8">
      <w:pPr>
        <w:spacing w:after="0" w:line="276" w:lineRule="auto"/>
      </w:pPr>
      <w:r w:rsidRPr="00B5790B">
        <w:rPr>
          <w:rFonts w:ascii="Calibri" w:eastAsia="Calibri" w:hAnsi="Calibri" w:cs="Calibri"/>
          <w:i/>
          <w:iCs/>
          <w:color w:val="2E75B6"/>
        </w:rPr>
        <w:t>Opatření 2.1.2 Rozvoj služeb v sociální oblasti</w:t>
      </w:r>
    </w:p>
    <w:p w14:paraId="330A1463"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I Zajištění a rozvoj služeb v sociální oblasti </w:t>
      </w:r>
    </w:p>
    <w:p w14:paraId="1DE22477" w14:textId="056CB006"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 xml:space="preserve">Opatření je zaměřeno na zajištění místní a časové dostupnosti sociálních a návazných služeb, které jsou pro kvalitu života na plánovaném území velmi důležité. </w:t>
      </w:r>
    </w:p>
    <w:p w14:paraId="1CA495A3"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Podpora, aktivizace a zapojování osob se zdravotním nebo sociálním znevýhodněním pomocí sociálních a návazných služeb a programů (např. podpora komunitní sociální práce, podpora svépomocných skupin, homesharing, rozvoj mezigenerační spolupráce, zajištění sdílené a neformální péče, podpora programů zaměřených na zaměstnávání znevýhodněných cílových skupin, podpora prorodinné politiky, vzdělávací aktivity pro cílové skupiny ohrožené sociálním vyloučením, rozvoj pečovatelské služby, terénní programy, služby pro uživatele prostupného bydlení, rozvoj služeb a podpory seniorům a dobrovolnictví)</w:t>
      </w:r>
    </w:p>
    <w:p w14:paraId="35A9817D" w14:textId="710D48BB"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Komunitní plánování sociálních služeb</w:t>
      </w:r>
    </w:p>
    <w:p w14:paraId="217C2325" w14:textId="08F90565" w:rsidR="21D19FFD" w:rsidRDefault="66AB420F" w:rsidP="009346A8">
      <w:pPr>
        <w:spacing w:after="0" w:line="276" w:lineRule="auto"/>
        <w:rPr>
          <w:rFonts w:ascii="Calibri" w:eastAsia="Calibri" w:hAnsi="Calibri" w:cs="Calibri"/>
        </w:rPr>
      </w:pPr>
      <w:r w:rsidRPr="00B5790B">
        <w:rPr>
          <w:rFonts w:ascii="Calibri" w:eastAsia="Calibri" w:hAnsi="Calibri" w:cs="Calibri"/>
        </w:rPr>
        <w:t xml:space="preserve"> </w:t>
      </w:r>
    </w:p>
    <w:p w14:paraId="545097F5" w14:textId="77777777" w:rsidR="009346A8" w:rsidRPr="00B5790B" w:rsidRDefault="009346A8" w:rsidP="009346A8">
      <w:pPr>
        <w:spacing w:after="0" w:line="276" w:lineRule="auto"/>
        <w:rPr>
          <w:rFonts w:ascii="Calibri" w:eastAsia="Calibri" w:hAnsi="Calibri" w:cs="Calibri"/>
        </w:rPr>
      </w:pPr>
    </w:p>
    <w:p w14:paraId="1689E333" w14:textId="6571C501" w:rsidR="21D19FFD" w:rsidRPr="00B5790B" w:rsidRDefault="21D19FFD" w:rsidP="009346A8">
      <w:pPr>
        <w:spacing w:after="0" w:line="276" w:lineRule="auto"/>
      </w:pPr>
      <w:r w:rsidRPr="00B5790B">
        <w:rPr>
          <w:rFonts w:ascii="Calibri" w:eastAsia="Calibri" w:hAnsi="Calibri" w:cs="Calibri"/>
          <w:b/>
          <w:bCs/>
          <w:i/>
          <w:iCs/>
        </w:rPr>
        <w:t>Specifický cíl 2.2 Kvalitní vybavenost obcí</w:t>
      </w:r>
    </w:p>
    <w:p w14:paraId="5C3E0619" w14:textId="2E21DBB9" w:rsidR="21D19FFD" w:rsidRPr="00B5790B" w:rsidRDefault="21D19FFD" w:rsidP="009346A8">
      <w:pPr>
        <w:spacing w:after="0" w:line="276" w:lineRule="auto"/>
      </w:pPr>
      <w:r w:rsidRPr="00B5790B">
        <w:rPr>
          <w:rFonts w:ascii="Calibri" w:eastAsia="Calibri" w:hAnsi="Calibri" w:cs="Calibri"/>
          <w:i/>
          <w:iCs/>
          <w:color w:val="2E75B6"/>
        </w:rPr>
        <w:t>Opatření 2.2.1 Výstavba a rozvoj vybavenosti obcí pro kvalitní život na venkově</w:t>
      </w:r>
    </w:p>
    <w:p w14:paraId="41B3D741"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J Zajištění kvalitní a dostupné infrastruktury </w:t>
      </w:r>
    </w:p>
    <w:p w14:paraId="74AA18ED" w14:textId="0DAA3F1F"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 xml:space="preserve">Kvalitní infrastruktura a její rozvoj, je základem pro zajištění spokojeného života na venkově. Naplnění opatření dále přispěje ke zmírnění rizika odchodu obyvatel, především mladé generace, z území MAS. </w:t>
      </w:r>
    </w:p>
    <w:p w14:paraId="4A7F7B59"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Rozvoj a podpora zázemí pro spolky, občanské aktivity a služby, např. vznik a rozvoj komunitních center, komunitních a profesionálních knihoven apod.</w:t>
      </w:r>
    </w:p>
    <w:p w14:paraId="17ABDBBA"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Rozvoj bytového fondu vč. startovacích bytů a tzv. sociálního/propustného bydlení</w:t>
      </w:r>
    </w:p>
    <w:p w14:paraId="3719329B"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Rozvoj vybavenosti obcí, revitalizace brownfieldů</w:t>
      </w:r>
    </w:p>
    <w:p w14:paraId="5CB73B73"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Tvorba nových a úprava stávajících veřejných prostranství, hřiště vč. vícegeneračních atd.</w:t>
      </w:r>
    </w:p>
    <w:p w14:paraId="7C708E21"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Ordinace lékařů, pošty, obchody, zachování a rozvoj místních restaurací a další zázemí a vybavení pro komplexní nabídku služeb</w:t>
      </w:r>
    </w:p>
    <w:p w14:paraId="050982A6"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Rychlý internet, digitalizace zdravotní a sociální péče</w:t>
      </w:r>
    </w:p>
    <w:p w14:paraId="57443BE3" w14:textId="58E5DB1E"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Podpůrné studie pro jednotlivé realizace</w:t>
      </w:r>
    </w:p>
    <w:p w14:paraId="6E76AD9B" w14:textId="77777777" w:rsidR="007A74B1" w:rsidRPr="00B5790B" w:rsidRDefault="007A74B1" w:rsidP="009346A8">
      <w:pPr>
        <w:spacing w:after="0" w:line="276" w:lineRule="auto"/>
        <w:ind w:left="708"/>
      </w:pPr>
    </w:p>
    <w:p w14:paraId="63914492" w14:textId="2961096B" w:rsidR="21D19FFD" w:rsidRPr="00B5790B" w:rsidRDefault="21D19FFD" w:rsidP="009346A8">
      <w:pPr>
        <w:spacing w:after="0" w:line="276" w:lineRule="auto"/>
      </w:pPr>
      <w:r w:rsidRPr="00B5790B">
        <w:rPr>
          <w:rFonts w:ascii="Calibri" w:eastAsia="Calibri" w:hAnsi="Calibri" w:cs="Calibri"/>
          <w:i/>
          <w:iCs/>
          <w:color w:val="2E75B6"/>
        </w:rPr>
        <w:t>Opatření 2.2.2 Sdílení občanské vybavenosti a spolupráce obcí</w:t>
      </w:r>
    </w:p>
    <w:p w14:paraId="123A2C6A"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J Zajištění kvalitní a dostupné infrastruktury </w:t>
      </w:r>
    </w:p>
    <w:p w14:paraId="31186E84" w14:textId="0D80C41B"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Naplnění opatření umožní zlepšit infrastrukturu a vybavení pomocí spolupráce obcí i v případech, kdy dostupné zdroje jednotlivých obcí nejsou dostatečné.</w:t>
      </w:r>
    </w:p>
    <w:p w14:paraId="67D853E0"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Sdílení občanské vybavenosti obcí</w:t>
      </w:r>
    </w:p>
    <w:p w14:paraId="7116AB8A"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Pořízení nového společného vybavení</w:t>
      </w:r>
    </w:p>
    <w:p w14:paraId="6ECC3C45" w14:textId="55C55A38"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Sdílení služeb</w:t>
      </w:r>
    </w:p>
    <w:p w14:paraId="0F22FC79" w14:textId="77777777" w:rsidR="007A74B1" w:rsidRPr="00B5790B" w:rsidRDefault="007A74B1" w:rsidP="009346A8">
      <w:pPr>
        <w:pStyle w:val="Bezmezer"/>
        <w:spacing w:line="276" w:lineRule="auto"/>
        <w:ind w:left="1068"/>
        <w:rPr>
          <w:rFonts w:ascii="Calibri" w:eastAsia="Calibri" w:hAnsi="Calibri" w:cs="Calibri"/>
          <w:sz w:val="22"/>
          <w:szCs w:val="22"/>
        </w:rPr>
      </w:pPr>
    </w:p>
    <w:p w14:paraId="60A84EE0" w14:textId="20A2BC68" w:rsidR="21D19FFD" w:rsidRPr="00B5790B" w:rsidRDefault="21D19FFD" w:rsidP="009346A8">
      <w:pPr>
        <w:spacing w:after="0" w:line="276" w:lineRule="auto"/>
      </w:pPr>
      <w:r w:rsidRPr="00B5790B">
        <w:rPr>
          <w:rFonts w:ascii="Calibri" w:eastAsia="Calibri" w:hAnsi="Calibri" w:cs="Calibri"/>
          <w:i/>
          <w:iCs/>
          <w:color w:val="2E75B6"/>
        </w:rPr>
        <w:t>Opatření 2.2.3 Podpora efektivní a bezpečné dopravy</w:t>
      </w:r>
    </w:p>
    <w:p w14:paraId="7EBD8951"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J Zajištění kvalitní a dostupné infrastruktury </w:t>
      </w:r>
    </w:p>
    <w:p w14:paraId="3D6CADD0" w14:textId="46C2AAD8"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Opatření zajistí zkvalitnění a rozvoj v oblasti dopravy, která je pro efektivní fungování regionu nezbytná. Opatření je zároveň zaměřeno na aspekt bezpečnosti v dopravě.</w:t>
      </w:r>
    </w:p>
    <w:p w14:paraId="50F72F2D"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Rozvoj, výstavba, rekonstrukce a opravy silnic místních komunikací a pro zajištění bezpečnosti v </w:t>
      </w:r>
      <w:r w:rsidRPr="00B5790B">
        <w:rPr>
          <w:rFonts w:ascii="Calibri" w:eastAsia="Calibri" w:hAnsi="Calibri" w:cs="Calibri"/>
          <w:sz w:val="22"/>
          <w:szCs w:val="22"/>
        </w:rPr>
        <w:lastRenderedPageBreak/>
        <w:t xml:space="preserve">dopravě, podpůrné studie </w:t>
      </w:r>
    </w:p>
    <w:p w14:paraId="35D9A9FD"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Výstavba, rekonstrukce a opravy mostů</w:t>
      </w:r>
    </w:p>
    <w:p w14:paraId="7A5B242D"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Infrastruktura pro rozvoj místní cyklistické dopravy vč. turistické cyklistické dopravy a propojování stávajících cyklostezek</w:t>
      </w:r>
    </w:p>
    <w:p w14:paraId="1587C750"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Dopravní značení a technická opatření a další projektové záměry ke zvýšení bezpečnosti dopravy </w:t>
      </w:r>
    </w:p>
    <w:p w14:paraId="14F6105F" w14:textId="77777777"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Výstavba a rekonstrukce chodníků v obcích včetně zvýšení bezpečnosti chodců před silniční dopravou a včetně přizpůsobování chodníků osobám s omezenou pohyblivostí nebo orientací </w:t>
      </w:r>
    </w:p>
    <w:p w14:paraId="352105C6" w14:textId="3EDECADA" w:rsidR="007A74B1" w:rsidRPr="00B5790B" w:rsidRDefault="007A74B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Rekonstrukce a výstavba autobusových zastávek a podpora opatření k bezpečnému nástupu a výstupu z autobusů, včetně bezbariérového přístupu k zastávkám, využití elektrobusů v hromadné dopravě</w:t>
      </w:r>
    </w:p>
    <w:p w14:paraId="382118B2" w14:textId="32E2688C" w:rsidR="21D19FFD" w:rsidRDefault="66AB420F" w:rsidP="009346A8">
      <w:pPr>
        <w:spacing w:after="0" w:line="276" w:lineRule="auto"/>
        <w:rPr>
          <w:rFonts w:ascii="Calibri" w:eastAsia="Calibri" w:hAnsi="Calibri" w:cs="Calibri"/>
          <w:b/>
          <w:bCs/>
          <w:i/>
          <w:iCs/>
        </w:rPr>
      </w:pPr>
      <w:r w:rsidRPr="00B5790B">
        <w:rPr>
          <w:rFonts w:ascii="Calibri" w:eastAsia="Calibri" w:hAnsi="Calibri" w:cs="Calibri"/>
        </w:rPr>
        <w:t xml:space="preserve"> </w:t>
      </w:r>
      <w:r w:rsidRPr="00B5790B">
        <w:rPr>
          <w:rFonts w:ascii="Calibri" w:eastAsia="Calibri" w:hAnsi="Calibri" w:cs="Calibri"/>
          <w:b/>
          <w:bCs/>
          <w:i/>
          <w:iCs/>
        </w:rPr>
        <w:t xml:space="preserve"> </w:t>
      </w:r>
    </w:p>
    <w:p w14:paraId="32D194D5" w14:textId="77777777" w:rsidR="009346A8" w:rsidRPr="00B5790B" w:rsidRDefault="009346A8" w:rsidP="009346A8">
      <w:pPr>
        <w:spacing w:after="0" w:line="276" w:lineRule="auto"/>
      </w:pPr>
    </w:p>
    <w:p w14:paraId="67AE3B9E" w14:textId="7A13FC90" w:rsidR="21D19FFD" w:rsidRPr="00B5790B" w:rsidRDefault="21D19FFD" w:rsidP="009346A8">
      <w:pPr>
        <w:spacing w:after="0" w:line="276" w:lineRule="auto"/>
      </w:pPr>
      <w:r w:rsidRPr="00B5790B">
        <w:rPr>
          <w:rFonts w:ascii="Calibri" w:eastAsia="Calibri" w:hAnsi="Calibri" w:cs="Calibri"/>
          <w:b/>
          <w:bCs/>
          <w:i/>
          <w:iCs/>
        </w:rPr>
        <w:t>Specifický cíl 2.3 Aktivní participace na kulturním životě</w:t>
      </w:r>
    </w:p>
    <w:p w14:paraId="122442D9" w14:textId="010635E1" w:rsidR="21D19FFD" w:rsidRPr="00B5790B" w:rsidRDefault="21D19FFD" w:rsidP="009346A8">
      <w:pPr>
        <w:spacing w:after="0" w:line="276" w:lineRule="auto"/>
      </w:pPr>
      <w:r w:rsidRPr="00B5790B">
        <w:rPr>
          <w:rFonts w:ascii="Calibri" w:eastAsia="Calibri" w:hAnsi="Calibri" w:cs="Calibri"/>
          <w:i/>
          <w:iCs/>
          <w:color w:val="2E75B6"/>
        </w:rPr>
        <w:t>Opatření 2.3.1 Všestranná podpora kulturních aktivit</w:t>
      </w:r>
    </w:p>
    <w:p w14:paraId="6F454520" w14:textId="77777777" w:rsidR="00ED20B6" w:rsidRPr="00B5790B" w:rsidRDefault="636DB2EB" w:rsidP="009346A8">
      <w:pPr>
        <w:spacing w:after="0" w:line="276" w:lineRule="auto"/>
        <w:ind w:left="708"/>
        <w:rPr>
          <w:rFonts w:ascii="Calibri" w:eastAsia="Calibri" w:hAnsi="Calibri" w:cs="Calibri"/>
          <w:b/>
          <w:bCs/>
        </w:rPr>
      </w:pPr>
      <w:r w:rsidRPr="00B5790B">
        <w:rPr>
          <w:rFonts w:ascii="Calibri" w:eastAsia="Calibri" w:hAnsi="Calibri" w:cs="Calibri"/>
          <w:b/>
          <w:bCs/>
        </w:rPr>
        <w:t>Rozvojová potřeba: K Všestranný rozvoj kulturního života</w:t>
      </w:r>
    </w:p>
    <w:p w14:paraId="6DB7DBD0" w14:textId="7D1570B4"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Naplnění opatření zlepší nabídku a možnosti kulturního vyžití v regionu Pomalší, umožní aktivnější zapojení občanů do vlastní tvorby a produkce. Zároveň podpoří spolupráci obcí a participaci občanů na jednotlivých realizacích.</w:t>
      </w:r>
    </w:p>
    <w:p w14:paraId="085E403D"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Zázemí pro kulturu (např. kulturně společenská centra, kulturní domy)</w:t>
      </w:r>
    </w:p>
    <w:p w14:paraId="22D328F2"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Podpora kulturních akcí (např. podpora místních akcí – slavnosti města atd.) vč. aktivizace občanů na realizaci akcí, kulturní akce pro mladé, zlepšení nabídky alternativní kultury</w:t>
      </w:r>
    </w:p>
    <w:p w14:paraId="19D69C04"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Pojízdné kino, divadlo</w:t>
      </w:r>
    </w:p>
    <w:p w14:paraId="3A91A506" w14:textId="592BFF99"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Podpora místních umělců, zapojení občanů a dětí do tvorby, resp. produkce</w:t>
      </w:r>
    </w:p>
    <w:p w14:paraId="4DF3EADA" w14:textId="2D477E48" w:rsidR="00CC7427" w:rsidRDefault="00CC7427" w:rsidP="009346A8">
      <w:pPr>
        <w:spacing w:after="0" w:line="276" w:lineRule="auto"/>
        <w:rPr>
          <w:rFonts w:ascii="Calibri" w:eastAsia="Calibri" w:hAnsi="Calibri" w:cs="Calibri"/>
          <w:b/>
          <w:bCs/>
          <w:i/>
          <w:iCs/>
        </w:rPr>
      </w:pPr>
    </w:p>
    <w:p w14:paraId="2AC44DE6" w14:textId="77777777" w:rsidR="009346A8" w:rsidRDefault="009346A8" w:rsidP="009346A8">
      <w:pPr>
        <w:spacing w:after="0" w:line="276" w:lineRule="auto"/>
        <w:rPr>
          <w:rFonts w:ascii="Calibri" w:eastAsia="Calibri" w:hAnsi="Calibri" w:cs="Calibri"/>
          <w:b/>
          <w:bCs/>
          <w:i/>
          <w:iCs/>
        </w:rPr>
      </w:pPr>
    </w:p>
    <w:p w14:paraId="774D88D9" w14:textId="11CBAE8C" w:rsidR="21D19FFD" w:rsidRPr="00B5790B" w:rsidRDefault="66AB420F" w:rsidP="009346A8">
      <w:pPr>
        <w:spacing w:after="0" w:line="276" w:lineRule="auto"/>
      </w:pPr>
      <w:r w:rsidRPr="00B5790B">
        <w:rPr>
          <w:rFonts w:ascii="Calibri" w:eastAsia="Calibri" w:hAnsi="Calibri" w:cs="Calibri"/>
          <w:b/>
          <w:bCs/>
          <w:i/>
          <w:iCs/>
        </w:rPr>
        <w:t xml:space="preserve">Specifický cíl 3.1: Ochrana a obnova kulturního dědictví </w:t>
      </w:r>
    </w:p>
    <w:p w14:paraId="26CE817F" w14:textId="7B54949B" w:rsidR="21D19FFD" w:rsidRPr="00B5790B" w:rsidRDefault="21D19FFD" w:rsidP="009346A8">
      <w:pPr>
        <w:spacing w:after="0" w:line="276" w:lineRule="auto"/>
      </w:pPr>
      <w:r w:rsidRPr="00B5790B">
        <w:rPr>
          <w:rFonts w:ascii="Calibri" w:eastAsia="Calibri" w:hAnsi="Calibri" w:cs="Calibri"/>
          <w:i/>
          <w:iCs/>
          <w:color w:val="2E75B6"/>
        </w:rPr>
        <w:t>Opatření 3.1.1: Záchrana kulturních a technických památek</w:t>
      </w:r>
    </w:p>
    <w:p w14:paraId="4512D6C7"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M Zlepšení stavu památek a jejich širšího využití ve prospěch místní komunity </w:t>
      </w:r>
    </w:p>
    <w:p w14:paraId="40B83616" w14:textId="77777777" w:rsidR="00E36770"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 xml:space="preserve">Technický stav většiny památek je špatný. Investicemi do obnovy a oživení historického dědictví se tak přispěje nejen ke zvýšení atraktivity území pro místní obyvatele, ale i pro návštěvníky, a podpoří tak navazující investice a přinese prostřednictvím rozvoje kultury a cestovního ruchu multiplikační efekt v rozvoji celého regionu Pomalší. Zvláštní péče by se pak měla věnovat památkám, které jsou v České republice ojedinělé. Takovýmto příkladem je koněspřežná dráha České Budějovice – Linec.  </w:t>
      </w:r>
    </w:p>
    <w:p w14:paraId="5B3990CD"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Stavební úpravy – rekonstrukce/obnova/revitalizace a údržba sakrálních staveb, významných budov a dalších historických a významných prvků ve venkovském prostoru včetně parků a zahrad</w:t>
      </w:r>
    </w:p>
    <w:p w14:paraId="71C51192" w14:textId="75FFC6C0"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Záchrana historických budov, staveb a technologií jejich přemístěním, Archeologické průzkumy, projektová dokumentace</w:t>
      </w:r>
    </w:p>
    <w:p w14:paraId="7078AF01" w14:textId="77777777" w:rsidR="00E36770" w:rsidRPr="00B5790B" w:rsidRDefault="00E36770" w:rsidP="009346A8">
      <w:pPr>
        <w:pStyle w:val="Bezmezer"/>
        <w:spacing w:line="276" w:lineRule="auto"/>
        <w:ind w:left="1068"/>
        <w:rPr>
          <w:rFonts w:ascii="Calibri" w:eastAsia="Calibri" w:hAnsi="Calibri" w:cs="Calibri"/>
          <w:sz w:val="22"/>
          <w:szCs w:val="22"/>
        </w:rPr>
      </w:pPr>
    </w:p>
    <w:p w14:paraId="572F0E98" w14:textId="2C4C5778" w:rsidR="21D19FFD" w:rsidRPr="00B5790B" w:rsidRDefault="21D19FFD" w:rsidP="009346A8">
      <w:pPr>
        <w:spacing w:after="0" w:line="276" w:lineRule="auto"/>
      </w:pPr>
      <w:r w:rsidRPr="00B5790B">
        <w:rPr>
          <w:rFonts w:ascii="Calibri" w:eastAsia="Calibri" w:hAnsi="Calibri" w:cs="Calibri"/>
          <w:i/>
          <w:iCs/>
          <w:color w:val="2E75B6"/>
        </w:rPr>
        <w:t>Opatření 3.1.2 Vybavení objektů prezentujících kulturní dědictví, parků a zahrad</w:t>
      </w:r>
      <w:r w:rsidRPr="00B5790B">
        <w:rPr>
          <w:rFonts w:ascii="Calibri" w:eastAsia="Calibri" w:hAnsi="Calibri" w:cs="Calibri"/>
          <w:b/>
          <w:bCs/>
          <w:i/>
          <w:iCs/>
          <w:color w:val="1F3864"/>
        </w:rPr>
        <w:t xml:space="preserve"> </w:t>
      </w:r>
      <w:r w:rsidRPr="00B5790B">
        <w:rPr>
          <w:rFonts w:ascii="Calibri" w:eastAsia="Calibri" w:hAnsi="Calibri" w:cs="Calibri"/>
        </w:rPr>
        <w:t xml:space="preserve"> </w:t>
      </w:r>
    </w:p>
    <w:p w14:paraId="03DC2472"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M Zlepšení stavu památek a jejich širšího využití ve prospěch místní komunity </w:t>
      </w:r>
    </w:p>
    <w:p w14:paraId="7AF43147" w14:textId="2BD7FBBF"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 xml:space="preserve">Opatření je zaměřené na revitalizaci, modernizaci a vybavení památek, muzeí, galerií, divadel, knihoven a dalších zařízení včetně jejich přilehlého okolí. Ukládání, ochrana a prezentace sbírkových předmětů v depozitářích a ve stálých expozicích je jedním ze základních předpokladů, jak zprostředkovat poselství pro příští generace. Také rychlý vývoj technologií v dnešní době kromě jiného nabízí pro poskytnutí smysluplného a interaktivního zážitku možnosti zpřístupnění objektů a jejich okolí nejen přímo na místě, ale také on-line.  </w:t>
      </w:r>
    </w:p>
    <w:p w14:paraId="6F24EE28" w14:textId="77777777" w:rsidR="00E36770" w:rsidRPr="00B5790B" w:rsidRDefault="00E36770" w:rsidP="009346A8">
      <w:pPr>
        <w:pStyle w:val="Bezmezer"/>
        <w:numPr>
          <w:ilvl w:val="0"/>
          <w:numId w:val="14"/>
        </w:numPr>
        <w:spacing w:line="276" w:lineRule="auto"/>
        <w:ind w:left="1066" w:hanging="357"/>
        <w:jc w:val="both"/>
        <w:rPr>
          <w:rFonts w:ascii="Calibri" w:eastAsia="Calibri" w:hAnsi="Calibri" w:cs="Calibri"/>
          <w:sz w:val="22"/>
          <w:szCs w:val="22"/>
        </w:rPr>
      </w:pPr>
      <w:r w:rsidRPr="00B5790B">
        <w:rPr>
          <w:rFonts w:ascii="Calibri" w:eastAsia="Calibri" w:hAnsi="Calibri" w:cs="Calibri"/>
          <w:sz w:val="22"/>
          <w:szCs w:val="22"/>
        </w:rPr>
        <w:lastRenderedPageBreak/>
        <w:t>Rekonstrukce stávajících expozic, údržba zahrad a parků včetně zeleně, které jsou součástí nebo se nachází v blízkosti historicky významných budov a památek</w:t>
      </w:r>
    </w:p>
    <w:p w14:paraId="76D175C8" w14:textId="77777777" w:rsidR="00E36770" w:rsidRPr="00B5790B" w:rsidRDefault="00E36770" w:rsidP="009346A8">
      <w:pPr>
        <w:pStyle w:val="Bezmezer"/>
        <w:numPr>
          <w:ilvl w:val="0"/>
          <w:numId w:val="14"/>
        </w:numPr>
        <w:spacing w:line="276" w:lineRule="auto"/>
        <w:ind w:left="1066" w:hanging="357"/>
        <w:jc w:val="both"/>
        <w:rPr>
          <w:rFonts w:ascii="Calibri" w:eastAsia="Calibri" w:hAnsi="Calibri" w:cs="Calibri"/>
          <w:sz w:val="22"/>
          <w:szCs w:val="22"/>
        </w:rPr>
      </w:pPr>
      <w:r w:rsidRPr="00B5790B">
        <w:rPr>
          <w:rFonts w:ascii="Calibri" w:eastAsia="Calibri" w:hAnsi="Calibri" w:cs="Calibri"/>
          <w:sz w:val="22"/>
          <w:szCs w:val="22"/>
        </w:rPr>
        <w:t>Vybavení muzeí, depozitářů, expozic, knihoven a dalších objektů prezentujících historické dědictví</w:t>
      </w:r>
    </w:p>
    <w:p w14:paraId="17E198A5" w14:textId="4B2AC171" w:rsidR="00E36770" w:rsidRPr="00B5790B" w:rsidRDefault="00E36770" w:rsidP="009346A8">
      <w:pPr>
        <w:pStyle w:val="Bezmezer"/>
        <w:numPr>
          <w:ilvl w:val="0"/>
          <w:numId w:val="14"/>
        </w:numPr>
        <w:spacing w:line="276" w:lineRule="auto"/>
        <w:ind w:left="1066" w:hanging="357"/>
        <w:jc w:val="both"/>
        <w:rPr>
          <w:rFonts w:ascii="Calibri" w:eastAsia="Calibri" w:hAnsi="Calibri" w:cs="Calibri"/>
          <w:sz w:val="22"/>
          <w:szCs w:val="22"/>
        </w:rPr>
      </w:pPr>
      <w:r w:rsidRPr="00B5790B">
        <w:rPr>
          <w:rFonts w:ascii="Calibri" w:eastAsia="Calibri" w:hAnsi="Calibri" w:cs="Calibri"/>
          <w:sz w:val="22"/>
          <w:szCs w:val="22"/>
        </w:rPr>
        <w:t>Digitalizace památek a mobiliářů</w:t>
      </w:r>
    </w:p>
    <w:p w14:paraId="424BE763" w14:textId="77777777" w:rsidR="00E36770" w:rsidRPr="00B5790B" w:rsidRDefault="00E36770" w:rsidP="009346A8">
      <w:pPr>
        <w:pStyle w:val="Bezmezer"/>
        <w:spacing w:line="276" w:lineRule="auto"/>
        <w:ind w:left="1068"/>
        <w:rPr>
          <w:rFonts w:ascii="Calibri" w:eastAsia="Calibri" w:hAnsi="Calibri" w:cs="Calibri"/>
          <w:sz w:val="22"/>
          <w:szCs w:val="22"/>
        </w:rPr>
      </w:pPr>
    </w:p>
    <w:p w14:paraId="1D79BDB1" w14:textId="62562E2A" w:rsidR="21D19FFD" w:rsidRPr="00B5790B" w:rsidRDefault="21D19FFD" w:rsidP="009346A8">
      <w:pPr>
        <w:spacing w:after="0" w:line="276" w:lineRule="auto"/>
      </w:pPr>
      <w:r w:rsidRPr="00B5790B">
        <w:rPr>
          <w:rFonts w:ascii="Calibri" w:eastAsia="Calibri" w:hAnsi="Calibri" w:cs="Calibri"/>
          <w:i/>
          <w:iCs/>
          <w:color w:val="2E75B6"/>
        </w:rPr>
        <w:t xml:space="preserve">Opatření 3.1.3 Využití kulturních památek/objektů jako center společenského života </w:t>
      </w:r>
    </w:p>
    <w:p w14:paraId="3D1C3FE6"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M Zlepšení stavu památek a jejich širšího využití ve prospěch místní komunity </w:t>
      </w:r>
    </w:p>
    <w:p w14:paraId="2AE38FB3" w14:textId="37FCBBE0" w:rsidR="21D19FFD" w:rsidRPr="00B5790B" w:rsidRDefault="66AB420F" w:rsidP="009346A8">
      <w:pPr>
        <w:spacing w:after="0" w:line="276" w:lineRule="auto"/>
        <w:ind w:left="708"/>
      </w:pPr>
      <w:r w:rsidRPr="00B5790B">
        <w:rPr>
          <w:rFonts w:ascii="Calibri" w:eastAsia="Calibri" w:hAnsi="Calibri" w:cs="Calibri"/>
        </w:rPr>
        <w:t xml:space="preserve">Řada kulturních památek se často nachází v centrech měst nebo v jejich blízkém okolí a často jde o objekty s nevyužitým potenciálem. Využitím památek a historických budov jako komunitních center se rozšíří nabídka pro rozvoj volnočasových a kulturních aktivit komunitního charakteru. Aby toto mohly plnit, je nutné je revitalizovat a případně doplnit o základní technickou infrastrukturu. </w:t>
      </w:r>
    </w:p>
    <w:p w14:paraId="6483F717" w14:textId="5A251D2F"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Nemovité kulturní dědictví je nutno vnímat také v kontextu jeho okolí. Kulturní památky a stavební kultura s ním vytváří genius loci, jehož význam podtrhuje nejen péče o vlastní podstatu památek, ale i péče o jeho okolí, včetně zajištění smysluplného oživení celých územních komplexů.</w:t>
      </w:r>
    </w:p>
    <w:p w14:paraId="689BF4F2"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Rekonstrukce prostor v historicky významných budovách a památkách využívaných jako komunitní centra včetně nezbytné infrastruktury</w:t>
      </w:r>
    </w:p>
    <w:p w14:paraId="4210DEAD"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Vybavení prostor za účelem vybudování center komunitního života s odpovídajícím zázemím </w:t>
      </w:r>
    </w:p>
    <w:p w14:paraId="5CDD6D17" w14:textId="1C3B68DE"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Exponáty sloužící k prezentaci historie a původních řemesel</w:t>
      </w:r>
    </w:p>
    <w:p w14:paraId="22011C66" w14:textId="47ED3DCE" w:rsidR="21D19FFD" w:rsidRDefault="21D19FFD" w:rsidP="009346A8">
      <w:pPr>
        <w:spacing w:after="0" w:line="276" w:lineRule="auto"/>
        <w:rPr>
          <w:rFonts w:ascii="Calibri" w:eastAsia="Calibri" w:hAnsi="Calibri" w:cs="Calibri"/>
          <w:b/>
          <w:bCs/>
          <w:i/>
          <w:iCs/>
        </w:rPr>
      </w:pPr>
      <w:r w:rsidRPr="00B5790B">
        <w:rPr>
          <w:rFonts w:ascii="Calibri" w:eastAsia="Calibri" w:hAnsi="Calibri" w:cs="Calibri"/>
          <w:b/>
          <w:bCs/>
          <w:i/>
          <w:iCs/>
        </w:rPr>
        <w:t xml:space="preserve"> </w:t>
      </w:r>
    </w:p>
    <w:p w14:paraId="7368EC16" w14:textId="77777777" w:rsidR="009346A8" w:rsidRPr="00B5790B" w:rsidRDefault="009346A8" w:rsidP="009346A8">
      <w:pPr>
        <w:spacing w:after="0" w:line="276" w:lineRule="auto"/>
      </w:pPr>
    </w:p>
    <w:p w14:paraId="27F93939" w14:textId="78C9AD39" w:rsidR="21D19FFD" w:rsidRPr="00B5790B" w:rsidRDefault="66AB420F" w:rsidP="009346A8">
      <w:pPr>
        <w:spacing w:after="0" w:line="276" w:lineRule="auto"/>
      </w:pPr>
      <w:r w:rsidRPr="00B5790B">
        <w:rPr>
          <w:rFonts w:ascii="Calibri" w:eastAsia="Calibri" w:hAnsi="Calibri" w:cs="Calibri"/>
          <w:b/>
          <w:bCs/>
          <w:i/>
          <w:iCs/>
        </w:rPr>
        <w:t xml:space="preserve"> Specifický cíl 3.2 Marketing a propagace kulturního dědictví </w:t>
      </w:r>
    </w:p>
    <w:p w14:paraId="45E48A7E" w14:textId="20B0C85F" w:rsidR="21D19FFD" w:rsidRPr="00B5790B" w:rsidRDefault="21D19FFD" w:rsidP="009346A8">
      <w:pPr>
        <w:spacing w:after="0" w:line="276" w:lineRule="auto"/>
      </w:pPr>
      <w:r w:rsidRPr="00B5790B">
        <w:rPr>
          <w:rFonts w:ascii="Calibri" w:eastAsia="Calibri" w:hAnsi="Calibri" w:cs="Calibri"/>
          <w:i/>
          <w:iCs/>
          <w:color w:val="2E75B6"/>
        </w:rPr>
        <w:t xml:space="preserve">Opatření 3.2.1 Nehmotné kulturní dědictví </w:t>
      </w:r>
    </w:p>
    <w:p w14:paraId="7C48AE26"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N Zvýšení povědomí o místním kulturním dědictví </w:t>
      </w:r>
    </w:p>
    <w:p w14:paraId="5131288A" w14:textId="47745FA9"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 xml:space="preserve">Opatření podporuje aktivity spojené s prezentací místního dědictví, jež jsou nezbytné pro zachování a rozvoj lidových a uměleckých řemesel a tradic. Jejich specifický význam je také pro fungování lokální ekonomiky. Tradiční i nově vznikající kulturní a společenské akce přinášející pozitivní dopady na komunitní život i celkový rozvoj území, akce mohou rovněž zvýšit multiplikační efekt v souvislosti s rozvojem cestovního ruchu v dané oblasti. </w:t>
      </w:r>
    </w:p>
    <w:p w14:paraId="25EE36C6"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Pořádání kulturních akcí – festivaly, trhy, veřejné besedy, koncerty, setkání rodáků apod., předávání zkušeností, zachování tradic, podpora dovedností </w:t>
      </w:r>
    </w:p>
    <w:p w14:paraId="5686A751" w14:textId="01EC27B8"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Pořízení/údržba nástrojů a vybavení prezentující nehmotné kulturní dědictví</w:t>
      </w:r>
    </w:p>
    <w:p w14:paraId="5BBC7344" w14:textId="77777777" w:rsidR="00E36770" w:rsidRPr="00B5790B" w:rsidRDefault="00E36770" w:rsidP="009346A8">
      <w:pPr>
        <w:pStyle w:val="Bezmezer"/>
        <w:spacing w:line="276" w:lineRule="auto"/>
        <w:ind w:left="1068"/>
        <w:rPr>
          <w:rFonts w:ascii="Calibri" w:eastAsia="Calibri" w:hAnsi="Calibri" w:cs="Calibri"/>
          <w:sz w:val="22"/>
          <w:szCs w:val="22"/>
        </w:rPr>
      </w:pPr>
    </w:p>
    <w:p w14:paraId="4C176C73" w14:textId="4B144FD7" w:rsidR="21D19FFD" w:rsidRPr="00B5790B" w:rsidRDefault="66AB420F" w:rsidP="009346A8">
      <w:pPr>
        <w:spacing w:after="0" w:line="276" w:lineRule="auto"/>
      </w:pPr>
      <w:r w:rsidRPr="00B5790B">
        <w:rPr>
          <w:rFonts w:ascii="Calibri" w:eastAsia="Calibri" w:hAnsi="Calibri" w:cs="Calibri"/>
          <w:b/>
          <w:bCs/>
          <w:i/>
          <w:iCs/>
          <w:color w:val="1F3864"/>
        </w:rPr>
        <w:t xml:space="preserve"> </w:t>
      </w:r>
      <w:r w:rsidRPr="00B5790B">
        <w:rPr>
          <w:rFonts w:ascii="Calibri" w:eastAsia="Calibri" w:hAnsi="Calibri" w:cs="Calibri"/>
          <w:i/>
          <w:iCs/>
          <w:color w:val="2E75B6"/>
        </w:rPr>
        <w:t xml:space="preserve">Opatření 3.2.2 Marketingové nástroje pro kulturní dědictví </w:t>
      </w:r>
    </w:p>
    <w:p w14:paraId="4C40C463"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N Zvýšení povědomí o místním kulturním dědictví </w:t>
      </w:r>
    </w:p>
    <w:p w14:paraId="0D4BAE73" w14:textId="712C1FC5"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Opatření je zaměřeno na moderní a tradiční způsoby propagace a prezentace místního dědictví v území MAS.</w:t>
      </w:r>
    </w:p>
    <w:p w14:paraId="228F7D78"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Nástroje medializace a popularizace – tiskoviny, internetové portály, televizní a rozhlasová vysílání aj.</w:t>
      </w:r>
    </w:p>
    <w:p w14:paraId="75CD398F"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Virtuální realita, rozšířená realita</w:t>
      </w:r>
    </w:p>
    <w:p w14:paraId="44CBACAC" w14:textId="5D26226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3D modely</w:t>
      </w:r>
    </w:p>
    <w:p w14:paraId="0F3C583C" w14:textId="1B36098C" w:rsidR="00ED20B6" w:rsidRDefault="00ED20B6" w:rsidP="009346A8">
      <w:pPr>
        <w:spacing w:after="0" w:line="276" w:lineRule="auto"/>
        <w:rPr>
          <w:rFonts w:ascii="Calibri" w:eastAsia="Calibri" w:hAnsi="Calibri" w:cs="Calibri"/>
          <w:b/>
          <w:bCs/>
          <w:i/>
          <w:iCs/>
        </w:rPr>
      </w:pPr>
    </w:p>
    <w:p w14:paraId="0318F596" w14:textId="77777777" w:rsidR="009346A8" w:rsidRPr="00B5790B" w:rsidRDefault="009346A8" w:rsidP="009346A8">
      <w:pPr>
        <w:spacing w:after="0" w:line="276" w:lineRule="auto"/>
        <w:rPr>
          <w:rFonts w:ascii="Calibri" w:eastAsia="Calibri" w:hAnsi="Calibri" w:cs="Calibri"/>
          <w:b/>
          <w:bCs/>
          <w:i/>
          <w:iCs/>
        </w:rPr>
      </w:pPr>
    </w:p>
    <w:p w14:paraId="5BF70D6B" w14:textId="4F79D063" w:rsidR="21D19FFD" w:rsidRPr="00B5790B" w:rsidRDefault="66AB420F" w:rsidP="009346A8">
      <w:pPr>
        <w:spacing w:after="0" w:line="276" w:lineRule="auto"/>
      </w:pPr>
      <w:r w:rsidRPr="00B5790B">
        <w:rPr>
          <w:rFonts w:ascii="Calibri" w:eastAsia="Calibri" w:hAnsi="Calibri" w:cs="Calibri"/>
          <w:b/>
          <w:bCs/>
          <w:i/>
          <w:iCs/>
        </w:rPr>
        <w:t xml:space="preserve"> Specifický cíl 4.1. Šetrné zvyšování dostupnosti atraktivních oblastí Pomalší </w:t>
      </w:r>
    </w:p>
    <w:p w14:paraId="6DEDD064" w14:textId="55F0299E" w:rsidR="21D19FFD" w:rsidRPr="00B5790B" w:rsidRDefault="66AB420F" w:rsidP="009346A8">
      <w:pPr>
        <w:spacing w:after="0" w:line="276" w:lineRule="auto"/>
        <w:rPr>
          <w:rFonts w:ascii="Calibri" w:eastAsia="Calibri" w:hAnsi="Calibri" w:cs="Calibri"/>
          <w:b/>
          <w:bCs/>
          <w:i/>
          <w:iCs/>
          <w:color w:val="1F3864"/>
        </w:rPr>
      </w:pPr>
      <w:r w:rsidRPr="00B5790B">
        <w:rPr>
          <w:rFonts w:ascii="Calibri" w:eastAsia="Calibri" w:hAnsi="Calibri" w:cs="Calibri"/>
          <w:i/>
          <w:iCs/>
          <w:color w:val="2E75B6"/>
        </w:rPr>
        <w:t xml:space="preserve">Opatření 4.1.1 Podpora rozvoje </w:t>
      </w:r>
      <w:r w:rsidR="1111CA82" w:rsidRPr="00B5790B">
        <w:rPr>
          <w:rFonts w:ascii="Calibri" w:eastAsia="Calibri" w:hAnsi="Calibri" w:cs="Calibri"/>
          <w:i/>
          <w:iCs/>
          <w:color w:val="2E75B6"/>
        </w:rPr>
        <w:t>i</w:t>
      </w:r>
      <w:r w:rsidRPr="00B5790B">
        <w:rPr>
          <w:rFonts w:ascii="Calibri" w:eastAsia="Calibri" w:hAnsi="Calibri" w:cs="Calibri"/>
          <w:i/>
          <w:iCs/>
          <w:color w:val="2E75B6"/>
        </w:rPr>
        <w:t xml:space="preserve">nfrastruktury </w:t>
      </w:r>
      <w:r w:rsidR="4C1F05B9" w:rsidRPr="00B5790B">
        <w:rPr>
          <w:rFonts w:ascii="Calibri" w:eastAsia="Calibri" w:hAnsi="Calibri" w:cs="Calibri"/>
          <w:i/>
          <w:iCs/>
          <w:color w:val="2E75B6"/>
        </w:rPr>
        <w:t xml:space="preserve">cestovního ruchu </w:t>
      </w:r>
      <w:r w:rsidRPr="00B5790B">
        <w:rPr>
          <w:rFonts w:ascii="Calibri" w:eastAsia="Calibri" w:hAnsi="Calibri" w:cs="Calibri"/>
          <w:i/>
          <w:iCs/>
          <w:color w:val="2E75B6"/>
        </w:rPr>
        <w:t>vč. doprovodné infrastruktury</w:t>
      </w:r>
      <w:r w:rsidRPr="00B5790B">
        <w:rPr>
          <w:rFonts w:ascii="Calibri" w:eastAsia="Calibri" w:hAnsi="Calibri" w:cs="Calibri"/>
          <w:b/>
          <w:bCs/>
          <w:i/>
          <w:iCs/>
          <w:color w:val="1F3864"/>
        </w:rPr>
        <w:t xml:space="preserve"> </w:t>
      </w:r>
    </w:p>
    <w:p w14:paraId="45E605A3" w14:textId="77777777" w:rsidR="008474A8" w:rsidRPr="00B5790B" w:rsidRDefault="636DB2EB" w:rsidP="009346A8">
      <w:pPr>
        <w:spacing w:after="0" w:line="276" w:lineRule="auto"/>
        <w:ind w:left="708"/>
      </w:pPr>
      <w:r w:rsidRPr="00B5790B">
        <w:rPr>
          <w:rFonts w:ascii="Calibri" w:eastAsia="Calibri" w:hAnsi="Calibri" w:cs="Calibri"/>
          <w:b/>
          <w:bCs/>
        </w:rPr>
        <w:lastRenderedPageBreak/>
        <w:t xml:space="preserve">Rozvojová potřeba: O Vybudování nedostatečného zázemí, infrastruktury a doprovodných služeb pro turisty </w:t>
      </w:r>
    </w:p>
    <w:p w14:paraId="190AEB18" w14:textId="0DD2AB3A"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Cílem tohoto opatření je vybudovat odpovídající turistickou infrastrukturu, která bude splňovat základní potřeby dnešního moderního návštěvníka a jež je pro využívání atraktivit cestovního ruchu nezbytná.</w:t>
      </w:r>
    </w:p>
    <w:p w14:paraId="20A80D53"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Výstavba/rekonstrukce/údržba a modernizace stezek – </w:t>
      </w:r>
      <w:proofErr w:type="spellStart"/>
      <w:r w:rsidRPr="00B5790B">
        <w:rPr>
          <w:rFonts w:ascii="Calibri" w:eastAsia="Calibri" w:hAnsi="Calibri" w:cs="Calibri"/>
          <w:sz w:val="22"/>
          <w:szCs w:val="22"/>
        </w:rPr>
        <w:t>cyklo</w:t>
      </w:r>
      <w:proofErr w:type="spellEnd"/>
      <w:r w:rsidRPr="00B5790B">
        <w:rPr>
          <w:rFonts w:ascii="Calibri" w:eastAsia="Calibri" w:hAnsi="Calibri" w:cs="Calibri"/>
          <w:sz w:val="22"/>
          <w:szCs w:val="22"/>
        </w:rPr>
        <w:t xml:space="preserve">, </w:t>
      </w:r>
      <w:proofErr w:type="spellStart"/>
      <w:r w:rsidRPr="00B5790B">
        <w:rPr>
          <w:rFonts w:ascii="Calibri" w:eastAsia="Calibri" w:hAnsi="Calibri" w:cs="Calibri"/>
          <w:sz w:val="22"/>
          <w:szCs w:val="22"/>
        </w:rPr>
        <w:t>inline</w:t>
      </w:r>
      <w:proofErr w:type="spellEnd"/>
      <w:r w:rsidRPr="00B5790B">
        <w:rPr>
          <w:rFonts w:ascii="Calibri" w:eastAsia="Calibri" w:hAnsi="Calibri" w:cs="Calibri"/>
          <w:sz w:val="22"/>
          <w:szCs w:val="22"/>
        </w:rPr>
        <w:t xml:space="preserve">, </w:t>
      </w:r>
      <w:proofErr w:type="spellStart"/>
      <w:r w:rsidRPr="00B5790B">
        <w:rPr>
          <w:rFonts w:ascii="Calibri" w:eastAsia="Calibri" w:hAnsi="Calibri" w:cs="Calibri"/>
          <w:sz w:val="22"/>
          <w:szCs w:val="22"/>
        </w:rPr>
        <w:t>hipo</w:t>
      </w:r>
      <w:proofErr w:type="spellEnd"/>
      <w:r w:rsidRPr="00B5790B">
        <w:rPr>
          <w:rFonts w:ascii="Calibri" w:eastAsia="Calibri" w:hAnsi="Calibri" w:cs="Calibri"/>
          <w:sz w:val="22"/>
          <w:szCs w:val="22"/>
        </w:rPr>
        <w:t xml:space="preserve">, pěší, lyžařské, naučné, historické poutní cesty apod. </w:t>
      </w:r>
    </w:p>
    <w:p w14:paraId="65FF990C" w14:textId="649FC363"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Vybudování doprovodné infrastruktury v turisticky zajímavých lokalitách – parkoviště a odstavné plochy, včetně techniky, dobíjecí stanice pro </w:t>
      </w:r>
      <w:proofErr w:type="spellStart"/>
      <w:r w:rsidRPr="00B5790B">
        <w:rPr>
          <w:rFonts w:ascii="Calibri" w:eastAsia="Calibri" w:hAnsi="Calibri" w:cs="Calibri"/>
          <w:sz w:val="22"/>
          <w:szCs w:val="22"/>
        </w:rPr>
        <w:t>elektrokola</w:t>
      </w:r>
      <w:proofErr w:type="spellEnd"/>
      <w:r w:rsidRPr="00B5790B">
        <w:rPr>
          <w:rFonts w:ascii="Calibri" w:eastAsia="Calibri" w:hAnsi="Calibri" w:cs="Calibri"/>
          <w:sz w:val="22"/>
          <w:szCs w:val="22"/>
        </w:rPr>
        <w:t xml:space="preserve"> a koloběžky</w:t>
      </w:r>
    </w:p>
    <w:p w14:paraId="6017A78C" w14:textId="77777777" w:rsidR="00E36770" w:rsidRPr="00B5790B" w:rsidRDefault="00E36770" w:rsidP="009346A8">
      <w:pPr>
        <w:pStyle w:val="Bezmezer"/>
        <w:spacing w:line="276" w:lineRule="auto"/>
        <w:ind w:left="1068"/>
        <w:rPr>
          <w:rFonts w:ascii="Calibri" w:eastAsia="Calibri" w:hAnsi="Calibri" w:cs="Calibri"/>
          <w:sz w:val="22"/>
          <w:szCs w:val="22"/>
        </w:rPr>
      </w:pPr>
    </w:p>
    <w:p w14:paraId="05590C30" w14:textId="012B4147" w:rsidR="21D19FFD" w:rsidRPr="00B5790B" w:rsidRDefault="66AB420F" w:rsidP="009346A8">
      <w:pPr>
        <w:spacing w:after="0" w:line="276" w:lineRule="auto"/>
      </w:pPr>
      <w:r w:rsidRPr="00B5790B">
        <w:rPr>
          <w:rFonts w:ascii="Calibri" w:eastAsia="Calibri" w:hAnsi="Calibri" w:cs="Calibri"/>
          <w:b/>
          <w:bCs/>
          <w:i/>
          <w:iCs/>
          <w:color w:val="1F3864"/>
        </w:rPr>
        <w:t xml:space="preserve"> </w:t>
      </w:r>
      <w:r w:rsidRPr="00B5790B">
        <w:rPr>
          <w:rFonts w:ascii="Calibri" w:eastAsia="Calibri" w:hAnsi="Calibri" w:cs="Calibri"/>
          <w:i/>
          <w:iCs/>
          <w:color w:val="2E75B6"/>
        </w:rPr>
        <w:t xml:space="preserve">Opatření 4.1.2 Modernizace a </w:t>
      </w:r>
      <w:proofErr w:type="spellStart"/>
      <w:r w:rsidR="7FD0D083" w:rsidRPr="00B5790B">
        <w:rPr>
          <w:rFonts w:ascii="Calibri" w:eastAsia="Calibri" w:hAnsi="Calibri" w:cs="Calibri"/>
          <w:i/>
          <w:iCs/>
          <w:color w:val="2E75B6"/>
        </w:rPr>
        <w:t>smart</w:t>
      </w:r>
      <w:proofErr w:type="spellEnd"/>
      <w:r w:rsidRPr="00B5790B">
        <w:rPr>
          <w:rFonts w:ascii="Calibri" w:eastAsia="Calibri" w:hAnsi="Calibri" w:cs="Calibri"/>
          <w:i/>
          <w:iCs/>
          <w:color w:val="2E75B6"/>
        </w:rPr>
        <w:t xml:space="preserve"> řešení v cestovním ruchu</w:t>
      </w:r>
    </w:p>
    <w:p w14:paraId="754AF1BF"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O Vybudování nedostatečného zázemí, infrastruktury a doprovodných služeb pro turisty </w:t>
      </w:r>
    </w:p>
    <w:p w14:paraId="14EB5A86" w14:textId="068385FF"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 xml:space="preserve">Opatření naplňuje základní požadavky dnešního návštěvníka, který chce být informován moderními prostředky, které jsou zároveň šetrné k životnímu prostředí a nabízí další možnosti…  </w:t>
      </w:r>
    </w:p>
    <w:p w14:paraId="14FA3318"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Vybavení informačních center chytrými technologiemi (virtuální realita, vysokorychlostní internet apod.</w:t>
      </w:r>
    </w:p>
    <w:p w14:paraId="7EB83CD5" w14:textId="1C54C951"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Modernizace/rekonstrukce a údržba </w:t>
      </w:r>
      <w:proofErr w:type="spellStart"/>
      <w:r w:rsidRPr="00B5790B">
        <w:rPr>
          <w:rFonts w:ascii="Calibri" w:eastAsia="Calibri" w:hAnsi="Calibri" w:cs="Calibri"/>
          <w:sz w:val="22"/>
          <w:szCs w:val="22"/>
        </w:rPr>
        <w:t>infopointů</w:t>
      </w:r>
      <w:proofErr w:type="spellEnd"/>
      <w:r w:rsidRPr="00B5790B">
        <w:rPr>
          <w:rFonts w:ascii="Calibri" w:eastAsia="Calibri" w:hAnsi="Calibri" w:cs="Calibri"/>
          <w:sz w:val="22"/>
          <w:szCs w:val="22"/>
        </w:rPr>
        <w:t>, infopanelů a infostánků</w:t>
      </w:r>
    </w:p>
    <w:p w14:paraId="7BBBE2A4" w14:textId="77777777" w:rsidR="00E36770" w:rsidRPr="00B5790B" w:rsidRDefault="00E36770" w:rsidP="009346A8">
      <w:pPr>
        <w:spacing w:after="0" w:line="276" w:lineRule="auto"/>
        <w:ind w:left="708"/>
      </w:pPr>
    </w:p>
    <w:p w14:paraId="3830FF6D" w14:textId="404E8427" w:rsidR="21D19FFD" w:rsidRPr="00B5790B" w:rsidRDefault="66AB420F" w:rsidP="009346A8">
      <w:pPr>
        <w:spacing w:after="0" w:line="276" w:lineRule="auto"/>
        <w:rPr>
          <w:rFonts w:ascii="Calibri" w:eastAsia="Calibri" w:hAnsi="Calibri" w:cs="Calibri"/>
          <w:i/>
          <w:iCs/>
          <w:color w:val="2E75B6"/>
        </w:rPr>
      </w:pPr>
      <w:r w:rsidRPr="00B5790B">
        <w:rPr>
          <w:rFonts w:ascii="Calibri" w:eastAsia="Calibri" w:hAnsi="Calibri" w:cs="Calibri"/>
          <w:b/>
          <w:bCs/>
          <w:i/>
          <w:iCs/>
          <w:color w:val="1F3864"/>
        </w:rPr>
        <w:t xml:space="preserve"> </w:t>
      </w:r>
      <w:r w:rsidRPr="00B5790B">
        <w:rPr>
          <w:rFonts w:ascii="Calibri" w:eastAsia="Calibri" w:hAnsi="Calibri" w:cs="Calibri"/>
          <w:i/>
          <w:iCs/>
          <w:color w:val="2E75B6"/>
        </w:rPr>
        <w:t xml:space="preserve">Opatření 4.1.3 Mezioborové produkty udržitelného cestovního ruchu </w:t>
      </w:r>
    </w:p>
    <w:p w14:paraId="56E8C41F"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O Vybudování nedostatečného zázemí, infrastruktury a doprovodných služeb pro turisty </w:t>
      </w:r>
    </w:p>
    <w:p w14:paraId="4FD39DA8" w14:textId="55D922CD"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Opatření je zaměřeno na širší zapojení aktérů z různých odvětví, kreativní průmysl, podporu služeb a lokální produkci – ubytování, místní řemesla, produkty, agroturistika, venkovský CR</w:t>
      </w:r>
    </w:p>
    <w:p w14:paraId="150F4FF5"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Výstavba/rekonstrukce ubytovacích kapacit pro šetrný turismus</w:t>
      </w:r>
    </w:p>
    <w:p w14:paraId="077B3623"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Podpora agroturistiky – ubytování </w:t>
      </w:r>
    </w:p>
    <w:p w14:paraId="1CD87ECF"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Místní produkce a řemesla, lokální produkce</w:t>
      </w:r>
    </w:p>
    <w:p w14:paraId="0619057E" w14:textId="3885977A"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Koordinace aktivit v území s cílem zachování přírody</w:t>
      </w:r>
    </w:p>
    <w:p w14:paraId="33A1CD9A" w14:textId="6F923808" w:rsidR="21D19FFD" w:rsidRDefault="21D19FFD" w:rsidP="009346A8">
      <w:pPr>
        <w:spacing w:after="0" w:line="276" w:lineRule="auto"/>
        <w:rPr>
          <w:rFonts w:ascii="Calibri" w:eastAsia="Calibri" w:hAnsi="Calibri" w:cs="Calibri"/>
        </w:rPr>
      </w:pPr>
      <w:r w:rsidRPr="00B5790B">
        <w:rPr>
          <w:rFonts w:ascii="Calibri" w:eastAsia="Calibri" w:hAnsi="Calibri" w:cs="Calibri"/>
        </w:rPr>
        <w:t xml:space="preserve"> </w:t>
      </w:r>
    </w:p>
    <w:p w14:paraId="577C821E" w14:textId="77777777" w:rsidR="009346A8" w:rsidRPr="00B5790B" w:rsidRDefault="009346A8" w:rsidP="009346A8">
      <w:pPr>
        <w:spacing w:after="0" w:line="276" w:lineRule="auto"/>
      </w:pPr>
    </w:p>
    <w:p w14:paraId="6F5D9E1B" w14:textId="2C94DDB8" w:rsidR="21D19FFD" w:rsidRPr="00B5790B" w:rsidRDefault="66AB420F" w:rsidP="009346A8">
      <w:pPr>
        <w:spacing w:after="0" w:line="276" w:lineRule="auto"/>
      </w:pPr>
      <w:r w:rsidRPr="00B5790B">
        <w:rPr>
          <w:rFonts w:ascii="Calibri" w:eastAsia="Calibri" w:hAnsi="Calibri" w:cs="Calibri"/>
          <w:b/>
          <w:bCs/>
          <w:i/>
          <w:iCs/>
        </w:rPr>
        <w:t xml:space="preserve"> Specifický cíl 4.2 Podpora destinačního managementu </w:t>
      </w:r>
    </w:p>
    <w:p w14:paraId="0FC7B6A9" w14:textId="7B75589C" w:rsidR="21D19FFD" w:rsidRPr="00B5790B" w:rsidRDefault="66AB420F"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 xml:space="preserve">Opatření 4.2.1 Podpora služeb a zvyšování kvality destinačního managementu  </w:t>
      </w:r>
    </w:p>
    <w:p w14:paraId="133DF267"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P Funkční systém podpory cestovního ruchu </w:t>
      </w:r>
    </w:p>
    <w:p w14:paraId="34C6ACCB" w14:textId="04029019"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t>S rozvojem cestovního ruchu je nezbytné podpořit takovou strukturu, která bude koordinovat aktivity v území s cílem udržitelnosti a efektivnosti, zejména v souvislosti s připravovaným zákonem o cestovním ruchu.</w:t>
      </w:r>
    </w:p>
    <w:p w14:paraId="34AD88D6"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Služby destinačního managementu pro území MAS – údržba tras, pasportizace turistického mobiliáře</w:t>
      </w:r>
    </w:p>
    <w:p w14:paraId="006759CE"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Koordinace aktivit destinace v jednotlivých oblastech cestovního ruchu – ubytování x stravování x volný čas</w:t>
      </w:r>
    </w:p>
    <w:p w14:paraId="17ECE212"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Vzdělávání managementu destinace, spolupráce, výměnné stáže, </w:t>
      </w:r>
      <w:proofErr w:type="spellStart"/>
      <w:r w:rsidRPr="00B5790B">
        <w:rPr>
          <w:rFonts w:ascii="Calibri" w:eastAsia="Calibri" w:hAnsi="Calibri" w:cs="Calibri"/>
          <w:sz w:val="22"/>
          <w:szCs w:val="22"/>
        </w:rPr>
        <w:t>welcome</w:t>
      </w:r>
      <w:proofErr w:type="spellEnd"/>
      <w:r w:rsidRPr="00B5790B">
        <w:rPr>
          <w:rFonts w:ascii="Calibri" w:eastAsia="Calibri" w:hAnsi="Calibri" w:cs="Calibri"/>
          <w:sz w:val="22"/>
          <w:szCs w:val="22"/>
        </w:rPr>
        <w:t xml:space="preserve"> </w:t>
      </w:r>
      <w:proofErr w:type="spellStart"/>
      <w:r w:rsidRPr="00B5790B">
        <w:rPr>
          <w:rFonts w:ascii="Calibri" w:eastAsia="Calibri" w:hAnsi="Calibri" w:cs="Calibri"/>
          <w:sz w:val="22"/>
          <w:szCs w:val="22"/>
        </w:rPr>
        <w:t>office</w:t>
      </w:r>
      <w:proofErr w:type="spellEnd"/>
      <w:r w:rsidRPr="00B5790B">
        <w:rPr>
          <w:rFonts w:ascii="Calibri" w:eastAsia="Calibri" w:hAnsi="Calibri" w:cs="Calibri"/>
          <w:sz w:val="22"/>
          <w:szCs w:val="22"/>
        </w:rPr>
        <w:t xml:space="preserve"> </w:t>
      </w:r>
    </w:p>
    <w:p w14:paraId="715ECC12" w14:textId="5511FBAF"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Budování a podpora komunikačních nástrojů</w:t>
      </w:r>
    </w:p>
    <w:p w14:paraId="2DF152F9" w14:textId="77777777" w:rsidR="00E36770" w:rsidRPr="00B5790B" w:rsidRDefault="00E36770" w:rsidP="009346A8">
      <w:pPr>
        <w:pStyle w:val="Bezmezer"/>
        <w:spacing w:line="276" w:lineRule="auto"/>
        <w:ind w:left="1068"/>
        <w:rPr>
          <w:rFonts w:ascii="Calibri" w:eastAsia="Calibri" w:hAnsi="Calibri" w:cs="Calibri"/>
          <w:sz w:val="22"/>
          <w:szCs w:val="22"/>
        </w:rPr>
      </w:pPr>
    </w:p>
    <w:p w14:paraId="60F4D019" w14:textId="7DD0A7E2" w:rsidR="21D19FFD" w:rsidRPr="00B5790B" w:rsidRDefault="66AB420F"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 xml:space="preserve">Opatření 4.2.2 Příprava, tvorba a realizace koncepčních dokumentů </w:t>
      </w:r>
      <w:r w:rsidR="4D91BF32" w:rsidRPr="00B5790B">
        <w:rPr>
          <w:rFonts w:ascii="Calibri" w:eastAsia="Calibri" w:hAnsi="Calibri" w:cs="Calibri"/>
          <w:i/>
          <w:iCs/>
          <w:color w:val="2E75B6"/>
        </w:rPr>
        <w:t>v cestovním ruchu</w:t>
      </w:r>
      <w:r w:rsidRPr="00B5790B">
        <w:rPr>
          <w:rFonts w:ascii="Calibri" w:eastAsia="Calibri" w:hAnsi="Calibri" w:cs="Calibri"/>
          <w:i/>
          <w:iCs/>
          <w:color w:val="2E75B6"/>
        </w:rPr>
        <w:t>, propagace území</w:t>
      </w:r>
    </w:p>
    <w:p w14:paraId="7CCD06ED" w14:textId="77777777" w:rsidR="008474A8" w:rsidRPr="00B5790B" w:rsidRDefault="636DB2EB" w:rsidP="009346A8">
      <w:pPr>
        <w:spacing w:after="0" w:line="276" w:lineRule="auto"/>
        <w:ind w:left="708"/>
      </w:pPr>
      <w:r w:rsidRPr="00B5790B">
        <w:rPr>
          <w:rFonts w:ascii="Calibri" w:eastAsia="Calibri" w:hAnsi="Calibri" w:cs="Calibri"/>
          <w:b/>
          <w:bCs/>
        </w:rPr>
        <w:t xml:space="preserve">Rozvojová potřeba: P Funkční systém podpory cestovního ruchu </w:t>
      </w:r>
    </w:p>
    <w:p w14:paraId="6A55FBAB" w14:textId="1E08F19A" w:rsidR="21D19FFD" w:rsidRPr="00B5790B" w:rsidRDefault="66AB420F" w:rsidP="009346A8">
      <w:pPr>
        <w:spacing w:after="0" w:line="276" w:lineRule="auto"/>
        <w:ind w:left="708"/>
        <w:rPr>
          <w:rFonts w:ascii="Calibri" w:eastAsia="Calibri" w:hAnsi="Calibri" w:cs="Calibri"/>
        </w:rPr>
      </w:pPr>
      <w:r w:rsidRPr="00B5790B">
        <w:rPr>
          <w:rFonts w:ascii="Calibri" w:eastAsia="Calibri" w:hAnsi="Calibri" w:cs="Calibri"/>
        </w:rPr>
        <w:lastRenderedPageBreak/>
        <w:t xml:space="preserve">Opatření naplňuje vizi území pro oblast cestovního ruchu tak, jak jí definovala destinace Novohradsko – </w:t>
      </w:r>
      <w:proofErr w:type="spellStart"/>
      <w:r w:rsidRPr="00B5790B">
        <w:rPr>
          <w:rFonts w:ascii="Calibri" w:eastAsia="Calibri" w:hAnsi="Calibri" w:cs="Calibri"/>
        </w:rPr>
        <w:t>Doudlebsko</w:t>
      </w:r>
      <w:proofErr w:type="spellEnd"/>
      <w:r w:rsidRPr="00B5790B">
        <w:rPr>
          <w:rFonts w:ascii="Calibri" w:eastAsia="Calibri" w:hAnsi="Calibri" w:cs="Calibri"/>
        </w:rPr>
        <w:t>. Pro správný a šetrný rozvoj oblasti je zapotřebí koncepčních dokumentů a jednotné propagace.</w:t>
      </w:r>
    </w:p>
    <w:p w14:paraId="57DB5A68" w14:textId="77777777"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Konkrétní projektové dokumentace, plány památkové péče apod.</w:t>
      </w:r>
    </w:p>
    <w:p w14:paraId="58295DF0" w14:textId="15283781" w:rsidR="00E36770" w:rsidRPr="00B5790B" w:rsidRDefault="00E36770"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Propagace činnosti destinace</w:t>
      </w:r>
    </w:p>
    <w:p w14:paraId="5A1BE223" w14:textId="5E98A95D" w:rsidR="2B5BC60E" w:rsidRDefault="2B5BC60E" w:rsidP="009346A8">
      <w:pPr>
        <w:spacing w:after="0" w:line="276" w:lineRule="auto"/>
      </w:pPr>
    </w:p>
    <w:p w14:paraId="21A64747" w14:textId="77777777" w:rsidR="009346A8" w:rsidRPr="00B5790B" w:rsidRDefault="009346A8" w:rsidP="009346A8">
      <w:pPr>
        <w:spacing w:after="0" w:line="276" w:lineRule="auto"/>
      </w:pPr>
    </w:p>
    <w:p w14:paraId="7975DC77" w14:textId="4679F584" w:rsidR="2F4C061F" w:rsidRPr="00B5790B" w:rsidRDefault="0AEB4F7A" w:rsidP="009346A8">
      <w:pPr>
        <w:spacing w:after="0" w:line="276" w:lineRule="auto"/>
        <w:rPr>
          <w:rFonts w:ascii="Calibri" w:eastAsia="Calibri" w:hAnsi="Calibri" w:cs="Calibri"/>
          <w:b/>
          <w:bCs/>
          <w:i/>
          <w:iCs/>
        </w:rPr>
      </w:pPr>
      <w:r w:rsidRPr="00B5790B">
        <w:rPr>
          <w:rFonts w:ascii="Calibri" w:eastAsia="Calibri" w:hAnsi="Calibri" w:cs="Calibri"/>
          <w:b/>
          <w:bCs/>
          <w:i/>
          <w:iCs/>
        </w:rPr>
        <w:t>Specifický cíl 5.1 Podpora zvyšování kompetencí, znalostí a dovedností</w:t>
      </w:r>
    </w:p>
    <w:p w14:paraId="45521B9E" w14:textId="15EC124E" w:rsidR="2F4C061F" w:rsidRPr="00B5790B" w:rsidRDefault="02EAB8E6"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 xml:space="preserve">Opatření 5.1.1 </w:t>
      </w:r>
      <w:r w:rsidR="758363BF" w:rsidRPr="00B5790B">
        <w:rPr>
          <w:rFonts w:ascii="Calibri" w:eastAsia="Calibri" w:hAnsi="Calibri" w:cs="Calibri"/>
          <w:i/>
          <w:iCs/>
          <w:color w:val="2E75B6"/>
        </w:rPr>
        <w:t>V</w:t>
      </w:r>
      <w:r w:rsidRPr="00B5790B">
        <w:rPr>
          <w:rFonts w:ascii="Calibri" w:eastAsia="Calibri" w:hAnsi="Calibri" w:cs="Calibri"/>
          <w:i/>
          <w:iCs/>
          <w:color w:val="2E75B6"/>
        </w:rPr>
        <w:t>ytv</w:t>
      </w:r>
      <w:r w:rsidR="758363BF" w:rsidRPr="00B5790B">
        <w:rPr>
          <w:rFonts w:ascii="Calibri" w:eastAsia="Calibri" w:hAnsi="Calibri" w:cs="Calibri"/>
          <w:i/>
          <w:iCs/>
          <w:color w:val="2E75B6"/>
        </w:rPr>
        <w:t>á</w:t>
      </w:r>
      <w:r w:rsidRPr="00B5790B">
        <w:rPr>
          <w:rFonts w:ascii="Calibri" w:eastAsia="Calibri" w:hAnsi="Calibri" w:cs="Calibri"/>
          <w:i/>
          <w:iCs/>
          <w:color w:val="2E75B6"/>
        </w:rPr>
        <w:t xml:space="preserve">ření zázemí </w:t>
      </w:r>
      <w:r w:rsidR="5B34FA9B" w:rsidRPr="00B5790B">
        <w:rPr>
          <w:rFonts w:ascii="Calibri" w:eastAsia="Calibri" w:hAnsi="Calibri" w:cs="Calibri"/>
          <w:i/>
          <w:iCs/>
          <w:color w:val="2E75B6"/>
        </w:rPr>
        <w:t>a rozvoj podnikatelských kompetencí</w:t>
      </w:r>
      <w:r w:rsidRPr="00B5790B">
        <w:rPr>
          <w:rFonts w:ascii="Calibri" w:eastAsia="Calibri" w:hAnsi="Calibri" w:cs="Calibri"/>
          <w:i/>
          <w:iCs/>
          <w:color w:val="2E75B6"/>
        </w:rPr>
        <w:t xml:space="preserve"> </w:t>
      </w:r>
    </w:p>
    <w:p w14:paraId="208690CC" w14:textId="6943CAFE" w:rsidR="008474A8" w:rsidRPr="00B5790B" w:rsidRDefault="636DB2EB" w:rsidP="009346A8">
      <w:pPr>
        <w:spacing w:after="0" w:line="276" w:lineRule="auto"/>
        <w:ind w:left="708"/>
        <w:rPr>
          <w:rFonts w:ascii="Calibri" w:eastAsia="Calibri" w:hAnsi="Calibri" w:cs="Calibri"/>
          <w:b/>
          <w:bCs/>
        </w:rPr>
      </w:pPr>
      <w:r w:rsidRPr="00B5790B">
        <w:rPr>
          <w:rFonts w:ascii="Calibri" w:eastAsia="Calibri" w:hAnsi="Calibri" w:cs="Calibri"/>
          <w:b/>
          <w:bCs/>
        </w:rPr>
        <w:t>Rozvojová potřeba: Q Horší podmínky pro rozvoj drobného podnikání na venkově</w:t>
      </w:r>
    </w:p>
    <w:p w14:paraId="1686D801" w14:textId="7EA396BC" w:rsidR="008474A8" w:rsidRPr="00B5790B" w:rsidRDefault="2ADEA862" w:rsidP="009346A8">
      <w:pPr>
        <w:spacing w:after="0" w:line="276" w:lineRule="auto"/>
        <w:ind w:left="708"/>
        <w:rPr>
          <w:rFonts w:ascii="Calibri" w:eastAsia="Calibri" w:hAnsi="Calibri" w:cs="Calibri"/>
        </w:rPr>
      </w:pPr>
      <w:r w:rsidRPr="00B5790B">
        <w:rPr>
          <w:rFonts w:ascii="Calibri" w:eastAsia="Calibri" w:hAnsi="Calibri" w:cs="Calibri"/>
          <w:b/>
          <w:bCs/>
        </w:rPr>
        <w:t xml:space="preserve">Rozvojová potřeba: </w:t>
      </w:r>
      <w:r w:rsidR="636DB2EB" w:rsidRPr="00B5790B">
        <w:rPr>
          <w:rFonts w:ascii="Calibri" w:eastAsia="Calibri" w:hAnsi="Calibri" w:cs="Calibri"/>
          <w:b/>
          <w:bCs/>
        </w:rPr>
        <w:t>Y V regionu chybí nabídka vzdělávání, které přispěje k rozvoji podnikat</w:t>
      </w:r>
      <w:r w:rsidRPr="00B5790B">
        <w:rPr>
          <w:rFonts w:ascii="Calibri" w:eastAsia="Calibri" w:hAnsi="Calibri" w:cs="Calibri"/>
          <w:b/>
          <w:bCs/>
        </w:rPr>
        <w:t>elských a občanských kompetencí</w:t>
      </w:r>
      <w:r w:rsidR="636DB2EB" w:rsidRPr="00B5790B">
        <w:rPr>
          <w:rFonts w:ascii="Calibri" w:eastAsia="Calibri" w:hAnsi="Calibri" w:cs="Calibri"/>
        </w:rPr>
        <w:t xml:space="preserve"> </w:t>
      </w:r>
    </w:p>
    <w:p w14:paraId="24EC2DC6" w14:textId="39D79227" w:rsidR="2F4C061F" w:rsidRPr="00B5790B" w:rsidRDefault="6E5BC962" w:rsidP="009346A8">
      <w:pPr>
        <w:spacing w:after="0" w:line="276" w:lineRule="auto"/>
        <w:ind w:left="708"/>
        <w:rPr>
          <w:rFonts w:ascii="Calibri" w:eastAsia="Calibri" w:hAnsi="Calibri" w:cs="Calibri"/>
        </w:rPr>
      </w:pPr>
      <w:r w:rsidRPr="00B5790B">
        <w:rPr>
          <w:rFonts w:ascii="Calibri" w:eastAsia="Calibri" w:hAnsi="Calibri" w:cs="Calibri"/>
        </w:rPr>
        <w:t>Opatření si klade za cíl vznik p</w:t>
      </w:r>
      <w:r w:rsidR="02EAB8E6" w:rsidRPr="00B5790B">
        <w:rPr>
          <w:rFonts w:ascii="Calibri" w:eastAsia="Calibri" w:hAnsi="Calibri" w:cs="Calibri"/>
        </w:rPr>
        <w:t>odp</w:t>
      </w:r>
      <w:r w:rsidR="69079A1C" w:rsidRPr="00B5790B">
        <w:rPr>
          <w:rFonts w:ascii="Calibri" w:eastAsia="Calibri" w:hAnsi="Calibri" w:cs="Calibri"/>
        </w:rPr>
        <w:t>ů</w:t>
      </w:r>
      <w:r w:rsidR="02EAB8E6" w:rsidRPr="00B5790B">
        <w:rPr>
          <w:rFonts w:ascii="Calibri" w:eastAsia="Calibri" w:hAnsi="Calibri" w:cs="Calibri"/>
        </w:rPr>
        <w:t>r</w:t>
      </w:r>
      <w:r w:rsidR="2D8F5524" w:rsidRPr="00B5790B">
        <w:rPr>
          <w:rFonts w:ascii="Calibri" w:eastAsia="Calibri" w:hAnsi="Calibri" w:cs="Calibri"/>
        </w:rPr>
        <w:t xml:space="preserve">ných </w:t>
      </w:r>
      <w:r w:rsidR="02EAB8E6" w:rsidRPr="00B5790B">
        <w:rPr>
          <w:rFonts w:ascii="Calibri" w:eastAsia="Calibri" w:hAnsi="Calibri" w:cs="Calibri"/>
        </w:rPr>
        <w:t>vzdělávacích programů pro začínající a stávající podnikatele včetně vzdělávání v legislativě, vznik zejména řemeslných a polytechnických inkubátorů a co-</w:t>
      </w:r>
      <w:proofErr w:type="spellStart"/>
      <w:r w:rsidR="02EAB8E6" w:rsidRPr="00B5790B">
        <w:rPr>
          <w:rFonts w:ascii="Calibri" w:eastAsia="Calibri" w:hAnsi="Calibri" w:cs="Calibri"/>
        </w:rPr>
        <w:t>workingů</w:t>
      </w:r>
      <w:proofErr w:type="spellEnd"/>
      <w:r w:rsidR="02EAB8E6" w:rsidRPr="00B5790B">
        <w:rPr>
          <w:rFonts w:ascii="Calibri" w:eastAsia="Calibri" w:hAnsi="Calibri" w:cs="Calibri"/>
        </w:rPr>
        <w:t>, podpor</w:t>
      </w:r>
      <w:r w:rsidR="05AE4A80" w:rsidRPr="00B5790B">
        <w:rPr>
          <w:rFonts w:ascii="Calibri" w:eastAsia="Calibri" w:hAnsi="Calibri" w:cs="Calibri"/>
        </w:rPr>
        <w:t>u</w:t>
      </w:r>
      <w:r w:rsidR="02EAB8E6" w:rsidRPr="00B5790B">
        <w:rPr>
          <w:rFonts w:ascii="Calibri" w:eastAsia="Calibri" w:hAnsi="Calibri" w:cs="Calibri"/>
        </w:rPr>
        <w:t xml:space="preserve"> sdílených služeb pro </w:t>
      </w:r>
      <w:r w:rsidR="152EEA75" w:rsidRPr="00B5790B">
        <w:rPr>
          <w:rFonts w:ascii="Calibri" w:eastAsia="Calibri" w:hAnsi="Calibri" w:cs="Calibri"/>
        </w:rPr>
        <w:t>začínající a</w:t>
      </w:r>
      <w:r w:rsidR="02EAB8E6" w:rsidRPr="00B5790B">
        <w:rPr>
          <w:rFonts w:ascii="Calibri" w:eastAsia="Calibri" w:hAnsi="Calibri" w:cs="Calibri"/>
        </w:rPr>
        <w:t xml:space="preserve"> malé podnikatele (výměnný obchod, časová banka), metodick</w:t>
      </w:r>
      <w:r w:rsidR="62C42658" w:rsidRPr="00B5790B">
        <w:rPr>
          <w:rFonts w:ascii="Calibri" w:eastAsia="Calibri" w:hAnsi="Calibri" w:cs="Calibri"/>
        </w:rPr>
        <w:t>ou</w:t>
      </w:r>
      <w:r w:rsidR="02EAB8E6" w:rsidRPr="00B5790B">
        <w:rPr>
          <w:rFonts w:ascii="Calibri" w:eastAsia="Calibri" w:hAnsi="Calibri" w:cs="Calibri"/>
        </w:rPr>
        <w:t xml:space="preserve"> podpor</w:t>
      </w:r>
      <w:r w:rsidR="7517F3E0" w:rsidRPr="00B5790B">
        <w:rPr>
          <w:rFonts w:ascii="Calibri" w:eastAsia="Calibri" w:hAnsi="Calibri" w:cs="Calibri"/>
        </w:rPr>
        <w:t>u</w:t>
      </w:r>
      <w:r w:rsidR="02EAB8E6" w:rsidRPr="00B5790B">
        <w:rPr>
          <w:rFonts w:ascii="Calibri" w:eastAsia="Calibri" w:hAnsi="Calibri" w:cs="Calibri"/>
        </w:rPr>
        <w:t xml:space="preserve"> obcí při hledání vhodného modelu pro podpory drobných podnikatelů a zjišťování potřeb obyvatel v katastru obce, regionu, vytváření lokálních měn</w:t>
      </w:r>
      <w:r w:rsidR="5DFBE5A2" w:rsidRPr="00B5790B">
        <w:rPr>
          <w:rFonts w:ascii="Calibri" w:eastAsia="Calibri" w:hAnsi="Calibri" w:cs="Calibri"/>
        </w:rPr>
        <w:t xml:space="preserve"> apod.</w:t>
      </w:r>
    </w:p>
    <w:p w14:paraId="7B0CE728"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Podpora při plánování aktivit, analýzy, hledání financování, provozní podpora, </w:t>
      </w:r>
      <w:proofErr w:type="spellStart"/>
      <w:r w:rsidRPr="00B5790B">
        <w:rPr>
          <w:rFonts w:ascii="Calibri" w:eastAsia="Calibri" w:hAnsi="Calibri" w:cs="Calibri"/>
          <w:sz w:val="22"/>
          <w:szCs w:val="22"/>
        </w:rPr>
        <w:t>networking</w:t>
      </w:r>
      <w:proofErr w:type="spellEnd"/>
      <w:r w:rsidRPr="00B5790B">
        <w:rPr>
          <w:rFonts w:ascii="Calibri" w:eastAsia="Calibri" w:hAnsi="Calibri" w:cs="Calibri"/>
          <w:sz w:val="22"/>
          <w:szCs w:val="22"/>
        </w:rPr>
        <w:t xml:space="preserve"> </w:t>
      </w:r>
    </w:p>
    <w:p w14:paraId="43A14517" w14:textId="77777777" w:rsidR="00EE400D" w:rsidRPr="00B5790B" w:rsidRDefault="00EE400D" w:rsidP="009346A8">
      <w:pPr>
        <w:spacing w:after="0" w:line="276" w:lineRule="auto"/>
        <w:ind w:left="708"/>
        <w:rPr>
          <w:rFonts w:ascii="Calibri" w:eastAsia="Calibri" w:hAnsi="Calibri" w:cs="Calibri"/>
        </w:rPr>
      </w:pPr>
    </w:p>
    <w:p w14:paraId="3333E240" w14:textId="65A9BC92" w:rsidR="2F4C061F" w:rsidRPr="00B5790B" w:rsidRDefault="207D8E83"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 xml:space="preserve">Opatření </w:t>
      </w:r>
      <w:r w:rsidR="02EAB8E6" w:rsidRPr="00B5790B">
        <w:rPr>
          <w:rFonts w:ascii="Calibri" w:eastAsia="Calibri" w:hAnsi="Calibri" w:cs="Calibri"/>
          <w:i/>
          <w:iCs/>
          <w:color w:val="2E75B6"/>
        </w:rPr>
        <w:t>5.1.</w:t>
      </w:r>
      <w:r w:rsidR="5B61AB01" w:rsidRPr="00B5790B">
        <w:rPr>
          <w:rFonts w:ascii="Calibri" w:eastAsia="Calibri" w:hAnsi="Calibri" w:cs="Calibri"/>
          <w:i/>
          <w:iCs/>
          <w:color w:val="2E75B6"/>
        </w:rPr>
        <w:t>2</w:t>
      </w:r>
      <w:r w:rsidR="02EAB8E6" w:rsidRPr="00B5790B">
        <w:rPr>
          <w:rFonts w:ascii="Calibri" w:eastAsia="Calibri" w:hAnsi="Calibri" w:cs="Calibri"/>
          <w:i/>
          <w:iCs/>
          <w:color w:val="2E75B6"/>
        </w:rPr>
        <w:t xml:space="preserve"> Rozvoj kariérového poradenství v regionu a příprava zaměstnanců na průmysl 4.0</w:t>
      </w:r>
      <w:r w:rsidR="7FF34D2A" w:rsidRPr="00B5790B">
        <w:rPr>
          <w:rFonts w:ascii="Calibri" w:eastAsia="Calibri" w:hAnsi="Calibri" w:cs="Calibri"/>
          <w:i/>
          <w:iCs/>
          <w:color w:val="2E75B6"/>
        </w:rPr>
        <w:t xml:space="preserve"> </w:t>
      </w:r>
    </w:p>
    <w:p w14:paraId="09BACF96" w14:textId="5825F6D4" w:rsidR="2F4C061F" w:rsidRPr="00B5790B" w:rsidRDefault="54AA98CE" w:rsidP="009346A8">
      <w:pPr>
        <w:spacing w:after="0" w:line="276" w:lineRule="auto"/>
        <w:ind w:left="708"/>
        <w:jc w:val="left"/>
        <w:rPr>
          <w:rFonts w:ascii="Calibri" w:eastAsia="Calibri" w:hAnsi="Calibri" w:cs="Calibri"/>
        </w:rPr>
      </w:pPr>
      <w:r w:rsidRPr="00B5790B">
        <w:rPr>
          <w:rFonts w:ascii="Calibri" w:eastAsia="Calibri" w:hAnsi="Calibri" w:cs="Calibri"/>
          <w:b/>
          <w:bCs/>
        </w:rPr>
        <w:t>Rozvojová potřeba: V Nízké zapojení mladých lidí a celkově obyvatel na veřejném životě, chybějící potenciál pro podnikání, komunitní život na venkově</w:t>
      </w:r>
    </w:p>
    <w:p w14:paraId="77A42198" w14:textId="44328850" w:rsidR="2F4C061F" w:rsidRPr="00B5790B" w:rsidRDefault="02EAB8E6" w:rsidP="009346A8">
      <w:pPr>
        <w:spacing w:after="0" w:line="276" w:lineRule="auto"/>
        <w:ind w:left="708"/>
        <w:rPr>
          <w:rFonts w:ascii="Calibri" w:eastAsia="Calibri" w:hAnsi="Calibri" w:cs="Calibri"/>
        </w:rPr>
      </w:pPr>
      <w:r w:rsidRPr="00B5790B">
        <w:rPr>
          <w:rFonts w:ascii="Calibri" w:eastAsia="Calibri" w:hAnsi="Calibri" w:cs="Calibri"/>
        </w:rPr>
        <w:t xml:space="preserve">Rozvoj kariérového poradenství na všech úrovních, tedy nejen ve školách, ale </w:t>
      </w:r>
      <w:r w:rsidR="143B8753" w:rsidRPr="00B5790B">
        <w:rPr>
          <w:rFonts w:ascii="Calibri" w:eastAsia="Calibri" w:hAnsi="Calibri" w:cs="Calibri"/>
        </w:rPr>
        <w:t>i pro</w:t>
      </w:r>
      <w:r w:rsidRPr="00B5790B">
        <w:rPr>
          <w:rFonts w:ascii="Calibri" w:eastAsia="Calibri" w:hAnsi="Calibri" w:cs="Calibri"/>
        </w:rPr>
        <w:t xml:space="preserve"> zaměstnance, kteří uvažují o změně kariéry, zaměstnance, kterým hrozí propouštění, zaměstnance, které ovlivní rozvoj průmyslu 4.0 a také zaměstnance 55+ a rodiče dětí do 10let.</w:t>
      </w:r>
    </w:p>
    <w:p w14:paraId="07913157"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Kariérové pointy</w:t>
      </w:r>
    </w:p>
    <w:p w14:paraId="61A44C50" w14:textId="681E9D1C"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Podpora při zavádění nástrojů pro vznik flexibilních a sdílených úvazků, Age management</w:t>
      </w:r>
    </w:p>
    <w:p w14:paraId="5E298D63" w14:textId="03093741" w:rsidR="2F4C061F" w:rsidRDefault="2F4C061F" w:rsidP="009346A8">
      <w:pPr>
        <w:spacing w:after="0" w:line="276" w:lineRule="auto"/>
        <w:rPr>
          <w:rFonts w:ascii="Calibri" w:eastAsia="Calibri" w:hAnsi="Calibri" w:cs="Calibri"/>
        </w:rPr>
      </w:pPr>
    </w:p>
    <w:p w14:paraId="13995E88" w14:textId="77777777" w:rsidR="009346A8" w:rsidRPr="00B5790B" w:rsidRDefault="009346A8" w:rsidP="009346A8">
      <w:pPr>
        <w:spacing w:after="0" w:line="276" w:lineRule="auto"/>
        <w:rPr>
          <w:rFonts w:ascii="Calibri" w:eastAsia="Calibri" w:hAnsi="Calibri" w:cs="Calibri"/>
        </w:rPr>
      </w:pPr>
    </w:p>
    <w:p w14:paraId="30ED086F" w14:textId="4A6F961F" w:rsidR="2F4C061F" w:rsidRPr="00B5790B" w:rsidRDefault="0AEB4F7A" w:rsidP="009346A8">
      <w:pPr>
        <w:spacing w:after="0" w:line="276" w:lineRule="auto"/>
        <w:rPr>
          <w:rFonts w:ascii="Calibri" w:eastAsia="Calibri" w:hAnsi="Calibri" w:cs="Calibri"/>
          <w:b/>
          <w:bCs/>
          <w:i/>
          <w:iCs/>
        </w:rPr>
      </w:pPr>
      <w:r w:rsidRPr="00B5790B">
        <w:rPr>
          <w:rFonts w:ascii="Calibri" w:eastAsia="Calibri" w:hAnsi="Calibri" w:cs="Calibri"/>
          <w:b/>
          <w:bCs/>
          <w:i/>
          <w:iCs/>
        </w:rPr>
        <w:t>Specifický cíl 5.2 Investice do podnikání</w:t>
      </w:r>
    </w:p>
    <w:p w14:paraId="704085DA" w14:textId="5682333E" w:rsidR="2F4C061F" w:rsidRPr="00B5790B" w:rsidRDefault="1F844C6D"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 xml:space="preserve">Opatření </w:t>
      </w:r>
      <w:r w:rsidR="02EAB8E6" w:rsidRPr="00B5790B">
        <w:rPr>
          <w:rFonts w:ascii="Calibri" w:eastAsia="Calibri" w:hAnsi="Calibri" w:cs="Calibri"/>
          <w:i/>
          <w:iCs/>
          <w:color w:val="2E75B6"/>
        </w:rPr>
        <w:t>5.2.1 Podpora investic do stávajících podniků a živnostníků (včetně zemědělských podniků)</w:t>
      </w:r>
    </w:p>
    <w:p w14:paraId="658D03B2" w14:textId="77777777" w:rsidR="00380755" w:rsidRPr="00B5790B" w:rsidRDefault="2ADEA862" w:rsidP="009346A8">
      <w:pPr>
        <w:spacing w:after="0" w:line="276" w:lineRule="auto"/>
        <w:ind w:left="708"/>
        <w:rPr>
          <w:rFonts w:ascii="Calibri" w:eastAsia="Calibri" w:hAnsi="Calibri" w:cs="Calibri"/>
        </w:rPr>
      </w:pPr>
      <w:r w:rsidRPr="00B5790B">
        <w:rPr>
          <w:rFonts w:ascii="Calibri" w:eastAsia="Calibri" w:hAnsi="Calibri" w:cs="Calibri"/>
          <w:b/>
          <w:bCs/>
        </w:rPr>
        <w:t xml:space="preserve">Rozvojová potřeba: U </w:t>
      </w:r>
      <w:proofErr w:type="gramStart"/>
      <w:r w:rsidRPr="00B5790B">
        <w:rPr>
          <w:rFonts w:ascii="Calibri" w:eastAsia="Calibri" w:hAnsi="Calibri" w:cs="Calibri"/>
          <w:b/>
          <w:bCs/>
        </w:rPr>
        <w:t>Nízká</w:t>
      </w:r>
      <w:proofErr w:type="gramEnd"/>
      <w:r w:rsidRPr="00B5790B">
        <w:rPr>
          <w:rFonts w:ascii="Calibri" w:eastAsia="Calibri" w:hAnsi="Calibri" w:cs="Calibri"/>
          <w:b/>
          <w:bCs/>
        </w:rPr>
        <w:t xml:space="preserve"> podpora stávajících podnikatelů v regionu</w:t>
      </w:r>
      <w:r w:rsidRPr="00B5790B">
        <w:rPr>
          <w:rFonts w:ascii="Calibri" w:eastAsia="Calibri" w:hAnsi="Calibri" w:cs="Calibri"/>
        </w:rPr>
        <w:t xml:space="preserve">  </w:t>
      </w:r>
    </w:p>
    <w:p w14:paraId="35C15742" w14:textId="220EE272" w:rsidR="2F4C061F" w:rsidRPr="00B5790B" w:rsidRDefault="02EAB8E6" w:rsidP="009346A8">
      <w:pPr>
        <w:spacing w:after="0" w:line="276" w:lineRule="auto"/>
        <w:ind w:left="708"/>
        <w:rPr>
          <w:rFonts w:ascii="Calibri" w:eastAsia="Calibri" w:hAnsi="Calibri" w:cs="Calibri"/>
        </w:rPr>
      </w:pPr>
      <w:r w:rsidRPr="00B5790B">
        <w:rPr>
          <w:rFonts w:ascii="Calibri" w:eastAsia="Calibri" w:hAnsi="Calibri" w:cs="Calibri"/>
        </w:rPr>
        <w:t>Podpora obnovy vybavení a strojů, úpravy, rekonstrukce nebo výstavby prostor k podnikání, úpravy vedoucí k energetickým úsporám nebo energetické soběstačnosti, investice do čisté mobily, zejména pak podpora investic, které mají pozitivní vliv na rozvoj udržitelného podnikání. Podpora investic do podnikatelského prostředí a občanské vybavenosti, tak aby region lákal k životu potencionálně perspektivní zaměstnance</w:t>
      </w:r>
      <w:r w:rsidR="04A895B5" w:rsidRPr="00B5790B">
        <w:rPr>
          <w:rFonts w:ascii="Calibri" w:eastAsia="Calibri" w:hAnsi="Calibri" w:cs="Calibri"/>
        </w:rPr>
        <w:t>.</w:t>
      </w:r>
    </w:p>
    <w:p w14:paraId="38CA9917"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Vzdělávání, osvěta a podnikatelské kavárny</w:t>
      </w:r>
    </w:p>
    <w:p w14:paraId="3011F5A0" w14:textId="28A31721"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Investiční podpora místních podniků</w:t>
      </w:r>
    </w:p>
    <w:p w14:paraId="13BB04E3" w14:textId="77777777" w:rsidR="00EE400D" w:rsidRPr="00B5790B" w:rsidRDefault="00EE400D" w:rsidP="009346A8">
      <w:pPr>
        <w:spacing w:after="0" w:line="276" w:lineRule="auto"/>
        <w:ind w:left="708"/>
        <w:rPr>
          <w:rFonts w:ascii="Calibri" w:eastAsia="Calibri" w:hAnsi="Calibri" w:cs="Calibri"/>
        </w:rPr>
      </w:pPr>
    </w:p>
    <w:p w14:paraId="236AF08A" w14:textId="35464894" w:rsidR="2F4C061F" w:rsidRPr="00B5790B" w:rsidRDefault="556AA702" w:rsidP="009346A8">
      <w:pPr>
        <w:spacing w:after="0" w:line="276" w:lineRule="auto"/>
        <w:jc w:val="left"/>
        <w:rPr>
          <w:rFonts w:ascii="Calibri" w:eastAsia="Calibri" w:hAnsi="Calibri" w:cs="Calibri"/>
          <w:i/>
          <w:iCs/>
          <w:color w:val="2E75B6"/>
        </w:rPr>
      </w:pPr>
      <w:r w:rsidRPr="00B5790B">
        <w:rPr>
          <w:rFonts w:ascii="Calibri" w:eastAsia="Calibri" w:hAnsi="Calibri" w:cs="Calibri"/>
          <w:i/>
          <w:iCs/>
          <w:color w:val="2E75B6"/>
        </w:rPr>
        <w:t xml:space="preserve">Opatření </w:t>
      </w:r>
      <w:r w:rsidR="02EAB8E6" w:rsidRPr="00B5790B">
        <w:rPr>
          <w:rFonts w:ascii="Calibri" w:eastAsia="Calibri" w:hAnsi="Calibri" w:cs="Calibri"/>
          <w:i/>
          <w:iCs/>
          <w:color w:val="2E75B6"/>
        </w:rPr>
        <w:t xml:space="preserve">5.2.2 Podpora </w:t>
      </w:r>
      <w:r w:rsidR="3D0436F0" w:rsidRPr="00B5790B">
        <w:rPr>
          <w:rFonts w:ascii="Calibri" w:eastAsia="Calibri" w:hAnsi="Calibri" w:cs="Calibri"/>
          <w:i/>
          <w:iCs/>
          <w:color w:val="2E75B6"/>
        </w:rPr>
        <w:t xml:space="preserve">inovací v podnikání </w:t>
      </w:r>
      <w:r w:rsidR="02EAB8E6" w:rsidRPr="00B5790B">
        <w:rPr>
          <w:rFonts w:ascii="Calibri" w:eastAsia="Calibri" w:hAnsi="Calibri" w:cs="Calibri"/>
          <w:i/>
          <w:iCs/>
          <w:color w:val="2E75B6"/>
        </w:rPr>
        <w:t>včetně zemědělských podniků</w:t>
      </w:r>
    </w:p>
    <w:p w14:paraId="1E9FFB78" w14:textId="667A861F" w:rsidR="2F4C061F" w:rsidRPr="00B5790B" w:rsidRDefault="209B4BCD" w:rsidP="009346A8">
      <w:pPr>
        <w:spacing w:after="0" w:line="276" w:lineRule="auto"/>
        <w:ind w:left="708"/>
        <w:jc w:val="left"/>
        <w:rPr>
          <w:rFonts w:ascii="Calibri" w:eastAsia="Calibri" w:hAnsi="Calibri" w:cs="Calibri"/>
        </w:rPr>
      </w:pPr>
      <w:r w:rsidRPr="00B5790B">
        <w:rPr>
          <w:rFonts w:ascii="Calibri" w:eastAsia="Calibri" w:hAnsi="Calibri" w:cs="Calibri"/>
          <w:b/>
          <w:bCs/>
        </w:rPr>
        <w:t xml:space="preserve">Rozvojová potřeba: U </w:t>
      </w:r>
      <w:proofErr w:type="gramStart"/>
      <w:r w:rsidRPr="00B5790B">
        <w:rPr>
          <w:rFonts w:ascii="Calibri" w:eastAsia="Calibri" w:hAnsi="Calibri" w:cs="Calibri"/>
          <w:b/>
          <w:bCs/>
        </w:rPr>
        <w:t>Nízká</w:t>
      </w:r>
      <w:proofErr w:type="gramEnd"/>
      <w:r w:rsidRPr="00B5790B">
        <w:rPr>
          <w:rFonts w:ascii="Calibri" w:eastAsia="Calibri" w:hAnsi="Calibri" w:cs="Calibri"/>
          <w:b/>
          <w:bCs/>
        </w:rPr>
        <w:t xml:space="preserve"> podpora stávajících podnikatelů v regionu</w:t>
      </w:r>
    </w:p>
    <w:p w14:paraId="3F4D30A2" w14:textId="4C480444" w:rsidR="2F4C061F" w:rsidRPr="00B5790B" w:rsidRDefault="02EAB8E6" w:rsidP="009346A8">
      <w:pPr>
        <w:spacing w:after="0" w:line="276" w:lineRule="auto"/>
        <w:ind w:left="708"/>
        <w:rPr>
          <w:rFonts w:ascii="Calibri" w:eastAsia="Calibri" w:hAnsi="Calibri" w:cs="Calibri"/>
        </w:rPr>
      </w:pPr>
      <w:r w:rsidRPr="00B5790B">
        <w:rPr>
          <w:rFonts w:ascii="Calibri" w:eastAsia="Calibri" w:hAnsi="Calibri" w:cs="Calibri"/>
        </w:rPr>
        <w:t>Podpora investic, které povedou k inovacím ve výrobních procesech a službách s důrazem na zvyšování udržitelnosti podnikání a přizpůsobení se průmyslu 4.0</w:t>
      </w:r>
      <w:r w:rsidR="61969FC5" w:rsidRPr="00B5790B">
        <w:rPr>
          <w:rFonts w:ascii="Calibri" w:eastAsia="Calibri" w:hAnsi="Calibri" w:cs="Calibri"/>
        </w:rPr>
        <w:t>.</w:t>
      </w:r>
    </w:p>
    <w:p w14:paraId="3200187D"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Poradenská a procesní podpora  </w:t>
      </w:r>
    </w:p>
    <w:p w14:paraId="72A133B1" w14:textId="5E9B62E6"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Investice do technologií a vybavení  </w:t>
      </w:r>
    </w:p>
    <w:p w14:paraId="0A2DFA02" w14:textId="77777777" w:rsidR="00EE400D" w:rsidRPr="00B5790B" w:rsidRDefault="00EE400D" w:rsidP="009346A8">
      <w:pPr>
        <w:spacing w:after="0" w:line="276" w:lineRule="auto"/>
        <w:ind w:left="708"/>
        <w:rPr>
          <w:rFonts w:ascii="Calibri" w:eastAsia="Calibri" w:hAnsi="Calibri" w:cs="Calibri"/>
        </w:rPr>
      </w:pPr>
    </w:p>
    <w:p w14:paraId="182F8810" w14:textId="6DC04543" w:rsidR="2F4C061F" w:rsidRPr="00B5790B" w:rsidRDefault="69CC9292" w:rsidP="009346A8">
      <w:pPr>
        <w:spacing w:after="0" w:line="276" w:lineRule="auto"/>
        <w:jc w:val="left"/>
        <w:rPr>
          <w:rFonts w:ascii="Calibri" w:eastAsia="Calibri" w:hAnsi="Calibri" w:cs="Calibri"/>
          <w:i/>
          <w:iCs/>
          <w:color w:val="2E75B6"/>
        </w:rPr>
      </w:pPr>
      <w:r w:rsidRPr="00B5790B">
        <w:rPr>
          <w:rFonts w:ascii="Calibri" w:eastAsia="Calibri" w:hAnsi="Calibri" w:cs="Calibri"/>
          <w:i/>
          <w:iCs/>
          <w:color w:val="2E75B6"/>
        </w:rPr>
        <w:t xml:space="preserve">Opatření </w:t>
      </w:r>
      <w:r w:rsidR="02EAB8E6" w:rsidRPr="00B5790B">
        <w:rPr>
          <w:rFonts w:ascii="Calibri" w:eastAsia="Calibri" w:hAnsi="Calibri" w:cs="Calibri"/>
          <w:i/>
          <w:iCs/>
          <w:color w:val="2E75B6"/>
        </w:rPr>
        <w:t xml:space="preserve">5.2.3 Investiční podpora Start – </w:t>
      </w:r>
      <w:proofErr w:type="spellStart"/>
      <w:r w:rsidR="02EAB8E6" w:rsidRPr="00B5790B">
        <w:rPr>
          <w:rFonts w:ascii="Calibri" w:eastAsia="Calibri" w:hAnsi="Calibri" w:cs="Calibri"/>
          <w:i/>
          <w:iCs/>
          <w:color w:val="2E75B6"/>
        </w:rPr>
        <w:t>upů</w:t>
      </w:r>
      <w:proofErr w:type="spellEnd"/>
      <w:r w:rsidR="02EAB8E6" w:rsidRPr="00B5790B">
        <w:rPr>
          <w:rFonts w:ascii="Calibri" w:eastAsia="Calibri" w:hAnsi="Calibri" w:cs="Calibri"/>
          <w:i/>
          <w:iCs/>
          <w:color w:val="2E75B6"/>
        </w:rPr>
        <w:t xml:space="preserve"> (včetně zemědělců)</w:t>
      </w:r>
    </w:p>
    <w:p w14:paraId="520DD341" w14:textId="69087544" w:rsidR="2F4C061F" w:rsidRPr="00B5790B" w:rsidRDefault="48F5A82E" w:rsidP="009346A8">
      <w:pPr>
        <w:spacing w:after="0" w:line="276" w:lineRule="auto"/>
        <w:ind w:left="708"/>
        <w:jc w:val="left"/>
        <w:rPr>
          <w:rFonts w:ascii="Calibri" w:eastAsia="Calibri" w:hAnsi="Calibri" w:cs="Calibri"/>
        </w:rPr>
      </w:pPr>
      <w:r w:rsidRPr="00B5790B">
        <w:rPr>
          <w:rFonts w:ascii="Calibri" w:eastAsia="Calibri" w:hAnsi="Calibri" w:cs="Calibri"/>
          <w:b/>
          <w:bCs/>
        </w:rPr>
        <w:t xml:space="preserve">Rozvojová potřeba: U </w:t>
      </w:r>
      <w:proofErr w:type="gramStart"/>
      <w:r w:rsidRPr="00B5790B">
        <w:rPr>
          <w:rFonts w:ascii="Calibri" w:eastAsia="Calibri" w:hAnsi="Calibri" w:cs="Calibri"/>
          <w:b/>
          <w:bCs/>
        </w:rPr>
        <w:t>Nízká</w:t>
      </w:r>
      <w:proofErr w:type="gramEnd"/>
      <w:r w:rsidRPr="00B5790B">
        <w:rPr>
          <w:rFonts w:ascii="Calibri" w:eastAsia="Calibri" w:hAnsi="Calibri" w:cs="Calibri"/>
          <w:b/>
          <w:bCs/>
        </w:rPr>
        <w:t xml:space="preserve"> podpora stávajících podnikatelů v regionu</w:t>
      </w:r>
    </w:p>
    <w:p w14:paraId="7F7A1717" w14:textId="33691186" w:rsidR="2F4C061F" w:rsidRPr="00B5790B" w:rsidRDefault="02EAB8E6" w:rsidP="009346A8">
      <w:pPr>
        <w:spacing w:after="0" w:line="276" w:lineRule="auto"/>
        <w:ind w:left="708"/>
        <w:rPr>
          <w:rFonts w:ascii="Calibri" w:eastAsia="Calibri" w:hAnsi="Calibri" w:cs="Calibri"/>
        </w:rPr>
      </w:pPr>
      <w:r w:rsidRPr="00B5790B">
        <w:rPr>
          <w:rFonts w:ascii="Calibri" w:eastAsia="Calibri" w:hAnsi="Calibri" w:cs="Calibri"/>
        </w:rPr>
        <w:t>Podpora investic do start-</w:t>
      </w:r>
      <w:proofErr w:type="spellStart"/>
      <w:r w:rsidRPr="00B5790B">
        <w:rPr>
          <w:rFonts w:ascii="Calibri" w:eastAsia="Calibri" w:hAnsi="Calibri" w:cs="Calibri"/>
        </w:rPr>
        <w:t>upových</w:t>
      </w:r>
      <w:proofErr w:type="spellEnd"/>
      <w:r w:rsidRPr="00B5790B">
        <w:rPr>
          <w:rFonts w:ascii="Calibri" w:eastAsia="Calibri" w:hAnsi="Calibri" w:cs="Calibri"/>
        </w:rPr>
        <w:t xml:space="preserve"> projektů, zejména projektů se sociálním nebo environmentálním přesahem, inovační, kreativní vouchery.</w:t>
      </w:r>
    </w:p>
    <w:p w14:paraId="65051A95"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Vzdělávání</w:t>
      </w:r>
    </w:p>
    <w:p w14:paraId="0FD9B10E"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 Osvěta (dotační programy – podnikatelské kavárny)</w:t>
      </w:r>
    </w:p>
    <w:p w14:paraId="2D6A2148"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 Podpora start-up projektů</w:t>
      </w:r>
    </w:p>
    <w:p w14:paraId="60D214B3" w14:textId="5B8B8DAA"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Vznik a rozvoj co </w:t>
      </w:r>
      <w:proofErr w:type="spellStart"/>
      <w:r w:rsidRPr="00B5790B">
        <w:rPr>
          <w:rFonts w:ascii="Calibri" w:eastAsia="Calibri" w:hAnsi="Calibri" w:cs="Calibri"/>
          <w:sz w:val="22"/>
          <w:szCs w:val="22"/>
        </w:rPr>
        <w:t>workingů</w:t>
      </w:r>
      <w:proofErr w:type="spellEnd"/>
      <w:r w:rsidRPr="00B5790B">
        <w:rPr>
          <w:rFonts w:ascii="Calibri" w:eastAsia="Calibri" w:hAnsi="Calibri" w:cs="Calibri"/>
          <w:sz w:val="22"/>
          <w:szCs w:val="22"/>
        </w:rPr>
        <w:t xml:space="preserve"> a řemeslných </w:t>
      </w:r>
      <w:proofErr w:type="spellStart"/>
      <w:r w:rsidRPr="00B5790B">
        <w:rPr>
          <w:rFonts w:ascii="Calibri" w:eastAsia="Calibri" w:hAnsi="Calibri" w:cs="Calibri"/>
          <w:sz w:val="22"/>
          <w:szCs w:val="22"/>
        </w:rPr>
        <w:t>HUBů</w:t>
      </w:r>
      <w:proofErr w:type="spellEnd"/>
    </w:p>
    <w:p w14:paraId="44AFE04D" w14:textId="7DCC376F" w:rsidR="2F4C061F" w:rsidRDefault="2F4C061F" w:rsidP="009346A8">
      <w:pPr>
        <w:spacing w:after="0" w:line="276" w:lineRule="auto"/>
        <w:rPr>
          <w:rFonts w:ascii="Calibri" w:eastAsia="Calibri" w:hAnsi="Calibri" w:cs="Calibri"/>
        </w:rPr>
      </w:pPr>
    </w:p>
    <w:p w14:paraId="1E779EBA" w14:textId="77777777" w:rsidR="009346A8" w:rsidRPr="00B5790B" w:rsidRDefault="009346A8" w:rsidP="009346A8">
      <w:pPr>
        <w:spacing w:after="0" w:line="276" w:lineRule="auto"/>
        <w:rPr>
          <w:rFonts w:ascii="Calibri" w:eastAsia="Calibri" w:hAnsi="Calibri" w:cs="Calibri"/>
        </w:rPr>
      </w:pPr>
    </w:p>
    <w:p w14:paraId="16C45EE5" w14:textId="597748F8" w:rsidR="2F4C061F" w:rsidRPr="00B5790B" w:rsidRDefault="0AEB4F7A" w:rsidP="009346A8">
      <w:pPr>
        <w:spacing w:after="0" w:line="276" w:lineRule="auto"/>
        <w:rPr>
          <w:rFonts w:ascii="Calibri" w:eastAsia="Calibri" w:hAnsi="Calibri" w:cs="Calibri"/>
          <w:b/>
          <w:bCs/>
          <w:i/>
          <w:iCs/>
        </w:rPr>
      </w:pPr>
      <w:r w:rsidRPr="00B5790B">
        <w:rPr>
          <w:rFonts w:ascii="Calibri" w:eastAsia="Calibri" w:hAnsi="Calibri" w:cs="Calibri"/>
          <w:b/>
          <w:bCs/>
          <w:i/>
          <w:iCs/>
        </w:rPr>
        <w:t>Specifický cíl 5.3 Zlepšení podnikatelského prostředí</w:t>
      </w:r>
    </w:p>
    <w:p w14:paraId="47C2EA96" w14:textId="6EEFC303" w:rsidR="2F4C061F" w:rsidRPr="00B5790B" w:rsidRDefault="11A295E7" w:rsidP="009346A8">
      <w:pPr>
        <w:spacing w:after="0" w:line="276" w:lineRule="auto"/>
        <w:jc w:val="left"/>
        <w:rPr>
          <w:rFonts w:ascii="Calibri" w:eastAsia="Calibri" w:hAnsi="Calibri" w:cs="Calibri"/>
          <w:i/>
          <w:iCs/>
          <w:color w:val="2E75B6"/>
        </w:rPr>
      </w:pPr>
      <w:r w:rsidRPr="00B5790B">
        <w:rPr>
          <w:rFonts w:ascii="Calibri" w:eastAsia="Calibri" w:hAnsi="Calibri" w:cs="Calibri"/>
          <w:i/>
          <w:iCs/>
          <w:color w:val="2E75B6"/>
        </w:rPr>
        <w:t xml:space="preserve">Opatření </w:t>
      </w:r>
      <w:r w:rsidR="1BD8CA8C" w:rsidRPr="00B5790B">
        <w:rPr>
          <w:rFonts w:ascii="Calibri" w:eastAsia="Calibri" w:hAnsi="Calibri" w:cs="Calibri"/>
          <w:i/>
          <w:iCs/>
          <w:color w:val="2E75B6"/>
        </w:rPr>
        <w:t>5.3.1 Rozvoj a propagace kreativního průmyslu</w:t>
      </w:r>
      <w:r w:rsidR="41654155" w:rsidRPr="00B5790B">
        <w:rPr>
          <w:rFonts w:ascii="Calibri" w:eastAsia="Calibri" w:hAnsi="Calibri" w:cs="Calibri"/>
          <w:i/>
          <w:iCs/>
          <w:color w:val="2E75B6"/>
        </w:rPr>
        <w:t xml:space="preserve"> </w:t>
      </w:r>
    </w:p>
    <w:p w14:paraId="477F3584" w14:textId="49574376" w:rsidR="2F4C061F" w:rsidRPr="00B5790B" w:rsidRDefault="41654155" w:rsidP="009346A8">
      <w:pPr>
        <w:spacing w:after="0" w:line="276" w:lineRule="auto"/>
        <w:ind w:left="708"/>
        <w:jc w:val="left"/>
        <w:rPr>
          <w:rFonts w:ascii="Calibri" w:eastAsia="Calibri" w:hAnsi="Calibri" w:cs="Calibri"/>
          <w:b/>
          <w:bCs/>
        </w:rPr>
      </w:pPr>
      <w:r w:rsidRPr="00B5790B">
        <w:rPr>
          <w:rFonts w:ascii="Calibri" w:eastAsia="Calibri" w:hAnsi="Calibri" w:cs="Calibri"/>
          <w:b/>
          <w:bCs/>
          <w:i/>
          <w:iCs/>
        </w:rPr>
        <w:t>Rozvojová potřeba T:</w:t>
      </w:r>
      <w:r w:rsidRPr="00B5790B">
        <w:rPr>
          <w:rFonts w:ascii="Calibri" w:eastAsia="Calibri" w:hAnsi="Calibri" w:cs="Calibri"/>
          <w:b/>
          <w:bCs/>
        </w:rPr>
        <w:t xml:space="preserve"> Chybějící podpora kreativního průmyslu v regionu  </w:t>
      </w:r>
    </w:p>
    <w:p w14:paraId="75809209" w14:textId="5D1DD737" w:rsidR="2F4C061F" w:rsidRPr="00B5790B" w:rsidRDefault="1BD8CA8C" w:rsidP="009346A8">
      <w:pPr>
        <w:spacing w:after="0" w:line="276" w:lineRule="auto"/>
        <w:ind w:left="708"/>
        <w:rPr>
          <w:rFonts w:ascii="Calibri" w:eastAsia="Calibri" w:hAnsi="Calibri" w:cs="Calibri"/>
        </w:rPr>
      </w:pPr>
      <w:r w:rsidRPr="00B5790B">
        <w:rPr>
          <w:rFonts w:ascii="Calibri" w:eastAsia="Calibri" w:hAnsi="Calibri" w:cs="Calibri"/>
        </w:rPr>
        <w:t>Propagace kreativního průmyslu, včetně propagace jednotlivých dílen v rámci cestovního ruchu, podpora vzájemné spolupráce zástupců, kreativního průmyslu, zvyšování jejich kapacity v oblasti dotačních programů, napojení kreativního průmyslu na SOVZ</w:t>
      </w:r>
      <w:r w:rsidR="6FD80226" w:rsidRPr="00B5790B">
        <w:rPr>
          <w:rFonts w:ascii="Calibri" w:eastAsia="Calibri" w:hAnsi="Calibri" w:cs="Calibri"/>
        </w:rPr>
        <w:t>.</w:t>
      </w:r>
    </w:p>
    <w:p w14:paraId="56789F99" w14:textId="2C84E2CF" w:rsidR="00292601" w:rsidRPr="00B5790B" w:rsidRDefault="00292601" w:rsidP="009346A8">
      <w:pPr>
        <w:pStyle w:val="Bezmezer"/>
        <w:numPr>
          <w:ilvl w:val="0"/>
          <w:numId w:val="14"/>
        </w:numPr>
        <w:spacing w:line="276" w:lineRule="auto"/>
        <w:ind w:left="1068"/>
        <w:jc w:val="both"/>
        <w:rPr>
          <w:rFonts w:ascii="Calibri" w:eastAsia="Calibri" w:hAnsi="Calibri" w:cs="Calibri"/>
          <w:sz w:val="22"/>
          <w:szCs w:val="22"/>
        </w:rPr>
      </w:pPr>
      <w:proofErr w:type="spellStart"/>
      <w:r w:rsidRPr="00B5790B">
        <w:rPr>
          <w:rFonts w:ascii="Calibri" w:eastAsia="Calibri" w:hAnsi="Calibri" w:cs="Calibri"/>
          <w:sz w:val="22"/>
          <w:szCs w:val="22"/>
        </w:rPr>
        <w:t>Makers</w:t>
      </w:r>
      <w:proofErr w:type="spellEnd"/>
      <w:r w:rsidRPr="00B5790B">
        <w:rPr>
          <w:rFonts w:ascii="Calibri" w:eastAsia="Calibri" w:hAnsi="Calibri" w:cs="Calibri"/>
          <w:sz w:val="22"/>
          <w:szCs w:val="22"/>
        </w:rPr>
        <w:t xml:space="preserve"> akce, podnikatelské kavárny a </w:t>
      </w:r>
      <w:proofErr w:type="spellStart"/>
      <w:r w:rsidRPr="00B5790B">
        <w:rPr>
          <w:rFonts w:ascii="Calibri" w:eastAsia="Calibri" w:hAnsi="Calibri" w:cs="Calibri"/>
          <w:sz w:val="22"/>
          <w:szCs w:val="22"/>
        </w:rPr>
        <w:t>networking</w:t>
      </w:r>
      <w:proofErr w:type="spellEnd"/>
      <w:r w:rsidRPr="00B5790B">
        <w:rPr>
          <w:rFonts w:ascii="Calibri" w:eastAsia="Calibri" w:hAnsi="Calibri" w:cs="Calibri"/>
          <w:sz w:val="22"/>
          <w:szCs w:val="22"/>
        </w:rPr>
        <w:t xml:space="preserve"> v kreativním průmyslu</w:t>
      </w:r>
    </w:p>
    <w:p w14:paraId="5CD6494C" w14:textId="77777777" w:rsidR="00EE400D" w:rsidRPr="00B5790B" w:rsidRDefault="00EE400D" w:rsidP="009346A8">
      <w:pPr>
        <w:spacing w:after="0" w:line="276" w:lineRule="auto"/>
        <w:ind w:left="708"/>
        <w:rPr>
          <w:rFonts w:ascii="Calibri" w:eastAsia="Calibri" w:hAnsi="Calibri" w:cs="Calibri"/>
        </w:rPr>
      </w:pPr>
    </w:p>
    <w:p w14:paraId="38159E4D" w14:textId="53020E5D" w:rsidR="2F4C061F" w:rsidRPr="00B5790B" w:rsidRDefault="4BBC6216" w:rsidP="009346A8">
      <w:pPr>
        <w:spacing w:after="0" w:line="276" w:lineRule="auto"/>
        <w:jc w:val="left"/>
        <w:rPr>
          <w:rFonts w:ascii="Calibri" w:eastAsia="Calibri" w:hAnsi="Calibri" w:cs="Calibri"/>
          <w:b/>
          <w:bCs/>
          <w:i/>
          <w:iCs/>
          <w:color w:val="1F3864"/>
        </w:rPr>
      </w:pPr>
      <w:r w:rsidRPr="00B5790B">
        <w:rPr>
          <w:rFonts w:ascii="Calibri" w:eastAsia="Calibri" w:hAnsi="Calibri" w:cs="Calibri"/>
          <w:i/>
          <w:iCs/>
          <w:color w:val="2E75B6"/>
        </w:rPr>
        <w:t xml:space="preserve">Opatření </w:t>
      </w:r>
      <w:r w:rsidR="1BD8CA8C" w:rsidRPr="00B5790B">
        <w:rPr>
          <w:rFonts w:ascii="Calibri" w:eastAsia="Calibri" w:hAnsi="Calibri" w:cs="Calibri"/>
          <w:i/>
          <w:iCs/>
          <w:color w:val="2E75B6"/>
        </w:rPr>
        <w:t>5.3.2 Rozvoj všech forem udržitelné ekonomiky</w:t>
      </w:r>
    </w:p>
    <w:p w14:paraId="1FBE42E5" w14:textId="488B3E96" w:rsidR="00380755" w:rsidRPr="00B5790B" w:rsidRDefault="75E48AE2" w:rsidP="009346A8">
      <w:pPr>
        <w:spacing w:after="0" w:line="276" w:lineRule="auto"/>
        <w:ind w:left="708"/>
        <w:jc w:val="left"/>
        <w:rPr>
          <w:rFonts w:ascii="Calibri" w:eastAsia="Calibri" w:hAnsi="Calibri" w:cs="Calibri"/>
          <w:b/>
          <w:bCs/>
        </w:rPr>
      </w:pPr>
      <w:r w:rsidRPr="00B5790B">
        <w:rPr>
          <w:rFonts w:ascii="Calibri" w:eastAsia="Calibri" w:hAnsi="Calibri" w:cs="Calibri"/>
          <w:b/>
          <w:bCs/>
        </w:rPr>
        <w:t>Rozvojová potřeba</w:t>
      </w:r>
      <w:r w:rsidR="2ADEA862" w:rsidRPr="00B5790B">
        <w:rPr>
          <w:rFonts w:ascii="Calibri" w:eastAsia="Calibri" w:hAnsi="Calibri" w:cs="Calibri"/>
          <w:b/>
          <w:bCs/>
        </w:rPr>
        <w:t>:</w:t>
      </w:r>
      <w:r w:rsidRPr="00B5790B">
        <w:rPr>
          <w:rFonts w:ascii="Calibri" w:eastAsia="Calibri" w:hAnsi="Calibri" w:cs="Calibri"/>
          <w:b/>
          <w:bCs/>
        </w:rPr>
        <w:t xml:space="preserve"> R Nedostatečná podpora pro udržitelné podnikání na venkově</w:t>
      </w:r>
    </w:p>
    <w:p w14:paraId="48E52C96" w14:textId="620FA507" w:rsidR="2F4C061F" w:rsidRPr="00B5790B" w:rsidRDefault="2ADEA862" w:rsidP="009346A8">
      <w:pPr>
        <w:spacing w:after="0" w:line="276" w:lineRule="auto"/>
        <w:ind w:left="708"/>
        <w:jc w:val="left"/>
        <w:rPr>
          <w:rFonts w:ascii="Calibri" w:eastAsia="Calibri" w:hAnsi="Calibri" w:cs="Calibri"/>
        </w:rPr>
      </w:pPr>
      <w:r w:rsidRPr="00B5790B">
        <w:rPr>
          <w:rFonts w:ascii="Calibri" w:eastAsia="Calibri" w:hAnsi="Calibri" w:cs="Calibri"/>
          <w:b/>
          <w:bCs/>
        </w:rPr>
        <w:t xml:space="preserve">Rozvojová potřeba: </w:t>
      </w:r>
      <w:r w:rsidR="75E48AE2" w:rsidRPr="00B5790B">
        <w:rPr>
          <w:rFonts w:ascii="Calibri" w:eastAsia="Calibri" w:hAnsi="Calibri" w:cs="Calibri"/>
          <w:b/>
          <w:bCs/>
        </w:rPr>
        <w:t>S Chybějící systém podpory sdílené ekonomiky do venkovského podnikání</w:t>
      </w:r>
      <w:r w:rsidR="75E48AE2" w:rsidRPr="00B5790B">
        <w:rPr>
          <w:rFonts w:ascii="Calibri" w:eastAsia="Calibri" w:hAnsi="Calibri" w:cs="Calibri"/>
        </w:rPr>
        <w:t xml:space="preserve">  </w:t>
      </w:r>
    </w:p>
    <w:p w14:paraId="10D00558" w14:textId="1CB994F5" w:rsidR="007A4BD5" w:rsidRPr="00B5790B" w:rsidRDefault="1BD8CA8C" w:rsidP="009346A8">
      <w:pPr>
        <w:spacing w:after="0" w:line="276" w:lineRule="auto"/>
        <w:ind w:left="708"/>
        <w:rPr>
          <w:rFonts w:ascii="Calibri" w:eastAsia="Calibri" w:hAnsi="Calibri" w:cs="Calibri"/>
        </w:rPr>
      </w:pPr>
      <w:r w:rsidRPr="00B5790B">
        <w:rPr>
          <w:rFonts w:ascii="Calibri" w:eastAsia="Calibri" w:hAnsi="Calibri" w:cs="Calibri"/>
        </w:rPr>
        <w:t xml:space="preserve">Podpora, zejména metodická, </w:t>
      </w:r>
      <w:r w:rsidR="4F08FE3C" w:rsidRPr="00B5790B">
        <w:rPr>
          <w:rFonts w:ascii="Calibri" w:eastAsia="Calibri" w:hAnsi="Calibri" w:cs="Calibri"/>
        </w:rPr>
        <w:t xml:space="preserve">a </w:t>
      </w:r>
      <w:r w:rsidRPr="00B5790B">
        <w:rPr>
          <w:rFonts w:ascii="Calibri" w:eastAsia="Calibri" w:hAnsi="Calibri" w:cs="Calibri"/>
        </w:rPr>
        <w:t>navázání na místní partnery a místní významné stakeholdery</w:t>
      </w:r>
      <w:r w:rsidR="4F08FE3C" w:rsidRPr="00B5790B">
        <w:rPr>
          <w:rFonts w:ascii="Calibri" w:eastAsia="Calibri" w:hAnsi="Calibri" w:cs="Calibri"/>
        </w:rPr>
        <w:t xml:space="preserve"> v oblastech cirkulární, sociální a sdílené ekonomiky. Propojení místních výrobců a prodejců, podpora virtuálních i reálných tržnic, jarmarků, osvěta mezi místními, propagace zaměřená primárně pozitivní dopad krátkého podnikatelského řetězce v regionu.</w:t>
      </w:r>
      <w:r w:rsidR="758363BF" w:rsidRPr="00B5790B">
        <w:rPr>
          <w:rFonts w:ascii="Calibri" w:eastAsia="Calibri" w:hAnsi="Calibri" w:cs="Calibri"/>
        </w:rPr>
        <w:t xml:space="preserve"> Vzdělávací programy pro municipality, podnikatele a živnostníky, osvětové kampaně pro veřejnost (trhy, informační stánky, re-use pointy, swapy..), rozvoj „kultury“ SOVZ jako nástroje pro rozvoj regionu.</w:t>
      </w:r>
    </w:p>
    <w:p w14:paraId="42B2ECE2"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Propagace tématu - </w:t>
      </w:r>
      <w:proofErr w:type="spellStart"/>
      <w:r w:rsidRPr="00B5790B">
        <w:rPr>
          <w:rFonts w:ascii="Calibri" w:eastAsia="Calibri" w:hAnsi="Calibri" w:cs="Calibri"/>
          <w:sz w:val="22"/>
          <w:szCs w:val="22"/>
        </w:rPr>
        <w:t>makers</w:t>
      </w:r>
      <w:proofErr w:type="spellEnd"/>
      <w:r w:rsidRPr="00B5790B">
        <w:rPr>
          <w:rFonts w:ascii="Calibri" w:eastAsia="Calibri" w:hAnsi="Calibri" w:cs="Calibri"/>
          <w:sz w:val="22"/>
          <w:szCs w:val="22"/>
        </w:rPr>
        <w:t xml:space="preserve"> akce, podnikatelské kavárny a </w:t>
      </w:r>
      <w:proofErr w:type="spellStart"/>
      <w:r w:rsidRPr="00B5790B">
        <w:rPr>
          <w:rFonts w:ascii="Calibri" w:eastAsia="Calibri" w:hAnsi="Calibri" w:cs="Calibri"/>
          <w:sz w:val="22"/>
          <w:szCs w:val="22"/>
        </w:rPr>
        <w:t>networking</w:t>
      </w:r>
      <w:proofErr w:type="spellEnd"/>
      <w:r w:rsidRPr="00B5790B">
        <w:rPr>
          <w:rFonts w:ascii="Calibri" w:eastAsia="Calibri" w:hAnsi="Calibri" w:cs="Calibri"/>
          <w:sz w:val="22"/>
          <w:szCs w:val="22"/>
        </w:rPr>
        <w:t xml:space="preserve"> v kreativním průmyslu</w:t>
      </w:r>
    </w:p>
    <w:p w14:paraId="65367357"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Vzdělávání veřejnosti, podnikatelů a municipalit</w:t>
      </w:r>
    </w:p>
    <w:p w14:paraId="74F3B741"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Propagace podnikatelů, producentů a jejich výrobků, </w:t>
      </w:r>
    </w:p>
    <w:p w14:paraId="44CA32F9"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Podpora podniků, které se hlásí k principům udržitelného podnikání</w:t>
      </w:r>
    </w:p>
    <w:p w14:paraId="16944689" w14:textId="3F3379C0"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Zakládání nových a podpora stávajících podnikatelů, místní obchodů, prodej ze dvora, virtuální markety apod.</w:t>
      </w:r>
    </w:p>
    <w:p w14:paraId="34D27F29" w14:textId="77777777" w:rsidR="00EE400D" w:rsidRPr="00B5790B" w:rsidRDefault="00EE400D" w:rsidP="009346A8">
      <w:pPr>
        <w:pStyle w:val="Bezmezer"/>
        <w:spacing w:line="276" w:lineRule="auto"/>
        <w:ind w:left="1068"/>
        <w:rPr>
          <w:rFonts w:ascii="Calibri" w:eastAsia="Calibri" w:hAnsi="Calibri" w:cs="Calibri"/>
          <w:sz w:val="22"/>
          <w:szCs w:val="22"/>
        </w:rPr>
      </w:pPr>
    </w:p>
    <w:p w14:paraId="4885782D" w14:textId="1A9A862C" w:rsidR="007A4BD5" w:rsidRPr="00B5790B" w:rsidRDefault="007A4BD5" w:rsidP="009346A8">
      <w:pPr>
        <w:pStyle w:val="Bezmezer"/>
        <w:spacing w:line="276" w:lineRule="auto"/>
        <w:ind w:left="360"/>
        <w:rPr>
          <w:sz w:val="22"/>
          <w:szCs w:val="22"/>
        </w:rPr>
      </w:pPr>
    </w:p>
    <w:p w14:paraId="1A14B525" w14:textId="540F1AC7" w:rsidR="2F4C061F" w:rsidRPr="00B5790B" w:rsidRDefault="162A191A" w:rsidP="009346A8">
      <w:pPr>
        <w:spacing w:after="0" w:line="276" w:lineRule="auto"/>
        <w:rPr>
          <w:rFonts w:ascii="Calibri" w:eastAsia="Calibri" w:hAnsi="Calibri" w:cs="Calibri"/>
          <w:b/>
          <w:bCs/>
          <w:i/>
          <w:iCs/>
        </w:rPr>
      </w:pPr>
      <w:r w:rsidRPr="00B5790B">
        <w:rPr>
          <w:rFonts w:ascii="Calibri" w:eastAsia="Calibri" w:hAnsi="Calibri" w:cs="Calibri"/>
          <w:b/>
          <w:bCs/>
          <w:i/>
          <w:iCs/>
        </w:rPr>
        <w:t xml:space="preserve">Specifický cíl 6.1 Kompetence pro aktivní občanský, profesní osobní život  </w:t>
      </w:r>
    </w:p>
    <w:p w14:paraId="08475B9C" w14:textId="69FAA772" w:rsidR="2F4C061F" w:rsidRPr="00B5790B" w:rsidRDefault="4F703217" w:rsidP="009346A8">
      <w:pPr>
        <w:spacing w:after="0" w:line="276" w:lineRule="auto"/>
        <w:jc w:val="left"/>
        <w:rPr>
          <w:rFonts w:ascii="Calibri" w:eastAsia="Calibri" w:hAnsi="Calibri" w:cs="Calibri"/>
          <w:i/>
          <w:iCs/>
          <w:color w:val="2E75B6"/>
        </w:rPr>
      </w:pPr>
      <w:r w:rsidRPr="00B5790B">
        <w:rPr>
          <w:rFonts w:ascii="Calibri" w:eastAsia="Calibri" w:hAnsi="Calibri" w:cs="Calibri"/>
          <w:i/>
          <w:iCs/>
          <w:color w:val="2E75B6"/>
        </w:rPr>
        <w:t xml:space="preserve">Opatření </w:t>
      </w:r>
      <w:r w:rsidR="162A191A" w:rsidRPr="00B5790B">
        <w:rPr>
          <w:rFonts w:ascii="Calibri" w:eastAsia="Calibri" w:hAnsi="Calibri" w:cs="Calibri"/>
          <w:i/>
          <w:iCs/>
          <w:color w:val="2E75B6"/>
        </w:rPr>
        <w:t xml:space="preserve">6.1.1 Zapojení </w:t>
      </w:r>
      <w:r w:rsidR="4B4A190E" w:rsidRPr="00B5790B">
        <w:rPr>
          <w:rFonts w:ascii="Calibri" w:eastAsia="Calibri" w:hAnsi="Calibri" w:cs="Calibri"/>
          <w:i/>
          <w:iCs/>
          <w:color w:val="2E75B6"/>
        </w:rPr>
        <w:t xml:space="preserve">škol </w:t>
      </w:r>
      <w:r w:rsidR="0AD86A27" w:rsidRPr="00B5790B">
        <w:rPr>
          <w:rFonts w:ascii="Calibri" w:eastAsia="Calibri" w:hAnsi="Calibri" w:cs="Calibri"/>
          <w:i/>
          <w:iCs/>
          <w:color w:val="2E75B6"/>
        </w:rPr>
        <w:t xml:space="preserve">do </w:t>
      </w:r>
      <w:r w:rsidR="4B4A190E" w:rsidRPr="00B5790B">
        <w:rPr>
          <w:rFonts w:ascii="Calibri" w:eastAsia="Calibri" w:hAnsi="Calibri" w:cs="Calibri"/>
          <w:i/>
          <w:iCs/>
          <w:color w:val="2E75B6"/>
        </w:rPr>
        <w:t>komunitních</w:t>
      </w:r>
      <w:r w:rsidR="35A6303D" w:rsidRPr="00B5790B">
        <w:rPr>
          <w:rFonts w:ascii="Calibri" w:eastAsia="Calibri" w:hAnsi="Calibri" w:cs="Calibri"/>
          <w:i/>
          <w:iCs/>
          <w:color w:val="2E75B6"/>
        </w:rPr>
        <w:t xml:space="preserve"> aktivit</w:t>
      </w:r>
    </w:p>
    <w:p w14:paraId="65269302" w14:textId="661A67AC" w:rsidR="00380755" w:rsidRPr="00B5790B" w:rsidRDefault="2ADEA862" w:rsidP="009346A8">
      <w:pPr>
        <w:spacing w:after="0" w:line="276" w:lineRule="auto"/>
        <w:ind w:left="708"/>
        <w:rPr>
          <w:rFonts w:ascii="Calibri" w:eastAsia="Calibri" w:hAnsi="Calibri" w:cs="Calibri"/>
          <w:b/>
          <w:bCs/>
        </w:rPr>
      </w:pPr>
      <w:r w:rsidRPr="00B5790B">
        <w:rPr>
          <w:rFonts w:ascii="Calibri" w:eastAsia="Calibri" w:hAnsi="Calibri" w:cs="Calibri"/>
          <w:b/>
          <w:bCs/>
        </w:rPr>
        <w:t>Rozvojová potřeba: V Nízké zapojení mladých lidí a celkově obyvatel na veřejném životě, chybějící potenciál pro podnikání, komunitní život na venkově</w:t>
      </w:r>
    </w:p>
    <w:p w14:paraId="13E2AAF1" w14:textId="28494A63" w:rsidR="00380755" w:rsidRPr="00B5790B" w:rsidRDefault="2ADEA862" w:rsidP="009346A8">
      <w:pPr>
        <w:spacing w:after="0" w:line="276" w:lineRule="auto"/>
        <w:ind w:left="708"/>
        <w:rPr>
          <w:rFonts w:ascii="Calibri" w:eastAsia="Calibri" w:hAnsi="Calibri" w:cs="Calibri"/>
        </w:rPr>
      </w:pPr>
      <w:r w:rsidRPr="00B5790B">
        <w:rPr>
          <w:rFonts w:ascii="Calibri" w:eastAsia="Calibri" w:hAnsi="Calibri" w:cs="Calibri"/>
          <w:b/>
          <w:bCs/>
        </w:rPr>
        <w:t>Rozvojová potřeba: Y V regionu chybí nabídka vzdělávání, které přispěje k rozvoji podnikatelských a občanských kompetencí</w:t>
      </w:r>
      <w:r w:rsidRPr="00B5790B">
        <w:rPr>
          <w:rFonts w:ascii="Calibri" w:eastAsia="Calibri" w:hAnsi="Calibri" w:cs="Calibri"/>
        </w:rPr>
        <w:t xml:space="preserve">  </w:t>
      </w:r>
    </w:p>
    <w:p w14:paraId="5F8B290E" w14:textId="63DD65B3" w:rsidR="2F4C061F" w:rsidRPr="00B5790B" w:rsidRDefault="162A191A" w:rsidP="009346A8">
      <w:pPr>
        <w:spacing w:after="0" w:line="276" w:lineRule="auto"/>
        <w:ind w:left="708"/>
        <w:rPr>
          <w:rFonts w:ascii="Calibri" w:eastAsia="Calibri" w:hAnsi="Calibri" w:cs="Calibri"/>
        </w:rPr>
      </w:pPr>
      <w:r w:rsidRPr="00B5790B">
        <w:rPr>
          <w:rFonts w:ascii="Calibri" w:eastAsia="Calibri" w:hAnsi="Calibri" w:cs="Calibri"/>
        </w:rPr>
        <w:t>V rámci tohoto opatření cílíme na zvýšení kompetencí mladých lidí v oblastech potřebných pro jejich budoucí život a rozvoj komunity. Jedná se o činnosti, aktivity, které jsou v souladu se Strategií vzdělávání 2030</w:t>
      </w:r>
      <w:r w:rsidR="00EE400D" w:rsidRPr="00B5790B">
        <w:rPr>
          <w:rFonts w:ascii="Calibri" w:eastAsia="Calibri" w:hAnsi="Calibri" w:cs="Calibri"/>
        </w:rPr>
        <w:t>+</w:t>
      </w:r>
      <w:r w:rsidRPr="00B5790B">
        <w:rPr>
          <w:rFonts w:ascii="Calibri" w:eastAsia="Calibri" w:hAnsi="Calibri" w:cs="Calibri"/>
        </w:rPr>
        <w:t>.</w:t>
      </w:r>
    </w:p>
    <w:p w14:paraId="25E4F5CC"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Podpora školních parlamentů</w:t>
      </w:r>
    </w:p>
    <w:p w14:paraId="5BB659D7"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lastRenderedPageBreak/>
        <w:t xml:space="preserve">Vzdělávání ve věcech veřejných </w:t>
      </w:r>
    </w:p>
    <w:p w14:paraId="3F93808F" w14:textId="2BC83EBC"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Zahraniční spolupráce</w:t>
      </w:r>
    </w:p>
    <w:p w14:paraId="3C1B749C" w14:textId="77777777" w:rsidR="00EE400D" w:rsidRPr="00B5790B" w:rsidRDefault="00EE400D" w:rsidP="009346A8">
      <w:pPr>
        <w:pStyle w:val="Bezmezer"/>
        <w:spacing w:line="276" w:lineRule="auto"/>
        <w:ind w:left="1068"/>
        <w:rPr>
          <w:rFonts w:ascii="Calibri" w:eastAsia="Calibri" w:hAnsi="Calibri" w:cs="Calibri"/>
          <w:sz w:val="22"/>
          <w:szCs w:val="22"/>
        </w:rPr>
      </w:pPr>
    </w:p>
    <w:p w14:paraId="47DEB5F6" w14:textId="0ED20E08" w:rsidR="2F4C061F" w:rsidRPr="00B5790B" w:rsidRDefault="76519D94" w:rsidP="009346A8">
      <w:pPr>
        <w:spacing w:after="0" w:line="276" w:lineRule="auto"/>
        <w:jc w:val="left"/>
        <w:rPr>
          <w:rFonts w:ascii="Calibri" w:eastAsia="Calibri" w:hAnsi="Calibri" w:cs="Calibri"/>
          <w:i/>
          <w:iCs/>
          <w:color w:val="2E75B6"/>
        </w:rPr>
      </w:pPr>
      <w:r w:rsidRPr="00B5790B">
        <w:rPr>
          <w:rFonts w:ascii="Calibri" w:eastAsia="Calibri" w:hAnsi="Calibri" w:cs="Calibri"/>
          <w:i/>
          <w:iCs/>
          <w:color w:val="2E75B6"/>
        </w:rPr>
        <w:t xml:space="preserve">Opatření </w:t>
      </w:r>
      <w:proofErr w:type="gramStart"/>
      <w:r w:rsidR="162A191A" w:rsidRPr="00B5790B">
        <w:rPr>
          <w:rFonts w:ascii="Calibri" w:eastAsia="Calibri" w:hAnsi="Calibri" w:cs="Calibri"/>
          <w:i/>
          <w:iCs/>
          <w:color w:val="2E75B6"/>
        </w:rPr>
        <w:t>6.1.2.Podpora</w:t>
      </w:r>
      <w:proofErr w:type="gramEnd"/>
      <w:r w:rsidR="162A191A" w:rsidRPr="00B5790B">
        <w:rPr>
          <w:rFonts w:ascii="Calibri" w:eastAsia="Calibri" w:hAnsi="Calibri" w:cs="Calibri"/>
          <w:i/>
          <w:iCs/>
          <w:color w:val="2E75B6"/>
        </w:rPr>
        <w:t xml:space="preserve"> ZUŠ, </w:t>
      </w:r>
      <w:r w:rsidR="0AFB52BB" w:rsidRPr="00B5790B">
        <w:rPr>
          <w:rFonts w:ascii="Calibri" w:eastAsia="Calibri" w:hAnsi="Calibri" w:cs="Calibri"/>
          <w:i/>
          <w:iCs/>
          <w:color w:val="2E75B6"/>
        </w:rPr>
        <w:t>n</w:t>
      </w:r>
      <w:r w:rsidR="162A191A" w:rsidRPr="00B5790B">
        <w:rPr>
          <w:rFonts w:ascii="Calibri" w:eastAsia="Calibri" w:hAnsi="Calibri" w:cs="Calibri"/>
          <w:i/>
          <w:iCs/>
          <w:color w:val="2E75B6"/>
        </w:rPr>
        <w:t xml:space="preserve">eformálního </w:t>
      </w:r>
      <w:r w:rsidR="35A6303D" w:rsidRPr="00B5790B">
        <w:rPr>
          <w:rFonts w:ascii="Calibri" w:eastAsia="Calibri" w:hAnsi="Calibri" w:cs="Calibri"/>
          <w:i/>
          <w:iCs/>
          <w:color w:val="2E75B6"/>
        </w:rPr>
        <w:t xml:space="preserve">a zájmového </w:t>
      </w:r>
      <w:r w:rsidR="162A191A" w:rsidRPr="00B5790B">
        <w:rPr>
          <w:rFonts w:ascii="Calibri" w:eastAsia="Calibri" w:hAnsi="Calibri" w:cs="Calibri"/>
          <w:i/>
          <w:iCs/>
          <w:color w:val="2E75B6"/>
        </w:rPr>
        <w:t xml:space="preserve">vzdělávání </w:t>
      </w:r>
    </w:p>
    <w:p w14:paraId="257B82D7" w14:textId="77777777" w:rsidR="00380755" w:rsidRPr="00B5790B" w:rsidRDefault="2ADEA862" w:rsidP="009346A8">
      <w:pPr>
        <w:spacing w:after="0" w:line="276" w:lineRule="auto"/>
        <w:ind w:left="708"/>
        <w:rPr>
          <w:rFonts w:ascii="Calibri" w:eastAsia="Calibri" w:hAnsi="Calibri" w:cs="Calibri"/>
        </w:rPr>
      </w:pPr>
      <w:r w:rsidRPr="00B5790B">
        <w:rPr>
          <w:rFonts w:ascii="Calibri" w:eastAsia="Calibri" w:hAnsi="Calibri" w:cs="Calibri"/>
          <w:b/>
          <w:bCs/>
        </w:rPr>
        <w:t>Rozvojová potřeba: Y V regionu chybí nabídka vzdělávání, které přispěje k rozvoji podnikatelských a občanských kompetencí</w:t>
      </w:r>
      <w:r w:rsidRPr="00B5790B">
        <w:rPr>
          <w:rFonts w:ascii="Calibri" w:eastAsia="Calibri" w:hAnsi="Calibri" w:cs="Calibri"/>
        </w:rPr>
        <w:t xml:space="preserve">  </w:t>
      </w:r>
    </w:p>
    <w:p w14:paraId="78811795" w14:textId="04555500" w:rsidR="2F4C061F" w:rsidRPr="00B5790B" w:rsidRDefault="162A191A" w:rsidP="009346A8">
      <w:pPr>
        <w:spacing w:after="0" w:line="276" w:lineRule="auto"/>
        <w:ind w:left="708"/>
        <w:rPr>
          <w:rFonts w:ascii="Calibri" w:eastAsia="Calibri" w:hAnsi="Calibri" w:cs="Calibri"/>
        </w:rPr>
      </w:pPr>
      <w:r w:rsidRPr="00B5790B">
        <w:rPr>
          <w:rFonts w:ascii="Calibri" w:eastAsia="Calibri" w:hAnsi="Calibri" w:cs="Calibri"/>
        </w:rPr>
        <w:t>V tomto opatření cílíme zejména na propojování formálního a neformálního vzdělávání a dále na vzdělávání dospělých a seniorů, tak se zvyšovali jejich šance a motivace zapojit se do komunitního života, komunální politiky a zejména aby se zvyšovala kvalita jejich života</w:t>
      </w:r>
      <w:r w:rsidR="650D54E4" w:rsidRPr="00B5790B">
        <w:rPr>
          <w:rFonts w:ascii="Calibri" w:eastAsia="Calibri" w:hAnsi="Calibri" w:cs="Calibri"/>
        </w:rPr>
        <w:t>.</w:t>
      </w:r>
    </w:p>
    <w:p w14:paraId="4EC1D243"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Společné projekty škol na všech úrovních vzdělávání</w:t>
      </w:r>
    </w:p>
    <w:p w14:paraId="7CAC3FC9"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VU3V a další vzdělávání dospělých, vzdělávání municipalit</w:t>
      </w:r>
    </w:p>
    <w:p w14:paraId="7717EDFD"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Mimoškolní vzdělávací aktivity pro děti a mládež</w:t>
      </w:r>
    </w:p>
    <w:p w14:paraId="58AA89AF" w14:textId="6C11F95F"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Participativní aktivity</w:t>
      </w:r>
    </w:p>
    <w:p w14:paraId="19EE1A72" w14:textId="6E1113B8" w:rsidR="2F4C061F" w:rsidRDefault="4A4B1860" w:rsidP="009346A8">
      <w:pPr>
        <w:spacing w:after="0" w:line="276" w:lineRule="auto"/>
        <w:rPr>
          <w:rFonts w:ascii="Calibri" w:eastAsia="Calibri" w:hAnsi="Calibri" w:cs="Calibri"/>
        </w:rPr>
      </w:pPr>
      <w:r w:rsidRPr="00B5790B">
        <w:rPr>
          <w:rFonts w:ascii="Calibri" w:eastAsia="Calibri" w:hAnsi="Calibri" w:cs="Calibri"/>
        </w:rPr>
        <w:t xml:space="preserve"> </w:t>
      </w:r>
    </w:p>
    <w:p w14:paraId="202E64FE" w14:textId="77777777" w:rsidR="009346A8" w:rsidRPr="00B5790B" w:rsidRDefault="009346A8" w:rsidP="009346A8">
      <w:pPr>
        <w:spacing w:after="0" w:line="276" w:lineRule="auto"/>
        <w:rPr>
          <w:rFonts w:ascii="Calibri" w:eastAsia="Calibri" w:hAnsi="Calibri" w:cs="Calibri"/>
        </w:rPr>
      </w:pPr>
    </w:p>
    <w:p w14:paraId="676D3979" w14:textId="2D92930D" w:rsidR="2F4C061F" w:rsidRPr="00B5790B" w:rsidRDefault="03F3C33E" w:rsidP="009346A8">
      <w:pPr>
        <w:spacing w:after="0" w:line="276" w:lineRule="auto"/>
        <w:rPr>
          <w:rFonts w:ascii="Calibri" w:eastAsia="Calibri" w:hAnsi="Calibri" w:cs="Calibri"/>
          <w:b/>
          <w:bCs/>
          <w:i/>
          <w:iCs/>
        </w:rPr>
      </w:pPr>
      <w:r w:rsidRPr="00B5790B">
        <w:rPr>
          <w:rFonts w:ascii="Calibri" w:eastAsia="Calibri" w:hAnsi="Calibri" w:cs="Calibri"/>
          <w:b/>
          <w:bCs/>
          <w:i/>
          <w:iCs/>
        </w:rPr>
        <w:t>S</w:t>
      </w:r>
      <w:r w:rsidR="46001A0B" w:rsidRPr="00B5790B">
        <w:rPr>
          <w:rFonts w:ascii="Calibri" w:eastAsia="Calibri" w:hAnsi="Calibri" w:cs="Calibri"/>
          <w:b/>
          <w:bCs/>
          <w:i/>
          <w:iCs/>
        </w:rPr>
        <w:t xml:space="preserve">pecifický cíl 6.2 </w:t>
      </w:r>
      <w:r w:rsidR="22EC4EEE" w:rsidRPr="00B5790B">
        <w:rPr>
          <w:rFonts w:ascii="Calibri" w:eastAsia="Calibri" w:hAnsi="Calibri" w:cs="Calibri"/>
          <w:b/>
          <w:bCs/>
          <w:i/>
          <w:iCs/>
        </w:rPr>
        <w:t>Snížit nerovnosti v přístupu ke kvalitnímu vzdělávání</w:t>
      </w:r>
    </w:p>
    <w:p w14:paraId="238845C7" w14:textId="318BA7A6" w:rsidR="2F4C061F" w:rsidRPr="00B5790B" w:rsidRDefault="0908D87E" w:rsidP="009346A8">
      <w:pPr>
        <w:spacing w:after="0" w:line="276" w:lineRule="auto"/>
        <w:jc w:val="left"/>
        <w:rPr>
          <w:rFonts w:ascii="Calibri" w:eastAsia="Calibri" w:hAnsi="Calibri" w:cs="Calibri"/>
          <w:b/>
          <w:bCs/>
          <w:i/>
          <w:iCs/>
          <w:color w:val="1F3864"/>
        </w:rPr>
      </w:pPr>
      <w:r w:rsidRPr="00B5790B">
        <w:rPr>
          <w:rFonts w:ascii="Calibri" w:eastAsia="Calibri" w:hAnsi="Calibri" w:cs="Calibri"/>
          <w:i/>
          <w:iCs/>
          <w:color w:val="2E75B6"/>
        </w:rPr>
        <w:t xml:space="preserve">Opatření </w:t>
      </w:r>
      <w:r w:rsidR="45960048" w:rsidRPr="00B5790B">
        <w:rPr>
          <w:rFonts w:ascii="Calibri" w:eastAsia="Calibri" w:hAnsi="Calibri" w:cs="Calibri"/>
          <w:i/>
          <w:iCs/>
          <w:color w:val="2E75B6"/>
        </w:rPr>
        <w:t>6.2.1 Podpora sdílených služeb pro školy</w:t>
      </w:r>
      <w:r w:rsidR="45960048" w:rsidRPr="00B5790B">
        <w:rPr>
          <w:rFonts w:ascii="Calibri" w:eastAsia="Calibri" w:hAnsi="Calibri" w:cs="Calibri"/>
          <w:b/>
          <w:bCs/>
          <w:i/>
          <w:iCs/>
          <w:color w:val="1F3864"/>
        </w:rPr>
        <w:t xml:space="preserve">  </w:t>
      </w:r>
    </w:p>
    <w:p w14:paraId="5422B340" w14:textId="5A984DF8" w:rsidR="2F4C061F" w:rsidRPr="00B5790B" w:rsidRDefault="6ED31531" w:rsidP="009346A8">
      <w:pPr>
        <w:spacing w:after="0" w:line="276" w:lineRule="auto"/>
        <w:ind w:left="708"/>
        <w:rPr>
          <w:rFonts w:ascii="Calibri" w:eastAsia="Calibri" w:hAnsi="Calibri" w:cs="Calibri"/>
          <w:b/>
          <w:bCs/>
        </w:rPr>
      </w:pPr>
      <w:r w:rsidRPr="00B5790B">
        <w:rPr>
          <w:rFonts w:ascii="Calibri" w:eastAsia="Calibri" w:hAnsi="Calibri" w:cs="Calibri"/>
          <w:b/>
          <w:bCs/>
        </w:rPr>
        <w:t>Rozvojová potřeba</w:t>
      </w:r>
      <w:r w:rsidR="2ADEA862" w:rsidRPr="00B5790B">
        <w:rPr>
          <w:rFonts w:ascii="Calibri" w:eastAsia="Calibri" w:hAnsi="Calibri" w:cs="Calibri"/>
          <w:b/>
          <w:bCs/>
        </w:rPr>
        <w:t>:</w:t>
      </w:r>
      <w:r w:rsidRPr="00B5790B">
        <w:rPr>
          <w:rFonts w:ascii="Calibri" w:eastAsia="Calibri" w:hAnsi="Calibri" w:cs="Calibri"/>
          <w:b/>
          <w:bCs/>
        </w:rPr>
        <w:t xml:space="preserve"> W Chybějící kapacity pro zajištění rovného přístupu ke vzdělávání</w:t>
      </w:r>
    </w:p>
    <w:p w14:paraId="436D89D5" w14:textId="33658292" w:rsidR="2F4C061F" w:rsidRPr="00B5790B" w:rsidRDefault="45960048" w:rsidP="009346A8">
      <w:pPr>
        <w:spacing w:after="0" w:line="276" w:lineRule="auto"/>
        <w:ind w:left="708"/>
        <w:rPr>
          <w:rFonts w:ascii="Calibri" w:eastAsia="Calibri" w:hAnsi="Calibri" w:cs="Calibri"/>
        </w:rPr>
      </w:pPr>
      <w:r w:rsidRPr="00B5790B">
        <w:rPr>
          <w:rFonts w:ascii="Calibri" w:eastAsia="Calibri" w:hAnsi="Calibri" w:cs="Calibri"/>
        </w:rPr>
        <w:t xml:space="preserve">V rámci toho opaření cílíme zejména na vytvoření systému sdílených služeb pro </w:t>
      </w:r>
      <w:r w:rsidR="4C3993D7" w:rsidRPr="00B5790B">
        <w:rPr>
          <w:rFonts w:ascii="Calibri" w:eastAsia="Calibri" w:hAnsi="Calibri" w:cs="Calibri"/>
        </w:rPr>
        <w:t>školy,</w:t>
      </w:r>
      <w:r w:rsidRPr="00B5790B">
        <w:rPr>
          <w:rFonts w:ascii="Calibri" w:eastAsia="Calibri" w:hAnsi="Calibri" w:cs="Calibri"/>
        </w:rPr>
        <w:t xml:space="preserve"> a to v oblastech, kde sam</w:t>
      </w:r>
      <w:r w:rsidR="5FB11AF8" w:rsidRPr="00B5790B">
        <w:rPr>
          <w:rFonts w:ascii="Calibri" w:eastAsia="Calibri" w:hAnsi="Calibri" w:cs="Calibri"/>
        </w:rPr>
        <w:t>i</w:t>
      </w:r>
      <w:r w:rsidRPr="00B5790B">
        <w:rPr>
          <w:rFonts w:ascii="Calibri" w:eastAsia="Calibri" w:hAnsi="Calibri" w:cs="Calibri"/>
        </w:rPr>
        <w:t xml:space="preserve"> nemají kapacitu tyto služby zajistit a kde je dělají členové pedagogického sboru v rámci svých úvazků</w:t>
      </w:r>
      <w:r w:rsidR="2C66489D" w:rsidRPr="00B5790B">
        <w:rPr>
          <w:rFonts w:ascii="Calibri" w:eastAsia="Calibri" w:hAnsi="Calibri" w:cs="Calibri"/>
        </w:rPr>
        <w:t>. T</w:t>
      </w:r>
      <w:r w:rsidRPr="00B5790B">
        <w:rPr>
          <w:rFonts w:ascii="Calibri" w:eastAsia="Calibri" w:hAnsi="Calibri" w:cs="Calibri"/>
        </w:rPr>
        <w:t>ypicky se jedná o sdílení logopedů, odborníků na začleňování, učitelů českého jazyka pro děti z cizojazyčných rodin, dále pak o IT odborníky, administrátory projektů apod.</w:t>
      </w:r>
    </w:p>
    <w:p w14:paraId="31589835"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Analýza potřeb a zasíťování odborníky</w:t>
      </w:r>
    </w:p>
    <w:p w14:paraId="584EE07F" w14:textId="1D80BC74"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Síťování škol pro podporu vzájemné spolupráce</w:t>
      </w:r>
    </w:p>
    <w:p w14:paraId="6ECA7492" w14:textId="77777777" w:rsidR="00EE400D" w:rsidRPr="00B5790B" w:rsidRDefault="00EE400D" w:rsidP="009346A8">
      <w:pPr>
        <w:pStyle w:val="Bezmezer"/>
        <w:spacing w:line="276" w:lineRule="auto"/>
        <w:ind w:left="1068"/>
        <w:rPr>
          <w:rFonts w:ascii="Calibri" w:eastAsia="Calibri" w:hAnsi="Calibri" w:cs="Calibri"/>
          <w:sz w:val="22"/>
          <w:szCs w:val="22"/>
        </w:rPr>
      </w:pPr>
    </w:p>
    <w:p w14:paraId="7057A43F" w14:textId="03BBF769" w:rsidR="2F4C061F" w:rsidRPr="00B5790B" w:rsidRDefault="63129B55"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 xml:space="preserve">Opatření </w:t>
      </w:r>
      <w:r w:rsidR="45960048" w:rsidRPr="00B5790B">
        <w:rPr>
          <w:rFonts w:ascii="Calibri" w:eastAsia="Calibri" w:hAnsi="Calibri" w:cs="Calibri"/>
          <w:i/>
          <w:iCs/>
          <w:color w:val="2E75B6"/>
        </w:rPr>
        <w:t>6.2.2 Po</w:t>
      </w:r>
      <w:r w:rsidR="6FCD5B10" w:rsidRPr="00B5790B">
        <w:rPr>
          <w:rFonts w:ascii="Calibri" w:eastAsia="Calibri" w:hAnsi="Calibri" w:cs="Calibri"/>
          <w:i/>
          <w:iCs/>
          <w:color w:val="2E75B6"/>
        </w:rPr>
        <w:t xml:space="preserve">dpora </w:t>
      </w:r>
      <w:r w:rsidR="45960048" w:rsidRPr="00B5790B">
        <w:rPr>
          <w:rFonts w:ascii="Calibri" w:eastAsia="Calibri" w:hAnsi="Calibri" w:cs="Calibri"/>
          <w:i/>
          <w:iCs/>
          <w:color w:val="2E75B6"/>
        </w:rPr>
        <w:t xml:space="preserve">nadaných dětí, Talent management </w:t>
      </w:r>
    </w:p>
    <w:p w14:paraId="75DBFA94" w14:textId="1D7E661F" w:rsidR="2F4C061F" w:rsidRPr="00B5790B" w:rsidRDefault="059F6A8E" w:rsidP="009346A8">
      <w:pPr>
        <w:spacing w:after="0" w:line="276" w:lineRule="auto"/>
        <w:ind w:left="708"/>
        <w:rPr>
          <w:rFonts w:ascii="Calibri" w:eastAsia="Calibri" w:hAnsi="Calibri" w:cs="Calibri"/>
          <w:b/>
          <w:bCs/>
        </w:rPr>
      </w:pPr>
      <w:r w:rsidRPr="00B5790B">
        <w:rPr>
          <w:rFonts w:ascii="Calibri" w:eastAsia="Calibri" w:hAnsi="Calibri" w:cs="Calibri"/>
          <w:b/>
          <w:bCs/>
        </w:rPr>
        <w:t>Rozvojová potřeba W: Chybějící kapacity pro zajištění rovného přístupu ke vzdělávání</w:t>
      </w:r>
    </w:p>
    <w:p w14:paraId="3299A40F" w14:textId="3C0CB6DB" w:rsidR="2F4C061F" w:rsidRPr="00B5790B" w:rsidRDefault="45960048" w:rsidP="009346A8">
      <w:pPr>
        <w:spacing w:after="0" w:line="276" w:lineRule="auto"/>
        <w:ind w:left="708"/>
        <w:rPr>
          <w:rFonts w:ascii="Calibri" w:eastAsia="Calibri" w:hAnsi="Calibri" w:cs="Calibri"/>
        </w:rPr>
      </w:pPr>
      <w:r w:rsidRPr="00B5790B">
        <w:rPr>
          <w:rFonts w:ascii="Calibri" w:eastAsia="Calibri" w:hAnsi="Calibri" w:cs="Calibri"/>
        </w:rPr>
        <w:t xml:space="preserve">Opatření směřuje k podpoře škol při vyhledávání nadaných dětí a další práci s nimi, cílem opatření je vytvořit v regionu systém podpory nadaných dětí tak, aby nedocházelo k tomu, že tyto děti nezískají potřebnou podporu, aby mohli rozvinout svůj talent. </w:t>
      </w:r>
    </w:p>
    <w:p w14:paraId="4278901A"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Vzdělávání pedagogů</w:t>
      </w:r>
    </w:p>
    <w:p w14:paraId="263D0AF1"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Vytvoření systému podpory dětí, podpora odborníků a vzájemný </w:t>
      </w:r>
      <w:proofErr w:type="spellStart"/>
      <w:r w:rsidRPr="00B5790B">
        <w:rPr>
          <w:rFonts w:ascii="Calibri" w:eastAsia="Calibri" w:hAnsi="Calibri" w:cs="Calibri"/>
          <w:sz w:val="22"/>
          <w:szCs w:val="22"/>
        </w:rPr>
        <w:t>networking</w:t>
      </w:r>
      <w:proofErr w:type="spellEnd"/>
    </w:p>
    <w:p w14:paraId="4ECFD4F0" w14:textId="0ED97CB2"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Rozvoj a šíření metody komunitně zakotveného učení</w:t>
      </w:r>
    </w:p>
    <w:p w14:paraId="409F35D4" w14:textId="7EEC826C" w:rsidR="09A16F44" w:rsidRPr="00B5790B" w:rsidRDefault="09A16F44" w:rsidP="009346A8">
      <w:pPr>
        <w:pStyle w:val="Bezmezer"/>
        <w:spacing w:line="276" w:lineRule="auto"/>
        <w:jc w:val="both"/>
        <w:rPr>
          <w:sz w:val="22"/>
          <w:szCs w:val="22"/>
        </w:rPr>
      </w:pPr>
    </w:p>
    <w:p w14:paraId="2F6853CF" w14:textId="5810A286" w:rsidR="2F4C061F" w:rsidRPr="00B5790B" w:rsidRDefault="2B011DC9"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 xml:space="preserve">Opatření </w:t>
      </w:r>
      <w:r w:rsidR="45960048" w:rsidRPr="00B5790B">
        <w:rPr>
          <w:rFonts w:ascii="Calibri" w:eastAsia="Calibri" w:hAnsi="Calibri" w:cs="Calibri"/>
          <w:i/>
          <w:iCs/>
          <w:color w:val="2E75B6"/>
        </w:rPr>
        <w:t xml:space="preserve">6.2.3 Podpora dětí ohrožených školním neúspěchem </w:t>
      </w:r>
    </w:p>
    <w:p w14:paraId="69E1CDC7" w14:textId="1D7E661F" w:rsidR="2F4C061F" w:rsidRPr="00B5790B" w:rsidRDefault="445122A7" w:rsidP="009346A8">
      <w:pPr>
        <w:spacing w:after="0" w:line="276" w:lineRule="auto"/>
        <w:ind w:left="708"/>
        <w:rPr>
          <w:rFonts w:ascii="Calibri" w:eastAsia="Calibri" w:hAnsi="Calibri" w:cs="Calibri"/>
          <w:b/>
          <w:bCs/>
        </w:rPr>
      </w:pPr>
      <w:r w:rsidRPr="00B5790B">
        <w:rPr>
          <w:rFonts w:ascii="Calibri" w:eastAsia="Calibri" w:hAnsi="Calibri" w:cs="Calibri"/>
          <w:b/>
          <w:bCs/>
        </w:rPr>
        <w:t>Rozvojová potřeba W: Chybějící kapacity pro zajištění rovného přístupu ke vzdělávání</w:t>
      </w:r>
    </w:p>
    <w:p w14:paraId="09E171BD" w14:textId="3E6E4D6B" w:rsidR="2F4C061F" w:rsidRPr="00B5790B" w:rsidRDefault="45960048" w:rsidP="009346A8">
      <w:pPr>
        <w:spacing w:after="0" w:line="276" w:lineRule="auto"/>
        <w:ind w:left="708"/>
        <w:rPr>
          <w:rFonts w:ascii="Calibri" w:eastAsia="Calibri" w:hAnsi="Calibri" w:cs="Calibri"/>
        </w:rPr>
      </w:pPr>
      <w:r w:rsidRPr="00B5790B">
        <w:rPr>
          <w:rFonts w:ascii="Calibri" w:eastAsia="Calibri" w:hAnsi="Calibri" w:cs="Calibri"/>
        </w:rPr>
        <w:t>Opatření směřuje k prevenci školního neúspěchu, ke kterému může docházet v důsledku sociálního znevýhodnění nebo osobních dispozic dítěte.</w:t>
      </w:r>
    </w:p>
    <w:p w14:paraId="6A0AF77F"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Vzdělávání pedagogů a dalších odborníků</w:t>
      </w:r>
    </w:p>
    <w:p w14:paraId="289CC7DB" w14:textId="41C5C24A"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Preventivní programy ve školách a práce s rodinou</w:t>
      </w:r>
    </w:p>
    <w:p w14:paraId="0E321C69" w14:textId="2EE53486" w:rsidR="2F4C061F" w:rsidRDefault="2F4C061F" w:rsidP="009346A8">
      <w:pPr>
        <w:spacing w:after="0" w:line="276" w:lineRule="auto"/>
        <w:rPr>
          <w:rFonts w:ascii="Calibri" w:eastAsia="Calibri" w:hAnsi="Calibri" w:cs="Calibri"/>
        </w:rPr>
      </w:pPr>
    </w:p>
    <w:p w14:paraId="2A1CC0C3" w14:textId="77777777" w:rsidR="009346A8" w:rsidRPr="00B5790B" w:rsidRDefault="009346A8" w:rsidP="009346A8">
      <w:pPr>
        <w:spacing w:after="0" w:line="276" w:lineRule="auto"/>
        <w:rPr>
          <w:rFonts w:ascii="Calibri" w:eastAsia="Calibri" w:hAnsi="Calibri" w:cs="Calibri"/>
        </w:rPr>
      </w:pPr>
    </w:p>
    <w:p w14:paraId="46EBED84" w14:textId="405E7EEF" w:rsidR="2F4C061F" w:rsidRPr="00B5790B" w:rsidRDefault="46001A0B" w:rsidP="009346A8">
      <w:pPr>
        <w:spacing w:after="0" w:line="276" w:lineRule="auto"/>
        <w:rPr>
          <w:rFonts w:ascii="Calibri" w:eastAsia="Calibri" w:hAnsi="Calibri" w:cs="Calibri"/>
          <w:b/>
          <w:bCs/>
          <w:i/>
          <w:iCs/>
        </w:rPr>
      </w:pPr>
      <w:r w:rsidRPr="00B5790B">
        <w:rPr>
          <w:rFonts w:ascii="Calibri" w:eastAsia="Calibri" w:hAnsi="Calibri" w:cs="Calibri"/>
          <w:b/>
          <w:bCs/>
          <w:i/>
          <w:iCs/>
        </w:rPr>
        <w:t xml:space="preserve">Specifický cíl 6.3 Zlepšení kvality a zázemí škol, školských zařízení a prostor pro volnočasové aktivity  </w:t>
      </w:r>
    </w:p>
    <w:p w14:paraId="6A6DB01E" w14:textId="1A095A25" w:rsidR="2F4C061F" w:rsidRPr="00B5790B" w:rsidRDefault="624628DC"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Opatření 6.3.1 Zlepšení kvality vzdělávání</w:t>
      </w:r>
    </w:p>
    <w:p w14:paraId="731356D0" w14:textId="548F148E" w:rsidR="00380755" w:rsidRPr="00B5790B" w:rsidRDefault="2ADEA862" w:rsidP="009346A8">
      <w:pPr>
        <w:spacing w:after="0" w:line="276" w:lineRule="auto"/>
        <w:ind w:left="708"/>
        <w:rPr>
          <w:rFonts w:ascii="Calibri" w:eastAsia="Calibri" w:hAnsi="Calibri" w:cs="Calibri"/>
        </w:rPr>
      </w:pPr>
      <w:r w:rsidRPr="00B5790B">
        <w:rPr>
          <w:rFonts w:ascii="Calibri" w:eastAsia="Calibri" w:hAnsi="Calibri" w:cs="Calibri"/>
          <w:b/>
          <w:bCs/>
        </w:rPr>
        <w:t xml:space="preserve">Rozvojová potřeba: X Kvalita doprovodných služeb v regionu v jednotlivých školách kolísá,   </w:t>
      </w:r>
    </w:p>
    <w:p w14:paraId="20AB8E10" w14:textId="04AC5A6B" w:rsidR="2F4C061F" w:rsidRPr="00B5790B" w:rsidRDefault="624628DC" w:rsidP="009346A8">
      <w:pPr>
        <w:spacing w:after="0" w:line="276" w:lineRule="auto"/>
        <w:ind w:left="708"/>
        <w:rPr>
          <w:rFonts w:ascii="Calibri" w:eastAsia="Calibri" w:hAnsi="Calibri" w:cs="Calibri"/>
        </w:rPr>
      </w:pPr>
      <w:r w:rsidRPr="00B5790B">
        <w:rPr>
          <w:rFonts w:ascii="Calibri" w:eastAsia="Calibri" w:hAnsi="Calibri" w:cs="Calibri"/>
        </w:rPr>
        <w:lastRenderedPageBreak/>
        <w:t>Cílem tohoto opatření je postupně podpořit pedagogy a další odborníky, tak aby bylo možné průběžně naplňovat Strategii vzdělávání 2030</w:t>
      </w:r>
      <w:r w:rsidR="00292601" w:rsidRPr="00B5790B">
        <w:rPr>
          <w:rFonts w:ascii="Calibri" w:eastAsia="Calibri" w:hAnsi="Calibri" w:cs="Calibri"/>
        </w:rPr>
        <w:t>+</w:t>
      </w:r>
      <w:r w:rsidRPr="00B5790B">
        <w:rPr>
          <w:rFonts w:ascii="Calibri" w:eastAsia="Calibri" w:hAnsi="Calibri" w:cs="Calibri"/>
        </w:rPr>
        <w:t xml:space="preserve"> nejen v MŠ, ZŠ, ZUŠ a dalšího neformálního vzdělávání.</w:t>
      </w:r>
    </w:p>
    <w:p w14:paraId="11A35FC0"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Vzdělávání pedagogů a dalších pracovníků škol</w:t>
      </w:r>
    </w:p>
    <w:p w14:paraId="439D0A16"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Design školních tříd, budování klimatu školy</w:t>
      </w:r>
    </w:p>
    <w:p w14:paraId="7A98D6D0" w14:textId="77777777"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Měření kvality vzdělávání</w:t>
      </w:r>
    </w:p>
    <w:p w14:paraId="45F5028F" w14:textId="5475EE2F" w:rsidR="00EE400D" w:rsidRPr="00B5790B" w:rsidRDefault="00EE400D"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Efektivní, interaktivní programy do škol</w:t>
      </w:r>
    </w:p>
    <w:p w14:paraId="601F371B" w14:textId="0FB350BC" w:rsidR="2F4C061F" w:rsidRPr="00B5790B" w:rsidRDefault="2F4C061F" w:rsidP="009346A8">
      <w:pPr>
        <w:spacing w:after="0" w:line="276" w:lineRule="auto"/>
        <w:jc w:val="left"/>
        <w:rPr>
          <w:rFonts w:ascii="Segoe UI" w:eastAsia="Segoe UI" w:hAnsi="Segoe UI" w:cs="Segoe UI"/>
        </w:rPr>
      </w:pPr>
    </w:p>
    <w:p w14:paraId="42EFD377" w14:textId="34FC38B1" w:rsidR="2F4C061F" w:rsidRPr="00B5790B" w:rsidRDefault="6EE2427E" w:rsidP="009346A8">
      <w:pPr>
        <w:spacing w:after="0" w:line="276" w:lineRule="auto"/>
        <w:rPr>
          <w:rFonts w:ascii="Calibri" w:eastAsia="Calibri" w:hAnsi="Calibri" w:cs="Calibri"/>
          <w:i/>
          <w:iCs/>
          <w:color w:val="2E75B6"/>
        </w:rPr>
      </w:pPr>
      <w:r w:rsidRPr="00B5790B">
        <w:rPr>
          <w:rFonts w:ascii="Calibri" w:eastAsia="Calibri" w:hAnsi="Calibri" w:cs="Calibri"/>
          <w:i/>
          <w:iCs/>
          <w:color w:val="2E75B6"/>
        </w:rPr>
        <w:t>Opatření 6.3.2 Zlepšení zázemí a infrastruktury vzdělávání a doprovodných služeb</w:t>
      </w:r>
    </w:p>
    <w:p w14:paraId="07C8095E" w14:textId="049948FF" w:rsidR="00380755" w:rsidRPr="00B5790B" w:rsidRDefault="2ADEA862" w:rsidP="009346A8">
      <w:pPr>
        <w:spacing w:after="0" w:line="276" w:lineRule="auto"/>
        <w:ind w:left="708"/>
        <w:jc w:val="left"/>
        <w:rPr>
          <w:rStyle w:val="eop"/>
          <w:rFonts w:ascii="Calibri" w:hAnsi="Calibri" w:cs="Calibri"/>
          <w:color w:val="000000"/>
          <w:shd w:val="clear" w:color="auto" w:fill="FFFFFF"/>
        </w:rPr>
      </w:pPr>
      <w:r w:rsidRPr="00B5790B">
        <w:rPr>
          <w:rStyle w:val="normaltextrun"/>
          <w:rFonts w:ascii="Calibri" w:hAnsi="Calibri" w:cs="Calibri"/>
          <w:b/>
          <w:bCs/>
          <w:color w:val="000000"/>
          <w:shd w:val="clear" w:color="auto" w:fill="FFFFFF"/>
        </w:rPr>
        <w:t xml:space="preserve">Rozvojová potřeba: </w:t>
      </w:r>
      <w:proofErr w:type="gramStart"/>
      <w:r w:rsidRPr="00B5790B">
        <w:rPr>
          <w:rStyle w:val="normaltextrun"/>
          <w:rFonts w:ascii="Calibri" w:hAnsi="Calibri" w:cs="Calibri"/>
          <w:b/>
          <w:bCs/>
          <w:color w:val="000000"/>
          <w:shd w:val="clear" w:color="auto" w:fill="FFFFFF"/>
        </w:rPr>
        <w:t>Z Zázemí</w:t>
      </w:r>
      <w:proofErr w:type="gramEnd"/>
      <w:r w:rsidRPr="00B5790B">
        <w:rPr>
          <w:rStyle w:val="normaltextrun"/>
          <w:rFonts w:ascii="Calibri" w:hAnsi="Calibri" w:cs="Calibri"/>
          <w:b/>
          <w:bCs/>
          <w:color w:val="000000"/>
          <w:shd w:val="clear" w:color="auto" w:fill="FFFFFF"/>
        </w:rPr>
        <w:t xml:space="preserve"> škol, školských zařízení neodpovídá požadavkům vyplývajícím ze </w:t>
      </w:r>
      <w:r w:rsidR="00EE400D" w:rsidRPr="00B5790B">
        <w:rPr>
          <w:rStyle w:val="normaltextrun"/>
          <w:rFonts w:ascii="Calibri" w:hAnsi="Calibri" w:cs="Calibri"/>
          <w:b/>
          <w:bCs/>
          <w:color w:val="000000"/>
          <w:shd w:val="clear" w:color="auto" w:fill="FFFFFF"/>
        </w:rPr>
        <w:t>S</w:t>
      </w:r>
      <w:r w:rsidRPr="00B5790B">
        <w:rPr>
          <w:rStyle w:val="normaltextrun"/>
          <w:rFonts w:ascii="Calibri" w:hAnsi="Calibri" w:cs="Calibri"/>
          <w:b/>
          <w:bCs/>
          <w:color w:val="000000"/>
          <w:shd w:val="clear" w:color="auto" w:fill="FFFFFF"/>
        </w:rPr>
        <w:t>trategie</w:t>
      </w:r>
      <w:r w:rsidR="00EE400D" w:rsidRPr="00B5790B">
        <w:rPr>
          <w:rStyle w:val="normaltextrun"/>
          <w:rFonts w:ascii="Calibri" w:hAnsi="Calibri" w:cs="Calibri"/>
          <w:b/>
          <w:bCs/>
          <w:color w:val="000000"/>
          <w:shd w:val="clear" w:color="auto" w:fill="FFFFFF"/>
        </w:rPr>
        <w:t xml:space="preserve"> vzdělávání </w:t>
      </w:r>
      <w:r w:rsidRPr="00B5790B">
        <w:rPr>
          <w:rStyle w:val="normaltextrun"/>
          <w:rFonts w:ascii="Calibri" w:hAnsi="Calibri" w:cs="Calibri"/>
          <w:b/>
          <w:bCs/>
          <w:color w:val="000000"/>
          <w:shd w:val="clear" w:color="auto" w:fill="FFFFFF"/>
        </w:rPr>
        <w:t xml:space="preserve"> 2030+</w:t>
      </w:r>
      <w:r w:rsidRPr="00B5790B">
        <w:rPr>
          <w:rStyle w:val="eop"/>
          <w:rFonts w:ascii="Calibri" w:hAnsi="Calibri" w:cs="Calibri"/>
          <w:color w:val="000000"/>
          <w:shd w:val="clear" w:color="auto" w:fill="FFFFFF"/>
        </w:rPr>
        <w:t> </w:t>
      </w:r>
    </w:p>
    <w:p w14:paraId="3E824847" w14:textId="243BF919" w:rsidR="7F74D527" w:rsidRPr="00B5790B" w:rsidRDefault="6EE2427E" w:rsidP="009346A8">
      <w:pPr>
        <w:spacing w:after="0" w:line="276" w:lineRule="auto"/>
        <w:ind w:left="708"/>
        <w:rPr>
          <w:rFonts w:ascii="Calibri" w:eastAsia="Calibri" w:hAnsi="Calibri" w:cs="Calibri"/>
        </w:rPr>
      </w:pPr>
      <w:r w:rsidRPr="00B5790B">
        <w:rPr>
          <w:rFonts w:ascii="Calibri" w:eastAsia="Calibri" w:hAnsi="Calibri" w:cs="Calibri"/>
        </w:rPr>
        <w:t>Opatření směřuje k podpoře výstavby, rekonstrukce a vybavení mateřských a základních škol, ZUŠ, prostor pro neformální vzdělávání a dále doprovodných služeb ve školách</w:t>
      </w:r>
      <w:r w:rsidR="53E9ED97" w:rsidRPr="00B5790B">
        <w:rPr>
          <w:rFonts w:ascii="Calibri" w:eastAsia="Calibri" w:hAnsi="Calibri" w:cs="Calibri"/>
        </w:rPr>
        <w:t xml:space="preserve">, jako jsou </w:t>
      </w:r>
      <w:r w:rsidRPr="00B5790B">
        <w:rPr>
          <w:rFonts w:ascii="Calibri" w:eastAsia="Calibri" w:hAnsi="Calibri" w:cs="Calibri"/>
        </w:rPr>
        <w:t>jídelny, družiny</w:t>
      </w:r>
      <w:r w:rsidR="660F899F" w:rsidRPr="00B5790B">
        <w:rPr>
          <w:rFonts w:ascii="Calibri" w:eastAsia="Calibri" w:hAnsi="Calibri" w:cs="Calibri"/>
        </w:rPr>
        <w:t xml:space="preserve"> apod.</w:t>
      </w:r>
      <w:bookmarkStart w:id="46" w:name="_Toc54946163"/>
      <w:bookmarkEnd w:id="46"/>
    </w:p>
    <w:p w14:paraId="18520966" w14:textId="77777777" w:rsidR="00292601" w:rsidRPr="00B5790B" w:rsidRDefault="0029260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 xml:space="preserve">Nová výstavba/rekonstrukce stávajících prostor určených pro výuku a doprovodné služby ve školách (učebny, třídy, kabinety, jídelny, družiny </w:t>
      </w:r>
      <w:proofErr w:type="gramStart"/>
      <w:r w:rsidRPr="00B5790B">
        <w:rPr>
          <w:rFonts w:ascii="Calibri" w:eastAsia="Calibri" w:hAnsi="Calibri" w:cs="Calibri"/>
          <w:sz w:val="22"/>
          <w:szCs w:val="22"/>
        </w:rPr>
        <w:t>apod. )</w:t>
      </w:r>
      <w:proofErr w:type="gramEnd"/>
    </w:p>
    <w:p w14:paraId="1E3F3A6A" w14:textId="77777777" w:rsidR="00292601" w:rsidRPr="00B5790B" w:rsidRDefault="0029260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Nákup vybavení škol (pomůcky, mobiliář, virtuální realita, hydroponické skleníky, cvičné dílny…)</w:t>
      </w:r>
    </w:p>
    <w:p w14:paraId="2BCFFABE" w14:textId="7AB0BC5C" w:rsidR="00292601" w:rsidRPr="00B5790B" w:rsidRDefault="00292601" w:rsidP="009346A8">
      <w:pPr>
        <w:pStyle w:val="Bezmezer"/>
        <w:numPr>
          <w:ilvl w:val="0"/>
          <w:numId w:val="14"/>
        </w:numPr>
        <w:spacing w:line="276" w:lineRule="auto"/>
        <w:ind w:left="1068"/>
        <w:jc w:val="both"/>
        <w:rPr>
          <w:rFonts w:ascii="Calibri" w:eastAsia="Calibri" w:hAnsi="Calibri" w:cs="Calibri"/>
          <w:sz w:val="22"/>
          <w:szCs w:val="22"/>
        </w:rPr>
      </w:pPr>
      <w:r w:rsidRPr="00B5790B">
        <w:rPr>
          <w:rFonts w:ascii="Calibri" w:eastAsia="Calibri" w:hAnsi="Calibri" w:cs="Calibri"/>
          <w:sz w:val="22"/>
          <w:szCs w:val="22"/>
        </w:rPr>
        <w:t>Školní zahrady a Komunitní školní zahrady</w:t>
      </w:r>
    </w:p>
    <w:p w14:paraId="19969748" w14:textId="77777777" w:rsidR="00F97A53" w:rsidRDefault="00F97A53" w:rsidP="009346A8"/>
    <w:p w14:paraId="67CB34CC" w14:textId="12395BDF" w:rsidR="000663F6" w:rsidRDefault="000663F6" w:rsidP="009346A8">
      <w:pPr>
        <w:sectPr w:rsidR="000663F6" w:rsidSect="00ED20B6">
          <w:headerReference w:type="default" r:id="rId18"/>
          <w:footerReference w:type="default" r:id="rId19"/>
          <w:footerReference w:type="first" r:id="rId20"/>
          <w:pgSz w:w="11906" w:h="16838"/>
          <w:pgMar w:top="1134" w:right="1134" w:bottom="1134" w:left="1134" w:header="709" w:footer="709" w:gutter="0"/>
          <w:pgNumType w:start="0"/>
          <w:cols w:space="708"/>
          <w:titlePg/>
          <w:docGrid w:linePitch="360"/>
        </w:sectPr>
      </w:pPr>
    </w:p>
    <w:p w14:paraId="542F28F9" w14:textId="1D22B91C" w:rsidR="008C43AD" w:rsidRDefault="008C43AD" w:rsidP="008C43AD">
      <w:pPr>
        <w:pStyle w:val="Titulek"/>
        <w:keepNext/>
      </w:pPr>
      <w:bookmarkStart w:id="47" w:name="_Toc80336011"/>
      <w:r>
        <w:lastRenderedPageBreak/>
        <w:t xml:space="preserve">Tabulka </w:t>
      </w:r>
      <w:r>
        <w:fldChar w:fldCharType="begin"/>
      </w:r>
      <w:r>
        <w:instrText>SEQ Tabulka \* ARABIC</w:instrText>
      </w:r>
      <w:r>
        <w:fldChar w:fldCharType="separate"/>
      </w:r>
      <w:r w:rsidR="00011545">
        <w:rPr>
          <w:noProof/>
        </w:rPr>
        <w:t>4</w:t>
      </w:r>
      <w:r>
        <w:fldChar w:fldCharType="end"/>
      </w:r>
      <w:r>
        <w:t xml:space="preserve"> </w:t>
      </w:r>
      <w:r w:rsidRPr="00F41B10">
        <w:t>Schéma hierarchie cílů a opatření SCLLD</w:t>
      </w:r>
      <w:bookmarkEnd w:id="47"/>
    </w:p>
    <w:tbl>
      <w:tblPr>
        <w:tblpPr w:leftFromText="141" w:rightFromText="141" w:vertAnchor="text" w:tblpY="1"/>
        <w:tblOverlap w:val="neve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211"/>
        <w:gridCol w:w="3795"/>
        <w:gridCol w:w="4349"/>
      </w:tblGrid>
      <w:tr w:rsidR="007E3396" w:rsidRPr="00BA22C8" w14:paraId="7002B239" w14:textId="77777777" w:rsidTr="008A601F">
        <w:trPr>
          <w:trHeight w:val="315"/>
          <w:tblHeader/>
        </w:trPr>
        <w:tc>
          <w:tcPr>
            <w:tcW w:w="2640" w:type="dxa"/>
            <w:shd w:val="clear" w:color="auto" w:fill="B8CCE4" w:themeFill="accent1" w:themeFillTint="66"/>
          </w:tcPr>
          <w:p w14:paraId="2C11CAC2" w14:textId="77777777" w:rsidR="007E3396" w:rsidRPr="00BA22C8" w:rsidRDefault="6C57DB8B" w:rsidP="00B91A9F">
            <w:pPr>
              <w:jc w:val="center"/>
              <w:rPr>
                <w:rFonts w:eastAsiaTheme="minorEastAsia"/>
                <w:b/>
                <w:bCs/>
                <w:color w:val="808080" w:themeColor="background1" w:themeShade="80"/>
                <w:sz w:val="20"/>
                <w:szCs w:val="20"/>
              </w:rPr>
            </w:pPr>
            <w:r w:rsidRPr="1B982BA7">
              <w:rPr>
                <w:rFonts w:eastAsiaTheme="minorEastAsia"/>
                <w:b/>
                <w:bCs/>
                <w:sz w:val="20"/>
                <w:szCs w:val="20"/>
              </w:rPr>
              <w:t>Strategický cíl</w:t>
            </w:r>
          </w:p>
        </w:tc>
        <w:tc>
          <w:tcPr>
            <w:tcW w:w="3211" w:type="dxa"/>
            <w:shd w:val="clear" w:color="auto" w:fill="B8CCE4" w:themeFill="accent1" w:themeFillTint="66"/>
          </w:tcPr>
          <w:p w14:paraId="7E08B1F3" w14:textId="44F159EE" w:rsidR="0E8D5380" w:rsidRDefault="1047796D" w:rsidP="00B91A9F">
            <w:pPr>
              <w:jc w:val="center"/>
              <w:rPr>
                <w:rFonts w:eastAsiaTheme="minorEastAsia"/>
                <w:b/>
                <w:bCs/>
                <w:color w:val="808080" w:themeColor="background1" w:themeShade="80"/>
                <w:sz w:val="20"/>
                <w:szCs w:val="20"/>
              </w:rPr>
            </w:pPr>
            <w:r w:rsidRPr="1B982BA7">
              <w:rPr>
                <w:rFonts w:eastAsiaTheme="minorEastAsia"/>
                <w:b/>
                <w:bCs/>
                <w:sz w:val="20"/>
                <w:szCs w:val="20"/>
              </w:rPr>
              <w:t>Indikátor</w:t>
            </w:r>
            <w:r w:rsidR="201A6A4B" w:rsidRPr="1B982BA7">
              <w:rPr>
                <w:rFonts w:eastAsiaTheme="minorEastAsia"/>
                <w:b/>
                <w:bCs/>
                <w:sz w:val="20"/>
                <w:szCs w:val="20"/>
              </w:rPr>
              <w:t xml:space="preserve"> strategického cíle</w:t>
            </w:r>
          </w:p>
        </w:tc>
        <w:tc>
          <w:tcPr>
            <w:tcW w:w="3795" w:type="dxa"/>
            <w:shd w:val="clear" w:color="auto" w:fill="B8CCE4" w:themeFill="accent1" w:themeFillTint="66"/>
          </w:tcPr>
          <w:p w14:paraId="419C51EA" w14:textId="77777777" w:rsidR="007E3396" w:rsidRPr="00BA22C8" w:rsidRDefault="6C57DB8B" w:rsidP="00B91A9F">
            <w:pPr>
              <w:jc w:val="center"/>
              <w:rPr>
                <w:rFonts w:eastAsiaTheme="minorEastAsia"/>
                <w:b/>
                <w:bCs/>
                <w:color w:val="808080" w:themeColor="background1" w:themeShade="80"/>
                <w:sz w:val="20"/>
                <w:szCs w:val="20"/>
              </w:rPr>
            </w:pPr>
            <w:r w:rsidRPr="1B982BA7">
              <w:rPr>
                <w:rFonts w:eastAsiaTheme="minorEastAsia"/>
                <w:b/>
                <w:bCs/>
                <w:sz w:val="20"/>
                <w:szCs w:val="20"/>
              </w:rPr>
              <w:t>Specifické cíle</w:t>
            </w:r>
          </w:p>
        </w:tc>
        <w:tc>
          <w:tcPr>
            <w:tcW w:w="4349" w:type="dxa"/>
            <w:shd w:val="clear" w:color="auto" w:fill="B8CCE4" w:themeFill="accent1" w:themeFillTint="66"/>
          </w:tcPr>
          <w:p w14:paraId="24FF44E4" w14:textId="77777777" w:rsidR="007E3396" w:rsidRPr="00BA22C8" w:rsidRDefault="6C57DB8B" w:rsidP="00B91A9F">
            <w:pPr>
              <w:jc w:val="center"/>
              <w:rPr>
                <w:rFonts w:eastAsiaTheme="minorEastAsia"/>
                <w:b/>
                <w:bCs/>
                <w:color w:val="808080" w:themeColor="background1" w:themeShade="80"/>
                <w:sz w:val="20"/>
                <w:szCs w:val="20"/>
              </w:rPr>
            </w:pPr>
            <w:r w:rsidRPr="1B982BA7">
              <w:rPr>
                <w:rFonts w:eastAsiaTheme="minorEastAsia"/>
                <w:b/>
                <w:bCs/>
                <w:sz w:val="20"/>
                <w:szCs w:val="20"/>
              </w:rPr>
              <w:t>Opatření Strategického rámce</w:t>
            </w:r>
          </w:p>
        </w:tc>
      </w:tr>
      <w:tr w:rsidR="007E3396" w14:paraId="63B18591" w14:textId="77777777" w:rsidTr="008A601F">
        <w:tc>
          <w:tcPr>
            <w:tcW w:w="2640" w:type="dxa"/>
            <w:vMerge w:val="restart"/>
          </w:tcPr>
          <w:p w14:paraId="327C14EB" w14:textId="77777777" w:rsidR="007E3396" w:rsidRDefault="6C57DB8B" w:rsidP="00B91A9F">
            <w:pPr>
              <w:jc w:val="left"/>
              <w:rPr>
                <w:rFonts w:eastAsiaTheme="minorEastAsia"/>
                <w:sz w:val="20"/>
                <w:szCs w:val="20"/>
              </w:rPr>
            </w:pPr>
            <w:r w:rsidRPr="1B982BA7">
              <w:rPr>
                <w:rFonts w:eastAsiaTheme="minorEastAsia"/>
                <w:sz w:val="20"/>
                <w:szCs w:val="20"/>
              </w:rPr>
              <w:t>1 Dostatečná a environmentálně příznivá infrastruktura území podporující kvalitu života obyvatel</w:t>
            </w:r>
          </w:p>
        </w:tc>
        <w:tc>
          <w:tcPr>
            <w:tcW w:w="3211" w:type="dxa"/>
            <w:vMerge w:val="restart"/>
          </w:tcPr>
          <w:p w14:paraId="4B475921" w14:textId="0EA072F4" w:rsidR="4D80EE78" w:rsidRDefault="4A3A87A9" w:rsidP="00B91A9F">
            <w:pPr>
              <w:jc w:val="left"/>
              <w:rPr>
                <w:rFonts w:eastAsiaTheme="minorEastAsia"/>
                <w:sz w:val="20"/>
                <w:szCs w:val="20"/>
              </w:rPr>
            </w:pPr>
            <w:r w:rsidRPr="1B982BA7">
              <w:rPr>
                <w:rFonts w:eastAsiaTheme="minorEastAsia"/>
                <w:sz w:val="20"/>
                <w:szCs w:val="20"/>
              </w:rPr>
              <w:t xml:space="preserve">Množství elektrické energie vyrobené z nově zavedených alternativních zdrojů nebo ušetřené skrze úsporná opatření </w:t>
            </w:r>
          </w:p>
          <w:p w14:paraId="40681D86" w14:textId="4F2DC102" w:rsidR="4D80EE78" w:rsidRDefault="4A3A87A9" w:rsidP="00B91A9F">
            <w:pPr>
              <w:jc w:val="left"/>
              <w:rPr>
                <w:rFonts w:eastAsiaTheme="minorEastAsia"/>
                <w:sz w:val="20"/>
                <w:szCs w:val="20"/>
              </w:rPr>
            </w:pPr>
            <w:r w:rsidRPr="1B982BA7">
              <w:rPr>
                <w:rFonts w:eastAsiaTheme="minorEastAsia"/>
                <w:sz w:val="20"/>
                <w:szCs w:val="20"/>
              </w:rPr>
              <w:t>Množství odpadů uspořené skrze zavedená opatření</w:t>
            </w:r>
          </w:p>
        </w:tc>
        <w:tc>
          <w:tcPr>
            <w:tcW w:w="3795" w:type="dxa"/>
            <w:vMerge w:val="restart"/>
          </w:tcPr>
          <w:p w14:paraId="5D3B3789" w14:textId="77777777" w:rsidR="007E3396" w:rsidRDefault="6C57DB8B" w:rsidP="00B91A9F">
            <w:pPr>
              <w:jc w:val="left"/>
              <w:rPr>
                <w:rFonts w:eastAsiaTheme="minorEastAsia"/>
                <w:sz w:val="20"/>
                <w:szCs w:val="20"/>
              </w:rPr>
            </w:pPr>
            <w:r w:rsidRPr="1B982BA7">
              <w:rPr>
                <w:rFonts w:eastAsiaTheme="minorEastAsia"/>
                <w:sz w:val="20"/>
                <w:szCs w:val="20"/>
              </w:rPr>
              <w:t>1.1 Funkční a moderní systém zacházení s odpady zajišťující snižování množství, zpětné využívání a správné nakládání s nimi</w:t>
            </w:r>
          </w:p>
        </w:tc>
        <w:tc>
          <w:tcPr>
            <w:tcW w:w="4349" w:type="dxa"/>
          </w:tcPr>
          <w:p w14:paraId="43CE7D81" w14:textId="77777777" w:rsidR="007E3396" w:rsidRDefault="6C57DB8B" w:rsidP="00B91A9F">
            <w:pPr>
              <w:jc w:val="left"/>
              <w:rPr>
                <w:rFonts w:eastAsiaTheme="minorEastAsia"/>
                <w:sz w:val="20"/>
                <w:szCs w:val="20"/>
              </w:rPr>
            </w:pPr>
            <w:r w:rsidRPr="1B982BA7">
              <w:rPr>
                <w:rFonts w:eastAsiaTheme="minorEastAsia"/>
                <w:sz w:val="20"/>
                <w:szCs w:val="20"/>
              </w:rPr>
              <w:t>1.1.1 Rozvoj infrastruktury a vybavení pro správné nakládání se všemi druhy odpadů</w:t>
            </w:r>
          </w:p>
        </w:tc>
      </w:tr>
      <w:tr w:rsidR="007E3396" w14:paraId="64CEFD5A" w14:textId="77777777" w:rsidTr="008A601F">
        <w:tc>
          <w:tcPr>
            <w:tcW w:w="2640" w:type="dxa"/>
            <w:vMerge/>
          </w:tcPr>
          <w:p w14:paraId="2C5E055C" w14:textId="77777777" w:rsidR="007E3396" w:rsidRDefault="007E3396" w:rsidP="00B91A9F"/>
        </w:tc>
        <w:tc>
          <w:tcPr>
            <w:tcW w:w="3211" w:type="dxa"/>
            <w:vMerge/>
          </w:tcPr>
          <w:p w14:paraId="5F970ACE" w14:textId="77777777" w:rsidR="00B34859" w:rsidRDefault="00B34859" w:rsidP="00B91A9F"/>
        </w:tc>
        <w:tc>
          <w:tcPr>
            <w:tcW w:w="3795" w:type="dxa"/>
            <w:vMerge/>
          </w:tcPr>
          <w:p w14:paraId="2E0073AA" w14:textId="77777777" w:rsidR="007E3396" w:rsidRDefault="007E3396" w:rsidP="00B91A9F"/>
        </w:tc>
        <w:tc>
          <w:tcPr>
            <w:tcW w:w="4349" w:type="dxa"/>
          </w:tcPr>
          <w:p w14:paraId="6262010B" w14:textId="77777777" w:rsidR="007E3396" w:rsidRDefault="6C57DB8B" w:rsidP="00B91A9F">
            <w:pPr>
              <w:jc w:val="left"/>
              <w:rPr>
                <w:rFonts w:eastAsiaTheme="minorEastAsia"/>
                <w:sz w:val="20"/>
                <w:szCs w:val="20"/>
              </w:rPr>
            </w:pPr>
            <w:r w:rsidRPr="1B982BA7">
              <w:rPr>
                <w:rFonts w:eastAsiaTheme="minorEastAsia"/>
                <w:sz w:val="20"/>
                <w:szCs w:val="20"/>
              </w:rPr>
              <w:t>1.1.2 Zavádění a rozvoj chytrých systémů odpadového hospodářství v obcích</w:t>
            </w:r>
          </w:p>
        </w:tc>
      </w:tr>
      <w:tr w:rsidR="007E3396" w14:paraId="7A80B16C" w14:textId="77777777" w:rsidTr="008A601F">
        <w:tc>
          <w:tcPr>
            <w:tcW w:w="2640" w:type="dxa"/>
            <w:vMerge/>
          </w:tcPr>
          <w:p w14:paraId="73DA5749" w14:textId="77777777" w:rsidR="007E3396" w:rsidRDefault="007E3396" w:rsidP="00B91A9F"/>
        </w:tc>
        <w:tc>
          <w:tcPr>
            <w:tcW w:w="3211" w:type="dxa"/>
            <w:vMerge/>
          </w:tcPr>
          <w:p w14:paraId="525F6867" w14:textId="77777777" w:rsidR="00B34859" w:rsidRDefault="00B34859" w:rsidP="00B91A9F"/>
        </w:tc>
        <w:tc>
          <w:tcPr>
            <w:tcW w:w="3795" w:type="dxa"/>
            <w:vMerge/>
          </w:tcPr>
          <w:p w14:paraId="1A537373" w14:textId="77777777" w:rsidR="007E3396" w:rsidRDefault="007E3396" w:rsidP="00B91A9F"/>
        </w:tc>
        <w:tc>
          <w:tcPr>
            <w:tcW w:w="4349" w:type="dxa"/>
          </w:tcPr>
          <w:p w14:paraId="0E80B3DC" w14:textId="77777777" w:rsidR="007E3396" w:rsidRDefault="6C57DB8B" w:rsidP="00B91A9F">
            <w:pPr>
              <w:jc w:val="left"/>
              <w:rPr>
                <w:rFonts w:eastAsiaTheme="minorEastAsia"/>
                <w:sz w:val="20"/>
                <w:szCs w:val="20"/>
              </w:rPr>
            </w:pPr>
            <w:r w:rsidRPr="1B982BA7">
              <w:rPr>
                <w:rFonts w:eastAsiaTheme="minorEastAsia"/>
                <w:sz w:val="20"/>
                <w:szCs w:val="20"/>
              </w:rPr>
              <w:t>1.1.3 Podpora znovuvyužití odpadů a materiálů</w:t>
            </w:r>
          </w:p>
        </w:tc>
      </w:tr>
      <w:tr w:rsidR="007E3396" w14:paraId="13087811" w14:textId="77777777" w:rsidTr="008A601F">
        <w:tc>
          <w:tcPr>
            <w:tcW w:w="2640" w:type="dxa"/>
            <w:vMerge/>
          </w:tcPr>
          <w:p w14:paraId="36236669" w14:textId="77777777" w:rsidR="007E3396" w:rsidRDefault="007E3396" w:rsidP="00B91A9F"/>
        </w:tc>
        <w:tc>
          <w:tcPr>
            <w:tcW w:w="3211" w:type="dxa"/>
            <w:vMerge/>
          </w:tcPr>
          <w:p w14:paraId="178B8E9A" w14:textId="77777777" w:rsidR="00B34859" w:rsidRDefault="00B34859" w:rsidP="00B91A9F"/>
        </w:tc>
        <w:tc>
          <w:tcPr>
            <w:tcW w:w="3795" w:type="dxa"/>
            <w:vMerge w:val="restart"/>
          </w:tcPr>
          <w:p w14:paraId="071C8C76" w14:textId="77777777" w:rsidR="007E3396" w:rsidRDefault="6C57DB8B" w:rsidP="00B91A9F">
            <w:pPr>
              <w:jc w:val="left"/>
              <w:rPr>
                <w:rFonts w:eastAsiaTheme="minorEastAsia"/>
                <w:sz w:val="20"/>
                <w:szCs w:val="20"/>
              </w:rPr>
            </w:pPr>
            <w:r w:rsidRPr="1B982BA7">
              <w:rPr>
                <w:rFonts w:eastAsiaTheme="minorEastAsia"/>
                <w:sz w:val="20"/>
                <w:szCs w:val="20"/>
              </w:rPr>
              <w:t>1.2 Efektivní a environmentálně šetrné hospodaření s vodou v krajině i v obcích</w:t>
            </w:r>
          </w:p>
        </w:tc>
        <w:tc>
          <w:tcPr>
            <w:tcW w:w="4349" w:type="dxa"/>
          </w:tcPr>
          <w:p w14:paraId="6D4534D3" w14:textId="77777777" w:rsidR="007E3396" w:rsidRDefault="6C57DB8B" w:rsidP="00B91A9F">
            <w:pPr>
              <w:jc w:val="left"/>
              <w:rPr>
                <w:rFonts w:eastAsiaTheme="minorEastAsia"/>
                <w:sz w:val="20"/>
                <w:szCs w:val="20"/>
              </w:rPr>
            </w:pPr>
            <w:r w:rsidRPr="1B982BA7">
              <w:rPr>
                <w:rFonts w:eastAsiaTheme="minorEastAsia"/>
                <w:sz w:val="20"/>
                <w:szCs w:val="20"/>
              </w:rPr>
              <w:t>1.2.1 Rozvoj infrastruktury a nástrojů pro úspory pitné a užitkové vody v obcích</w:t>
            </w:r>
          </w:p>
        </w:tc>
      </w:tr>
      <w:tr w:rsidR="007E3396" w14:paraId="30A06BA2" w14:textId="77777777" w:rsidTr="008A601F">
        <w:tc>
          <w:tcPr>
            <w:tcW w:w="2640" w:type="dxa"/>
            <w:vMerge/>
          </w:tcPr>
          <w:p w14:paraId="46F2EFEE" w14:textId="77777777" w:rsidR="007E3396" w:rsidRDefault="007E3396" w:rsidP="00B91A9F"/>
        </w:tc>
        <w:tc>
          <w:tcPr>
            <w:tcW w:w="3211" w:type="dxa"/>
            <w:vMerge/>
          </w:tcPr>
          <w:p w14:paraId="64021834" w14:textId="77777777" w:rsidR="00B34859" w:rsidRDefault="00B34859" w:rsidP="00B91A9F"/>
        </w:tc>
        <w:tc>
          <w:tcPr>
            <w:tcW w:w="3795" w:type="dxa"/>
            <w:vMerge/>
          </w:tcPr>
          <w:p w14:paraId="70EB4970" w14:textId="77777777" w:rsidR="007E3396" w:rsidRDefault="007E3396" w:rsidP="00B91A9F"/>
        </w:tc>
        <w:tc>
          <w:tcPr>
            <w:tcW w:w="4349" w:type="dxa"/>
          </w:tcPr>
          <w:p w14:paraId="0D6D2E93" w14:textId="77777777" w:rsidR="007E3396" w:rsidRDefault="6C57DB8B" w:rsidP="00B91A9F">
            <w:pPr>
              <w:jc w:val="left"/>
              <w:rPr>
                <w:rFonts w:eastAsiaTheme="minorEastAsia"/>
                <w:sz w:val="20"/>
                <w:szCs w:val="20"/>
              </w:rPr>
            </w:pPr>
            <w:r w:rsidRPr="1B982BA7">
              <w:rPr>
                <w:rFonts w:eastAsiaTheme="minorEastAsia"/>
                <w:sz w:val="20"/>
                <w:szCs w:val="20"/>
              </w:rPr>
              <w:t>1.2.2 Zadržování vody a zpomalování odtoku v intravilánech obcí, v zemědělské krajině a v lesích</w:t>
            </w:r>
          </w:p>
        </w:tc>
      </w:tr>
      <w:tr w:rsidR="007E3396" w14:paraId="356019B6" w14:textId="77777777" w:rsidTr="008A601F">
        <w:tc>
          <w:tcPr>
            <w:tcW w:w="2640" w:type="dxa"/>
            <w:vMerge/>
          </w:tcPr>
          <w:p w14:paraId="154E0277" w14:textId="77777777" w:rsidR="007E3396" w:rsidRDefault="007E3396" w:rsidP="00B91A9F"/>
        </w:tc>
        <w:tc>
          <w:tcPr>
            <w:tcW w:w="3211" w:type="dxa"/>
            <w:vMerge/>
          </w:tcPr>
          <w:p w14:paraId="0803424F" w14:textId="77777777" w:rsidR="00B34859" w:rsidRDefault="00B34859" w:rsidP="00B91A9F"/>
        </w:tc>
        <w:tc>
          <w:tcPr>
            <w:tcW w:w="3795" w:type="dxa"/>
            <w:vMerge/>
          </w:tcPr>
          <w:p w14:paraId="6CC1562F" w14:textId="77777777" w:rsidR="007E3396" w:rsidRDefault="007E3396" w:rsidP="00B91A9F"/>
        </w:tc>
        <w:tc>
          <w:tcPr>
            <w:tcW w:w="4349" w:type="dxa"/>
          </w:tcPr>
          <w:p w14:paraId="501449CD" w14:textId="77777777" w:rsidR="007E3396" w:rsidRDefault="6C57DB8B" w:rsidP="00B91A9F">
            <w:pPr>
              <w:jc w:val="left"/>
              <w:rPr>
                <w:rFonts w:eastAsiaTheme="minorEastAsia"/>
                <w:sz w:val="20"/>
                <w:szCs w:val="20"/>
              </w:rPr>
            </w:pPr>
            <w:r w:rsidRPr="1B982BA7">
              <w:rPr>
                <w:rFonts w:eastAsiaTheme="minorEastAsia"/>
                <w:sz w:val="20"/>
                <w:szCs w:val="20"/>
              </w:rPr>
              <w:t>1.2.3 Rozvoj a modernizace infrastruktury pro zásobení vodou, odkanalizování a čištění vod</w:t>
            </w:r>
          </w:p>
        </w:tc>
      </w:tr>
      <w:tr w:rsidR="007E3396" w14:paraId="434372D1" w14:textId="77777777" w:rsidTr="008A601F">
        <w:tc>
          <w:tcPr>
            <w:tcW w:w="2640" w:type="dxa"/>
            <w:vMerge/>
          </w:tcPr>
          <w:p w14:paraId="42C72599" w14:textId="77777777" w:rsidR="007E3396" w:rsidRDefault="007E3396" w:rsidP="00B91A9F"/>
        </w:tc>
        <w:tc>
          <w:tcPr>
            <w:tcW w:w="3211" w:type="dxa"/>
            <w:vMerge/>
          </w:tcPr>
          <w:p w14:paraId="6A2E6DBC" w14:textId="77777777" w:rsidR="00B34859" w:rsidRDefault="00B34859" w:rsidP="00B91A9F"/>
        </w:tc>
        <w:tc>
          <w:tcPr>
            <w:tcW w:w="3795" w:type="dxa"/>
            <w:vMerge w:val="restart"/>
          </w:tcPr>
          <w:p w14:paraId="6CFA272F" w14:textId="77777777" w:rsidR="007E3396" w:rsidRDefault="6C57DB8B" w:rsidP="00B91A9F">
            <w:pPr>
              <w:jc w:val="left"/>
              <w:rPr>
                <w:rFonts w:eastAsiaTheme="minorEastAsia"/>
                <w:sz w:val="20"/>
                <w:szCs w:val="20"/>
              </w:rPr>
            </w:pPr>
            <w:r w:rsidRPr="1B982BA7">
              <w:rPr>
                <w:rFonts w:eastAsiaTheme="minorEastAsia"/>
                <w:sz w:val="20"/>
                <w:szCs w:val="20"/>
              </w:rPr>
              <w:t>1.3 Racionální a progresivní využívání energií založené na úsporách, soběstačnosti a environmentální šetrnosti</w:t>
            </w:r>
          </w:p>
        </w:tc>
        <w:tc>
          <w:tcPr>
            <w:tcW w:w="4349" w:type="dxa"/>
          </w:tcPr>
          <w:p w14:paraId="53BE36A6" w14:textId="77777777" w:rsidR="007E3396" w:rsidRDefault="6C57DB8B" w:rsidP="00B91A9F">
            <w:pPr>
              <w:jc w:val="left"/>
              <w:rPr>
                <w:rFonts w:eastAsiaTheme="minorEastAsia"/>
                <w:sz w:val="20"/>
                <w:szCs w:val="20"/>
              </w:rPr>
            </w:pPr>
            <w:r w:rsidRPr="1B982BA7">
              <w:rPr>
                <w:rFonts w:eastAsiaTheme="minorEastAsia"/>
                <w:sz w:val="20"/>
                <w:szCs w:val="20"/>
              </w:rPr>
              <w:t>1.3.1 Zakládání a provozování komunitních systémů výroby a distribuce energie</w:t>
            </w:r>
          </w:p>
        </w:tc>
      </w:tr>
      <w:tr w:rsidR="007E3396" w14:paraId="6991A744" w14:textId="77777777" w:rsidTr="008A601F">
        <w:tc>
          <w:tcPr>
            <w:tcW w:w="2640" w:type="dxa"/>
            <w:vMerge/>
          </w:tcPr>
          <w:p w14:paraId="0D98A714" w14:textId="77777777" w:rsidR="007E3396" w:rsidRDefault="007E3396" w:rsidP="00B91A9F"/>
        </w:tc>
        <w:tc>
          <w:tcPr>
            <w:tcW w:w="3211" w:type="dxa"/>
            <w:vMerge/>
          </w:tcPr>
          <w:p w14:paraId="35C62551" w14:textId="77777777" w:rsidR="00B34859" w:rsidRDefault="00B34859" w:rsidP="00B91A9F"/>
        </w:tc>
        <w:tc>
          <w:tcPr>
            <w:tcW w:w="3795" w:type="dxa"/>
            <w:vMerge/>
          </w:tcPr>
          <w:p w14:paraId="344E5400" w14:textId="77777777" w:rsidR="007E3396" w:rsidRDefault="007E3396" w:rsidP="00B91A9F"/>
        </w:tc>
        <w:tc>
          <w:tcPr>
            <w:tcW w:w="4349" w:type="dxa"/>
          </w:tcPr>
          <w:p w14:paraId="3BF96482" w14:textId="77777777" w:rsidR="007E3396" w:rsidRDefault="6C57DB8B" w:rsidP="00B91A9F">
            <w:pPr>
              <w:jc w:val="left"/>
              <w:rPr>
                <w:rFonts w:eastAsiaTheme="minorEastAsia"/>
                <w:sz w:val="20"/>
                <w:szCs w:val="20"/>
              </w:rPr>
            </w:pPr>
            <w:r w:rsidRPr="1B982BA7">
              <w:rPr>
                <w:rFonts w:eastAsiaTheme="minorEastAsia"/>
                <w:sz w:val="20"/>
                <w:szCs w:val="20"/>
              </w:rPr>
              <w:t>1.3.2 Zavádění alternativních zdrojů energie v budovách, v obcích a v dopravě</w:t>
            </w:r>
          </w:p>
        </w:tc>
      </w:tr>
      <w:tr w:rsidR="007E3396" w14:paraId="0ED0FBB9" w14:textId="77777777" w:rsidTr="008A601F">
        <w:tc>
          <w:tcPr>
            <w:tcW w:w="2640" w:type="dxa"/>
            <w:vMerge/>
          </w:tcPr>
          <w:p w14:paraId="13CAC5F4" w14:textId="77777777" w:rsidR="007E3396" w:rsidRDefault="007E3396" w:rsidP="00B91A9F"/>
        </w:tc>
        <w:tc>
          <w:tcPr>
            <w:tcW w:w="3211" w:type="dxa"/>
            <w:vMerge/>
          </w:tcPr>
          <w:p w14:paraId="61D3BB7E" w14:textId="77777777" w:rsidR="00B34859" w:rsidRDefault="00B34859" w:rsidP="00B91A9F"/>
        </w:tc>
        <w:tc>
          <w:tcPr>
            <w:tcW w:w="3795" w:type="dxa"/>
            <w:vMerge/>
          </w:tcPr>
          <w:p w14:paraId="6518EAD8" w14:textId="77777777" w:rsidR="007E3396" w:rsidRDefault="007E3396" w:rsidP="00B91A9F"/>
        </w:tc>
        <w:tc>
          <w:tcPr>
            <w:tcW w:w="4349" w:type="dxa"/>
          </w:tcPr>
          <w:p w14:paraId="07F64C12" w14:textId="77777777" w:rsidR="007E3396" w:rsidRDefault="6C57DB8B" w:rsidP="00B91A9F">
            <w:pPr>
              <w:jc w:val="left"/>
              <w:rPr>
                <w:rFonts w:eastAsiaTheme="minorEastAsia"/>
                <w:sz w:val="20"/>
                <w:szCs w:val="20"/>
              </w:rPr>
            </w:pPr>
            <w:r w:rsidRPr="1B982BA7">
              <w:rPr>
                <w:rFonts w:eastAsiaTheme="minorEastAsia"/>
                <w:sz w:val="20"/>
                <w:szCs w:val="20"/>
              </w:rPr>
              <w:t>1.3.3 Energetické úspory v budovách a v obcích</w:t>
            </w:r>
          </w:p>
        </w:tc>
      </w:tr>
      <w:tr w:rsidR="007E3396" w14:paraId="07956A19" w14:textId="77777777" w:rsidTr="008A601F">
        <w:tc>
          <w:tcPr>
            <w:tcW w:w="2640" w:type="dxa"/>
            <w:vMerge w:val="restart"/>
          </w:tcPr>
          <w:p w14:paraId="0255AFFE" w14:textId="77777777" w:rsidR="007E3396" w:rsidRDefault="6C57DB8B" w:rsidP="00B91A9F">
            <w:pPr>
              <w:jc w:val="left"/>
              <w:rPr>
                <w:rFonts w:eastAsiaTheme="minorEastAsia"/>
                <w:sz w:val="20"/>
                <w:szCs w:val="20"/>
              </w:rPr>
            </w:pPr>
            <w:r w:rsidRPr="1B982BA7">
              <w:rPr>
                <w:rFonts w:eastAsiaTheme="minorEastAsia"/>
                <w:sz w:val="20"/>
                <w:szCs w:val="20"/>
              </w:rPr>
              <w:t>2 Spokojený život na venkově</w:t>
            </w:r>
          </w:p>
          <w:p w14:paraId="2C4D5733" w14:textId="77777777" w:rsidR="007E3396" w:rsidRDefault="007E3396" w:rsidP="00B91A9F">
            <w:pPr>
              <w:jc w:val="center"/>
              <w:rPr>
                <w:rFonts w:eastAsiaTheme="minorEastAsia"/>
                <w:b/>
                <w:bCs/>
                <w:i/>
                <w:iCs/>
                <w:color w:val="808080" w:themeColor="background1" w:themeShade="80"/>
                <w:sz w:val="20"/>
                <w:szCs w:val="20"/>
              </w:rPr>
            </w:pPr>
          </w:p>
        </w:tc>
        <w:tc>
          <w:tcPr>
            <w:tcW w:w="3211" w:type="dxa"/>
            <w:vMerge w:val="restart"/>
          </w:tcPr>
          <w:p w14:paraId="13E06F21" w14:textId="421DE202" w:rsidR="54F6CD79" w:rsidRDefault="55EC1862" w:rsidP="00B91A9F">
            <w:pPr>
              <w:jc w:val="left"/>
              <w:rPr>
                <w:rFonts w:eastAsiaTheme="minorEastAsia"/>
                <w:sz w:val="20"/>
                <w:szCs w:val="20"/>
              </w:rPr>
            </w:pPr>
            <w:r w:rsidRPr="1B982BA7">
              <w:rPr>
                <w:rFonts w:eastAsiaTheme="minorEastAsia"/>
                <w:sz w:val="20"/>
                <w:szCs w:val="20"/>
              </w:rPr>
              <w:t>Počet podpořených projektů v rámci komunitních a integračních aktivit</w:t>
            </w:r>
          </w:p>
          <w:p w14:paraId="7AB76352" w14:textId="27FAD11E" w:rsidR="7F74D527" w:rsidRDefault="1AE1D3F0" w:rsidP="00B91A9F">
            <w:pPr>
              <w:jc w:val="left"/>
              <w:rPr>
                <w:rFonts w:eastAsiaTheme="minorEastAsia"/>
                <w:sz w:val="20"/>
                <w:szCs w:val="20"/>
              </w:rPr>
            </w:pPr>
            <w:r w:rsidRPr="47FD4D73">
              <w:rPr>
                <w:rFonts w:eastAsiaTheme="minorEastAsia"/>
                <w:sz w:val="20"/>
                <w:szCs w:val="20"/>
              </w:rPr>
              <w:t>Počet realizací rozvoje infrastrukturních opatření</w:t>
            </w:r>
          </w:p>
        </w:tc>
        <w:tc>
          <w:tcPr>
            <w:tcW w:w="3795" w:type="dxa"/>
            <w:vMerge w:val="restart"/>
          </w:tcPr>
          <w:p w14:paraId="467FFBF9" w14:textId="2BE22B02" w:rsidR="007E3396" w:rsidRDefault="6C57DB8B" w:rsidP="00B91A9F">
            <w:pPr>
              <w:jc w:val="left"/>
              <w:rPr>
                <w:rFonts w:eastAsiaTheme="minorEastAsia"/>
                <w:sz w:val="20"/>
                <w:szCs w:val="20"/>
              </w:rPr>
            </w:pPr>
            <w:r w:rsidRPr="1B982BA7">
              <w:rPr>
                <w:rFonts w:eastAsiaTheme="minorEastAsia"/>
                <w:sz w:val="20"/>
                <w:szCs w:val="20"/>
              </w:rPr>
              <w:t>2.1 Rozvoj a spolupráce služeb a spolků, rozvoj komunitního života</w:t>
            </w:r>
          </w:p>
        </w:tc>
        <w:tc>
          <w:tcPr>
            <w:tcW w:w="4349" w:type="dxa"/>
          </w:tcPr>
          <w:p w14:paraId="36F246DD" w14:textId="77777777" w:rsidR="007E3396" w:rsidRDefault="6C57DB8B" w:rsidP="00B91A9F">
            <w:pPr>
              <w:jc w:val="left"/>
              <w:rPr>
                <w:rFonts w:eastAsiaTheme="minorEastAsia"/>
                <w:sz w:val="20"/>
                <w:szCs w:val="20"/>
              </w:rPr>
            </w:pPr>
            <w:r w:rsidRPr="1B982BA7">
              <w:rPr>
                <w:rFonts w:eastAsiaTheme="minorEastAsia"/>
                <w:sz w:val="20"/>
                <w:szCs w:val="20"/>
              </w:rPr>
              <w:t>2.1.1 Podpora zapojení komunity, zkvalitnění spolupráce spolkového života a rozvoj místních služeb</w:t>
            </w:r>
          </w:p>
        </w:tc>
      </w:tr>
      <w:tr w:rsidR="007E3396" w14:paraId="20B02562" w14:textId="77777777" w:rsidTr="008A601F">
        <w:tc>
          <w:tcPr>
            <w:tcW w:w="2640" w:type="dxa"/>
            <w:vMerge/>
          </w:tcPr>
          <w:p w14:paraId="0A140472" w14:textId="77777777" w:rsidR="007E3396" w:rsidRDefault="007E3396" w:rsidP="00B91A9F"/>
        </w:tc>
        <w:tc>
          <w:tcPr>
            <w:tcW w:w="3211" w:type="dxa"/>
            <w:vMerge/>
          </w:tcPr>
          <w:p w14:paraId="385C3840" w14:textId="77777777" w:rsidR="00B34859" w:rsidRDefault="00B34859" w:rsidP="00B91A9F"/>
        </w:tc>
        <w:tc>
          <w:tcPr>
            <w:tcW w:w="3795" w:type="dxa"/>
            <w:vMerge/>
          </w:tcPr>
          <w:p w14:paraId="3CFB4834" w14:textId="77777777" w:rsidR="007E3396" w:rsidRDefault="007E3396" w:rsidP="00B91A9F"/>
        </w:tc>
        <w:tc>
          <w:tcPr>
            <w:tcW w:w="4349" w:type="dxa"/>
          </w:tcPr>
          <w:p w14:paraId="0F0DD4FA" w14:textId="77777777" w:rsidR="007E3396" w:rsidRDefault="6C57DB8B" w:rsidP="00B91A9F">
            <w:pPr>
              <w:jc w:val="left"/>
              <w:rPr>
                <w:rFonts w:eastAsiaTheme="minorEastAsia"/>
                <w:sz w:val="20"/>
                <w:szCs w:val="20"/>
              </w:rPr>
            </w:pPr>
            <w:r w:rsidRPr="1B982BA7">
              <w:rPr>
                <w:rFonts w:eastAsiaTheme="minorEastAsia"/>
                <w:sz w:val="20"/>
                <w:szCs w:val="20"/>
              </w:rPr>
              <w:t>2.1.2 Rozvoj služeb v sociální oblasti</w:t>
            </w:r>
          </w:p>
        </w:tc>
      </w:tr>
      <w:tr w:rsidR="007E3396" w14:paraId="1E958780" w14:textId="77777777" w:rsidTr="008A601F">
        <w:tc>
          <w:tcPr>
            <w:tcW w:w="2640" w:type="dxa"/>
            <w:vMerge/>
          </w:tcPr>
          <w:p w14:paraId="2096DAAC" w14:textId="77777777" w:rsidR="007E3396" w:rsidRDefault="007E3396" w:rsidP="00B91A9F"/>
        </w:tc>
        <w:tc>
          <w:tcPr>
            <w:tcW w:w="3211" w:type="dxa"/>
            <w:vMerge/>
          </w:tcPr>
          <w:p w14:paraId="7EF9B5D4" w14:textId="77777777" w:rsidR="00B34859" w:rsidRDefault="00B34859" w:rsidP="00B91A9F"/>
        </w:tc>
        <w:tc>
          <w:tcPr>
            <w:tcW w:w="3795" w:type="dxa"/>
            <w:vMerge w:val="restart"/>
          </w:tcPr>
          <w:p w14:paraId="4DF43AF4" w14:textId="73D5024B" w:rsidR="007E3396" w:rsidRDefault="6C57DB8B" w:rsidP="00B91A9F">
            <w:pPr>
              <w:jc w:val="left"/>
              <w:rPr>
                <w:rFonts w:eastAsiaTheme="minorEastAsia"/>
                <w:sz w:val="20"/>
                <w:szCs w:val="20"/>
              </w:rPr>
            </w:pPr>
            <w:r w:rsidRPr="1B982BA7">
              <w:rPr>
                <w:rFonts w:eastAsiaTheme="minorEastAsia"/>
                <w:sz w:val="20"/>
                <w:szCs w:val="20"/>
              </w:rPr>
              <w:t>2.2 Kvalitní vybavenost obcí</w:t>
            </w:r>
          </w:p>
        </w:tc>
        <w:tc>
          <w:tcPr>
            <w:tcW w:w="4349" w:type="dxa"/>
          </w:tcPr>
          <w:p w14:paraId="2D8691D6" w14:textId="77777777" w:rsidR="007E3396" w:rsidRDefault="6C57DB8B" w:rsidP="00B91A9F">
            <w:pPr>
              <w:jc w:val="left"/>
              <w:rPr>
                <w:rFonts w:eastAsiaTheme="minorEastAsia"/>
                <w:sz w:val="20"/>
                <w:szCs w:val="20"/>
              </w:rPr>
            </w:pPr>
            <w:r w:rsidRPr="1B982BA7">
              <w:rPr>
                <w:rFonts w:eastAsiaTheme="minorEastAsia"/>
                <w:sz w:val="20"/>
                <w:szCs w:val="20"/>
              </w:rPr>
              <w:t>2.2.1 Výstavba a rozvoj vybavenosti obcí pro kvalitní život na venkově</w:t>
            </w:r>
          </w:p>
        </w:tc>
      </w:tr>
      <w:tr w:rsidR="007E3396" w14:paraId="36BA0336" w14:textId="77777777" w:rsidTr="008A601F">
        <w:tc>
          <w:tcPr>
            <w:tcW w:w="2640" w:type="dxa"/>
            <w:vMerge/>
          </w:tcPr>
          <w:p w14:paraId="697BFB49" w14:textId="77777777" w:rsidR="007E3396" w:rsidRDefault="007E3396" w:rsidP="00B91A9F"/>
        </w:tc>
        <w:tc>
          <w:tcPr>
            <w:tcW w:w="3211" w:type="dxa"/>
            <w:vMerge/>
          </w:tcPr>
          <w:p w14:paraId="2BACF938" w14:textId="77777777" w:rsidR="00B34859" w:rsidRDefault="00B34859" w:rsidP="00B91A9F"/>
        </w:tc>
        <w:tc>
          <w:tcPr>
            <w:tcW w:w="3795" w:type="dxa"/>
            <w:vMerge/>
          </w:tcPr>
          <w:p w14:paraId="54640BCA" w14:textId="77777777" w:rsidR="007E3396" w:rsidRDefault="007E3396" w:rsidP="00B91A9F"/>
        </w:tc>
        <w:tc>
          <w:tcPr>
            <w:tcW w:w="4349" w:type="dxa"/>
          </w:tcPr>
          <w:p w14:paraId="1D253048" w14:textId="77777777" w:rsidR="007E3396" w:rsidRDefault="6C57DB8B" w:rsidP="00B91A9F">
            <w:pPr>
              <w:jc w:val="left"/>
              <w:rPr>
                <w:rFonts w:eastAsiaTheme="minorEastAsia"/>
                <w:sz w:val="20"/>
                <w:szCs w:val="20"/>
              </w:rPr>
            </w:pPr>
            <w:r w:rsidRPr="1B982BA7">
              <w:rPr>
                <w:rFonts w:eastAsiaTheme="minorEastAsia"/>
                <w:sz w:val="20"/>
                <w:szCs w:val="20"/>
              </w:rPr>
              <w:t>2.2.2 Sdílení občanské vybavenosti a spolupráce obcí</w:t>
            </w:r>
          </w:p>
        </w:tc>
      </w:tr>
      <w:tr w:rsidR="007E3396" w14:paraId="46EDC83A" w14:textId="77777777" w:rsidTr="008A601F">
        <w:tc>
          <w:tcPr>
            <w:tcW w:w="2640" w:type="dxa"/>
            <w:vMerge/>
          </w:tcPr>
          <w:p w14:paraId="191A0C48" w14:textId="77777777" w:rsidR="007E3396" w:rsidRDefault="007E3396" w:rsidP="00B91A9F"/>
        </w:tc>
        <w:tc>
          <w:tcPr>
            <w:tcW w:w="3211" w:type="dxa"/>
            <w:vMerge/>
          </w:tcPr>
          <w:p w14:paraId="2ED4A195" w14:textId="77777777" w:rsidR="00B34859" w:rsidRDefault="00B34859" w:rsidP="00B91A9F"/>
        </w:tc>
        <w:tc>
          <w:tcPr>
            <w:tcW w:w="3795" w:type="dxa"/>
            <w:vMerge/>
          </w:tcPr>
          <w:p w14:paraId="1755DB95" w14:textId="77777777" w:rsidR="007E3396" w:rsidRDefault="007E3396" w:rsidP="00B91A9F"/>
        </w:tc>
        <w:tc>
          <w:tcPr>
            <w:tcW w:w="4349" w:type="dxa"/>
          </w:tcPr>
          <w:p w14:paraId="53D5AA29" w14:textId="77777777" w:rsidR="007E3396" w:rsidRDefault="6C57DB8B" w:rsidP="00B91A9F">
            <w:pPr>
              <w:jc w:val="left"/>
              <w:rPr>
                <w:rFonts w:eastAsiaTheme="minorEastAsia"/>
                <w:sz w:val="20"/>
                <w:szCs w:val="20"/>
              </w:rPr>
            </w:pPr>
            <w:r w:rsidRPr="1B982BA7">
              <w:rPr>
                <w:rFonts w:eastAsiaTheme="minorEastAsia"/>
                <w:sz w:val="20"/>
                <w:szCs w:val="20"/>
              </w:rPr>
              <w:t>2.2.3 Podpora efektivní a bezpečné dopravy</w:t>
            </w:r>
          </w:p>
        </w:tc>
      </w:tr>
      <w:tr w:rsidR="007E3396" w14:paraId="5D4E6D15" w14:textId="77777777" w:rsidTr="008A601F">
        <w:trPr>
          <w:trHeight w:val="300"/>
        </w:trPr>
        <w:tc>
          <w:tcPr>
            <w:tcW w:w="2640" w:type="dxa"/>
            <w:vMerge/>
          </w:tcPr>
          <w:p w14:paraId="2B27310A" w14:textId="77777777" w:rsidR="007E3396" w:rsidRDefault="007E3396" w:rsidP="00B91A9F">
            <w:pPr>
              <w:jc w:val="center"/>
              <w:rPr>
                <w:b/>
                <w:bCs/>
                <w:i/>
                <w:iCs/>
                <w:color w:val="808080" w:themeColor="background1" w:themeShade="80"/>
                <w:sz w:val="20"/>
                <w:szCs w:val="20"/>
              </w:rPr>
            </w:pPr>
          </w:p>
        </w:tc>
        <w:tc>
          <w:tcPr>
            <w:tcW w:w="3211" w:type="dxa"/>
            <w:vMerge/>
          </w:tcPr>
          <w:p w14:paraId="67852B41" w14:textId="77777777" w:rsidR="00B34859" w:rsidRDefault="00B34859" w:rsidP="00B91A9F"/>
        </w:tc>
        <w:tc>
          <w:tcPr>
            <w:tcW w:w="3795" w:type="dxa"/>
          </w:tcPr>
          <w:p w14:paraId="1991098D" w14:textId="77777777" w:rsidR="007E3396" w:rsidRDefault="6C57DB8B" w:rsidP="00B91A9F">
            <w:pPr>
              <w:jc w:val="left"/>
              <w:rPr>
                <w:rFonts w:eastAsiaTheme="minorEastAsia"/>
                <w:sz w:val="20"/>
                <w:szCs w:val="20"/>
              </w:rPr>
            </w:pPr>
            <w:r w:rsidRPr="1B982BA7">
              <w:rPr>
                <w:rFonts w:eastAsiaTheme="minorEastAsia"/>
                <w:sz w:val="20"/>
                <w:szCs w:val="20"/>
              </w:rPr>
              <w:t>2.3 Aktivní participace na kulturním životě</w:t>
            </w:r>
          </w:p>
        </w:tc>
        <w:tc>
          <w:tcPr>
            <w:tcW w:w="4349" w:type="dxa"/>
          </w:tcPr>
          <w:p w14:paraId="6C28338C" w14:textId="77777777" w:rsidR="007E3396" w:rsidRDefault="6C57DB8B" w:rsidP="00B91A9F">
            <w:pPr>
              <w:jc w:val="left"/>
              <w:rPr>
                <w:rFonts w:eastAsiaTheme="minorEastAsia"/>
                <w:sz w:val="20"/>
                <w:szCs w:val="20"/>
              </w:rPr>
            </w:pPr>
            <w:r w:rsidRPr="1B982BA7">
              <w:rPr>
                <w:rFonts w:eastAsiaTheme="minorEastAsia"/>
                <w:sz w:val="20"/>
                <w:szCs w:val="20"/>
              </w:rPr>
              <w:t>2.3.1 Všestranná podpora kulturních aktivit</w:t>
            </w:r>
          </w:p>
        </w:tc>
      </w:tr>
      <w:tr w:rsidR="007E3396" w:rsidRPr="00BA22C8" w14:paraId="0E2ED38B" w14:textId="77777777" w:rsidTr="008A601F">
        <w:trPr>
          <w:trHeight w:val="450"/>
        </w:trPr>
        <w:tc>
          <w:tcPr>
            <w:tcW w:w="2640" w:type="dxa"/>
            <w:vMerge w:val="restart"/>
          </w:tcPr>
          <w:p w14:paraId="24BB95C6" w14:textId="77777777" w:rsidR="007E3396" w:rsidRPr="006402A1" w:rsidRDefault="6C57DB8B" w:rsidP="00B91A9F">
            <w:pPr>
              <w:jc w:val="left"/>
              <w:rPr>
                <w:rFonts w:eastAsiaTheme="minorEastAsia"/>
                <w:sz w:val="20"/>
                <w:szCs w:val="20"/>
              </w:rPr>
            </w:pPr>
            <w:r w:rsidRPr="1B982BA7">
              <w:rPr>
                <w:rFonts w:eastAsiaTheme="minorEastAsia"/>
                <w:sz w:val="20"/>
                <w:szCs w:val="20"/>
              </w:rPr>
              <w:lastRenderedPageBreak/>
              <w:t>3 Péče o kulturní (a přírodní) dědictví umožňující jeho zachování a předávání pro příští generace</w:t>
            </w:r>
          </w:p>
          <w:p w14:paraId="4B6D89EC" w14:textId="77777777" w:rsidR="007E3396" w:rsidRPr="006402A1" w:rsidRDefault="6C57DB8B" w:rsidP="00B91A9F">
            <w:pPr>
              <w:jc w:val="left"/>
              <w:rPr>
                <w:rFonts w:eastAsiaTheme="minorEastAsia"/>
                <w:sz w:val="20"/>
                <w:szCs w:val="20"/>
              </w:rPr>
            </w:pPr>
            <w:r w:rsidRPr="1B982BA7">
              <w:rPr>
                <w:rFonts w:eastAsiaTheme="minorEastAsia"/>
                <w:sz w:val="20"/>
                <w:szCs w:val="20"/>
              </w:rPr>
              <w:t xml:space="preserve"> </w:t>
            </w:r>
          </w:p>
          <w:p w14:paraId="4450F707" w14:textId="77777777" w:rsidR="007E3396" w:rsidRPr="006402A1" w:rsidRDefault="007E3396" w:rsidP="00B91A9F">
            <w:pPr>
              <w:jc w:val="left"/>
              <w:rPr>
                <w:rFonts w:eastAsiaTheme="minorEastAsia"/>
                <w:sz w:val="20"/>
                <w:szCs w:val="20"/>
              </w:rPr>
            </w:pPr>
          </w:p>
        </w:tc>
        <w:tc>
          <w:tcPr>
            <w:tcW w:w="3211" w:type="dxa"/>
            <w:vMerge w:val="restart"/>
          </w:tcPr>
          <w:p w14:paraId="15DE4660" w14:textId="325699B7" w:rsidR="16F506A6" w:rsidRDefault="08765BFC" w:rsidP="00B91A9F">
            <w:pPr>
              <w:jc w:val="left"/>
              <w:rPr>
                <w:rFonts w:eastAsiaTheme="minorEastAsia"/>
                <w:sz w:val="20"/>
                <w:szCs w:val="20"/>
              </w:rPr>
            </w:pPr>
            <w:r w:rsidRPr="1B982BA7">
              <w:rPr>
                <w:rFonts w:eastAsiaTheme="minorEastAsia"/>
                <w:sz w:val="20"/>
                <w:szCs w:val="20"/>
              </w:rPr>
              <w:t xml:space="preserve">Počet </w:t>
            </w:r>
            <w:r w:rsidR="5B418349" w:rsidRPr="1B982BA7">
              <w:rPr>
                <w:rFonts w:eastAsiaTheme="minorEastAsia"/>
                <w:sz w:val="20"/>
                <w:szCs w:val="20"/>
              </w:rPr>
              <w:t>revitalizovaných památkových objektů</w:t>
            </w:r>
          </w:p>
          <w:p w14:paraId="22E31E5E" w14:textId="4DE8C32A" w:rsidR="405BAE84" w:rsidRDefault="1C5170D5" w:rsidP="00B91A9F">
            <w:pPr>
              <w:jc w:val="left"/>
              <w:rPr>
                <w:rFonts w:eastAsiaTheme="minorEastAsia"/>
                <w:sz w:val="20"/>
                <w:szCs w:val="20"/>
              </w:rPr>
            </w:pPr>
            <w:r w:rsidRPr="1B982BA7">
              <w:rPr>
                <w:rFonts w:eastAsiaTheme="minorEastAsia"/>
                <w:sz w:val="20"/>
                <w:szCs w:val="20"/>
              </w:rPr>
              <w:t>Počet realizovaných společných aktivit využívajících revitalizované</w:t>
            </w:r>
            <w:r w:rsidR="1A2C7656" w:rsidRPr="1B982BA7">
              <w:rPr>
                <w:rFonts w:eastAsiaTheme="minorEastAsia"/>
                <w:sz w:val="20"/>
                <w:szCs w:val="20"/>
              </w:rPr>
              <w:t xml:space="preserve"> </w:t>
            </w:r>
            <w:r w:rsidRPr="1B982BA7">
              <w:rPr>
                <w:rFonts w:eastAsiaTheme="minorEastAsia"/>
                <w:sz w:val="20"/>
                <w:szCs w:val="20"/>
              </w:rPr>
              <w:t>/</w:t>
            </w:r>
            <w:r w:rsidR="309F6791" w:rsidRPr="1B982BA7">
              <w:rPr>
                <w:rFonts w:eastAsiaTheme="minorEastAsia"/>
                <w:sz w:val="20"/>
                <w:szCs w:val="20"/>
              </w:rPr>
              <w:t xml:space="preserve"> </w:t>
            </w:r>
            <w:r w:rsidRPr="1B982BA7">
              <w:rPr>
                <w:rFonts w:eastAsiaTheme="minorEastAsia"/>
                <w:sz w:val="20"/>
                <w:szCs w:val="20"/>
              </w:rPr>
              <w:t>vybavené památkové objekty</w:t>
            </w:r>
          </w:p>
        </w:tc>
        <w:tc>
          <w:tcPr>
            <w:tcW w:w="3795" w:type="dxa"/>
            <w:vMerge w:val="restart"/>
          </w:tcPr>
          <w:p w14:paraId="7121AEA4" w14:textId="01EF46D9" w:rsidR="007E3396" w:rsidRPr="006402A1" w:rsidRDefault="6C57DB8B" w:rsidP="00B91A9F">
            <w:pPr>
              <w:jc w:val="left"/>
              <w:rPr>
                <w:rFonts w:eastAsiaTheme="minorEastAsia"/>
                <w:sz w:val="20"/>
                <w:szCs w:val="20"/>
              </w:rPr>
            </w:pPr>
            <w:r w:rsidRPr="1B982BA7">
              <w:rPr>
                <w:rFonts w:eastAsiaTheme="minorEastAsia"/>
                <w:sz w:val="20"/>
                <w:szCs w:val="20"/>
              </w:rPr>
              <w:t>3.1. Ochrana a obnova kulturního dědictv</w:t>
            </w:r>
            <w:r w:rsidR="65247125" w:rsidRPr="1B982BA7">
              <w:rPr>
                <w:rFonts w:eastAsiaTheme="minorEastAsia"/>
                <w:sz w:val="20"/>
                <w:szCs w:val="20"/>
              </w:rPr>
              <w:t>í</w:t>
            </w:r>
          </w:p>
        </w:tc>
        <w:tc>
          <w:tcPr>
            <w:tcW w:w="4349" w:type="dxa"/>
          </w:tcPr>
          <w:p w14:paraId="3435C762" w14:textId="77777777" w:rsidR="007E3396" w:rsidRPr="00BA22C8" w:rsidRDefault="6C57DB8B" w:rsidP="00B91A9F">
            <w:pPr>
              <w:jc w:val="left"/>
              <w:rPr>
                <w:rFonts w:eastAsiaTheme="minorEastAsia"/>
                <w:sz w:val="20"/>
                <w:szCs w:val="20"/>
              </w:rPr>
            </w:pPr>
            <w:r w:rsidRPr="1B982BA7">
              <w:rPr>
                <w:rFonts w:eastAsiaTheme="minorEastAsia"/>
                <w:sz w:val="20"/>
                <w:szCs w:val="20"/>
              </w:rPr>
              <w:t>3.1.1 Záchrana kulturních a technických památek</w:t>
            </w:r>
          </w:p>
        </w:tc>
      </w:tr>
      <w:tr w:rsidR="007E3396" w:rsidRPr="00BA22C8" w14:paraId="1B1F1D87" w14:textId="77777777" w:rsidTr="008A601F">
        <w:trPr>
          <w:trHeight w:val="344"/>
        </w:trPr>
        <w:tc>
          <w:tcPr>
            <w:tcW w:w="2640" w:type="dxa"/>
            <w:vMerge/>
          </w:tcPr>
          <w:p w14:paraId="35764647" w14:textId="77777777" w:rsidR="007E3396" w:rsidRPr="00BA22C8" w:rsidRDefault="007E3396" w:rsidP="00B91A9F">
            <w:pPr>
              <w:jc w:val="left"/>
              <w:rPr>
                <w:b/>
                <w:i/>
                <w:color w:val="808080" w:themeColor="background1" w:themeShade="80"/>
                <w:sz w:val="20"/>
                <w:szCs w:val="20"/>
              </w:rPr>
            </w:pPr>
          </w:p>
        </w:tc>
        <w:tc>
          <w:tcPr>
            <w:tcW w:w="3211" w:type="dxa"/>
            <w:vMerge/>
          </w:tcPr>
          <w:p w14:paraId="4F72F1DC" w14:textId="77777777" w:rsidR="00B34859" w:rsidRDefault="00B34859" w:rsidP="00B91A9F"/>
        </w:tc>
        <w:tc>
          <w:tcPr>
            <w:tcW w:w="3795" w:type="dxa"/>
            <w:vMerge/>
          </w:tcPr>
          <w:p w14:paraId="1572CFE9" w14:textId="77777777" w:rsidR="007E3396" w:rsidRPr="00BA22C8" w:rsidRDefault="007E3396" w:rsidP="00B91A9F">
            <w:pPr>
              <w:jc w:val="left"/>
              <w:rPr>
                <w:b/>
                <w:i/>
                <w:color w:val="808080" w:themeColor="background1" w:themeShade="80"/>
                <w:sz w:val="20"/>
                <w:szCs w:val="20"/>
              </w:rPr>
            </w:pPr>
          </w:p>
        </w:tc>
        <w:tc>
          <w:tcPr>
            <w:tcW w:w="4349" w:type="dxa"/>
          </w:tcPr>
          <w:p w14:paraId="709EE75F" w14:textId="5BF567EB" w:rsidR="007E3396" w:rsidRPr="00BA22C8" w:rsidRDefault="46914DD0" w:rsidP="00B91A9F">
            <w:pPr>
              <w:jc w:val="left"/>
              <w:rPr>
                <w:rFonts w:eastAsiaTheme="minorEastAsia"/>
                <w:sz w:val="20"/>
                <w:szCs w:val="20"/>
              </w:rPr>
            </w:pPr>
            <w:r w:rsidRPr="0A786F34">
              <w:rPr>
                <w:rFonts w:eastAsiaTheme="minorEastAsia"/>
                <w:sz w:val="20"/>
                <w:szCs w:val="20"/>
              </w:rPr>
              <w:t>3.1.2 Vybavení objektů prezentujících kulturní dědictví</w:t>
            </w:r>
            <w:r w:rsidR="64E970BC" w:rsidRPr="0A786F34">
              <w:rPr>
                <w:rFonts w:eastAsiaTheme="minorEastAsia"/>
                <w:sz w:val="20"/>
                <w:szCs w:val="20"/>
              </w:rPr>
              <w:t>, parků a zahrad</w:t>
            </w:r>
          </w:p>
        </w:tc>
      </w:tr>
      <w:tr w:rsidR="007E3396" w14:paraId="45F8421F" w14:textId="77777777" w:rsidTr="008A601F">
        <w:trPr>
          <w:trHeight w:val="344"/>
        </w:trPr>
        <w:tc>
          <w:tcPr>
            <w:tcW w:w="2640" w:type="dxa"/>
            <w:vMerge/>
          </w:tcPr>
          <w:p w14:paraId="13BC7AD2" w14:textId="77777777" w:rsidR="007E3396" w:rsidRDefault="007E3396" w:rsidP="00B91A9F"/>
        </w:tc>
        <w:tc>
          <w:tcPr>
            <w:tcW w:w="3211" w:type="dxa"/>
            <w:vMerge/>
          </w:tcPr>
          <w:p w14:paraId="660C718A" w14:textId="77777777" w:rsidR="00B34859" w:rsidRDefault="00B34859" w:rsidP="00B91A9F"/>
        </w:tc>
        <w:tc>
          <w:tcPr>
            <w:tcW w:w="3795" w:type="dxa"/>
            <w:vMerge/>
          </w:tcPr>
          <w:p w14:paraId="40C0754C" w14:textId="77777777" w:rsidR="007E3396" w:rsidRDefault="007E3396" w:rsidP="00B91A9F"/>
        </w:tc>
        <w:tc>
          <w:tcPr>
            <w:tcW w:w="4349" w:type="dxa"/>
          </w:tcPr>
          <w:p w14:paraId="3260C87D" w14:textId="77777777" w:rsidR="007E3396" w:rsidRDefault="6C57DB8B" w:rsidP="00B91A9F">
            <w:pPr>
              <w:rPr>
                <w:rFonts w:eastAsiaTheme="minorEastAsia"/>
                <w:sz w:val="20"/>
                <w:szCs w:val="20"/>
              </w:rPr>
            </w:pPr>
            <w:r w:rsidRPr="1B982BA7">
              <w:rPr>
                <w:rFonts w:eastAsiaTheme="minorEastAsia"/>
                <w:sz w:val="20"/>
                <w:szCs w:val="20"/>
              </w:rPr>
              <w:t>3.1.3 Využití kulturních památek/objektů jako center společenského života</w:t>
            </w:r>
          </w:p>
        </w:tc>
      </w:tr>
      <w:tr w:rsidR="007E3396" w:rsidRPr="00BA22C8" w14:paraId="1779BF03" w14:textId="77777777" w:rsidTr="008A601F">
        <w:tc>
          <w:tcPr>
            <w:tcW w:w="2640" w:type="dxa"/>
            <w:vMerge/>
          </w:tcPr>
          <w:p w14:paraId="600D6984" w14:textId="77777777" w:rsidR="007E3396" w:rsidRPr="00BA22C8" w:rsidRDefault="007E3396" w:rsidP="00B91A9F">
            <w:pPr>
              <w:rPr>
                <w:rFonts w:cstheme="minorHAnsi"/>
                <w:b/>
                <w:i/>
                <w:color w:val="808080" w:themeColor="background1" w:themeShade="80"/>
                <w:sz w:val="20"/>
                <w:szCs w:val="20"/>
              </w:rPr>
            </w:pPr>
          </w:p>
        </w:tc>
        <w:tc>
          <w:tcPr>
            <w:tcW w:w="3211" w:type="dxa"/>
            <w:vMerge/>
          </w:tcPr>
          <w:p w14:paraId="37E8749C" w14:textId="77777777" w:rsidR="00B34859" w:rsidRDefault="00B34859" w:rsidP="00B91A9F"/>
        </w:tc>
        <w:tc>
          <w:tcPr>
            <w:tcW w:w="3795" w:type="dxa"/>
            <w:vMerge w:val="restart"/>
          </w:tcPr>
          <w:p w14:paraId="7D95C703" w14:textId="77777777" w:rsidR="007E3396" w:rsidRPr="00BA22C8" w:rsidRDefault="6C57DB8B" w:rsidP="00B91A9F">
            <w:pPr>
              <w:jc w:val="left"/>
              <w:rPr>
                <w:rFonts w:eastAsiaTheme="minorEastAsia"/>
                <w:b/>
                <w:bCs/>
                <w:color w:val="808080" w:themeColor="background1" w:themeShade="80"/>
                <w:sz w:val="20"/>
                <w:szCs w:val="20"/>
              </w:rPr>
            </w:pPr>
            <w:r w:rsidRPr="1B982BA7">
              <w:rPr>
                <w:rFonts w:eastAsiaTheme="minorEastAsia"/>
                <w:sz w:val="20"/>
                <w:szCs w:val="20"/>
              </w:rPr>
              <w:t>3.2 Marketing a propagace kulturního dědictví</w:t>
            </w:r>
          </w:p>
        </w:tc>
        <w:tc>
          <w:tcPr>
            <w:tcW w:w="4349" w:type="dxa"/>
          </w:tcPr>
          <w:p w14:paraId="7600CB07" w14:textId="77777777" w:rsidR="007E3396" w:rsidRPr="00BA22C8" w:rsidRDefault="6C57DB8B" w:rsidP="00B91A9F">
            <w:pPr>
              <w:jc w:val="left"/>
              <w:rPr>
                <w:rFonts w:eastAsiaTheme="minorEastAsia"/>
                <w:sz w:val="20"/>
                <w:szCs w:val="20"/>
              </w:rPr>
            </w:pPr>
            <w:r w:rsidRPr="1B982BA7">
              <w:rPr>
                <w:rFonts w:eastAsiaTheme="minorEastAsia"/>
                <w:sz w:val="20"/>
                <w:szCs w:val="20"/>
              </w:rPr>
              <w:t>3.2.1 Nehmotné kulturní dědictví</w:t>
            </w:r>
          </w:p>
        </w:tc>
      </w:tr>
      <w:tr w:rsidR="007E3396" w:rsidRPr="00BA22C8" w14:paraId="279ACA1B" w14:textId="77777777" w:rsidTr="008A601F">
        <w:trPr>
          <w:trHeight w:val="450"/>
        </w:trPr>
        <w:tc>
          <w:tcPr>
            <w:tcW w:w="2640" w:type="dxa"/>
            <w:vMerge/>
          </w:tcPr>
          <w:p w14:paraId="34A1861F" w14:textId="77777777" w:rsidR="007E3396" w:rsidRPr="00BA22C8" w:rsidRDefault="007E3396" w:rsidP="00B91A9F">
            <w:pPr>
              <w:rPr>
                <w:rFonts w:cstheme="minorHAnsi"/>
                <w:b/>
                <w:i/>
                <w:color w:val="808080" w:themeColor="background1" w:themeShade="80"/>
                <w:sz w:val="20"/>
                <w:szCs w:val="20"/>
              </w:rPr>
            </w:pPr>
          </w:p>
        </w:tc>
        <w:tc>
          <w:tcPr>
            <w:tcW w:w="3211" w:type="dxa"/>
            <w:vMerge/>
          </w:tcPr>
          <w:p w14:paraId="7427100E" w14:textId="77777777" w:rsidR="00B34859" w:rsidRDefault="00B34859" w:rsidP="00B91A9F"/>
        </w:tc>
        <w:tc>
          <w:tcPr>
            <w:tcW w:w="3795" w:type="dxa"/>
            <w:vMerge/>
          </w:tcPr>
          <w:p w14:paraId="33A3174C" w14:textId="77777777" w:rsidR="007E3396" w:rsidRPr="00BA22C8" w:rsidRDefault="007E3396" w:rsidP="00B91A9F">
            <w:pPr>
              <w:jc w:val="left"/>
              <w:rPr>
                <w:b/>
                <w:i/>
                <w:color w:val="808080" w:themeColor="background1" w:themeShade="80"/>
                <w:sz w:val="20"/>
                <w:szCs w:val="20"/>
              </w:rPr>
            </w:pPr>
          </w:p>
        </w:tc>
        <w:tc>
          <w:tcPr>
            <w:tcW w:w="4349" w:type="dxa"/>
          </w:tcPr>
          <w:p w14:paraId="12C195C1" w14:textId="77777777" w:rsidR="007E3396" w:rsidRPr="00BA22C8" w:rsidRDefault="6C57DB8B" w:rsidP="00B91A9F">
            <w:pPr>
              <w:jc w:val="left"/>
              <w:rPr>
                <w:rFonts w:eastAsiaTheme="minorEastAsia"/>
                <w:sz w:val="20"/>
                <w:szCs w:val="20"/>
              </w:rPr>
            </w:pPr>
            <w:r w:rsidRPr="1B982BA7">
              <w:rPr>
                <w:rFonts w:eastAsiaTheme="minorEastAsia"/>
                <w:sz w:val="20"/>
                <w:szCs w:val="20"/>
              </w:rPr>
              <w:t>3.2.2 Marketingové nástroje pro kulturní dědictví</w:t>
            </w:r>
          </w:p>
        </w:tc>
      </w:tr>
      <w:tr w:rsidR="007E3396" w:rsidRPr="00BA22C8" w14:paraId="382E9A5A" w14:textId="77777777" w:rsidTr="008A601F">
        <w:trPr>
          <w:trHeight w:val="638"/>
        </w:trPr>
        <w:tc>
          <w:tcPr>
            <w:tcW w:w="2640" w:type="dxa"/>
            <w:vMerge w:val="restart"/>
          </w:tcPr>
          <w:p w14:paraId="75F9C04C" w14:textId="79EA79A8" w:rsidR="007E3396" w:rsidRPr="006402A1" w:rsidRDefault="6C57DB8B" w:rsidP="00B91A9F">
            <w:pPr>
              <w:jc w:val="left"/>
              <w:rPr>
                <w:rFonts w:eastAsiaTheme="minorEastAsia"/>
                <w:sz w:val="20"/>
                <w:szCs w:val="20"/>
              </w:rPr>
            </w:pPr>
            <w:r w:rsidRPr="1B982BA7">
              <w:rPr>
                <w:rFonts w:eastAsiaTheme="minorEastAsia"/>
                <w:sz w:val="20"/>
                <w:szCs w:val="20"/>
              </w:rPr>
              <w:t xml:space="preserve">4 Udržitelný cestovní ruch jako klíčový hráč v rozvoji venkovského regionu </w:t>
            </w:r>
          </w:p>
        </w:tc>
        <w:tc>
          <w:tcPr>
            <w:tcW w:w="3211" w:type="dxa"/>
            <w:vMerge w:val="restart"/>
          </w:tcPr>
          <w:p w14:paraId="7B2177B6" w14:textId="0370E494" w:rsidR="5B95A053" w:rsidRDefault="6F766486" w:rsidP="00B91A9F">
            <w:pPr>
              <w:jc w:val="left"/>
              <w:rPr>
                <w:rFonts w:eastAsiaTheme="minorEastAsia"/>
                <w:sz w:val="20"/>
                <w:szCs w:val="20"/>
              </w:rPr>
            </w:pPr>
            <w:r w:rsidRPr="1B982BA7">
              <w:rPr>
                <w:rFonts w:eastAsiaTheme="minorEastAsia"/>
                <w:sz w:val="20"/>
                <w:szCs w:val="20"/>
              </w:rPr>
              <w:t xml:space="preserve">Návštěvnost </w:t>
            </w:r>
            <w:r w:rsidR="1DBC231C" w:rsidRPr="1B982BA7">
              <w:rPr>
                <w:rFonts w:eastAsiaTheme="minorEastAsia"/>
                <w:sz w:val="20"/>
                <w:szCs w:val="20"/>
              </w:rPr>
              <w:t>hmotného a nehmotného kulturního dědictví</w:t>
            </w:r>
          </w:p>
          <w:p w14:paraId="773558D8" w14:textId="6B8EFECD" w:rsidR="2F451B4D" w:rsidRDefault="08BF7D82" w:rsidP="00B91A9F">
            <w:pPr>
              <w:jc w:val="left"/>
              <w:rPr>
                <w:rFonts w:eastAsiaTheme="minorEastAsia"/>
                <w:sz w:val="20"/>
                <w:szCs w:val="20"/>
              </w:rPr>
            </w:pPr>
            <w:r w:rsidRPr="1B982BA7">
              <w:rPr>
                <w:rFonts w:eastAsiaTheme="minorEastAsia"/>
                <w:sz w:val="20"/>
                <w:szCs w:val="20"/>
              </w:rPr>
              <w:t>Celková délka v</w:t>
            </w:r>
            <w:r w:rsidR="1DBC231C" w:rsidRPr="1B982BA7">
              <w:rPr>
                <w:rFonts w:eastAsiaTheme="minorEastAsia"/>
                <w:sz w:val="20"/>
                <w:szCs w:val="20"/>
              </w:rPr>
              <w:t>ybudovaných</w:t>
            </w:r>
            <w:r w:rsidR="79A2CE16" w:rsidRPr="1B982BA7">
              <w:rPr>
                <w:rFonts w:eastAsiaTheme="minorEastAsia"/>
                <w:sz w:val="20"/>
                <w:szCs w:val="20"/>
              </w:rPr>
              <w:t xml:space="preserve"> či </w:t>
            </w:r>
            <w:r w:rsidR="1DBC231C" w:rsidRPr="1B982BA7">
              <w:rPr>
                <w:rFonts w:eastAsiaTheme="minorEastAsia"/>
                <w:sz w:val="20"/>
                <w:szCs w:val="20"/>
              </w:rPr>
              <w:t xml:space="preserve">rekonstruovaných </w:t>
            </w:r>
            <w:r w:rsidR="1B3673AA" w:rsidRPr="1B982BA7">
              <w:rPr>
                <w:rFonts w:eastAsiaTheme="minorEastAsia"/>
                <w:sz w:val="20"/>
                <w:szCs w:val="20"/>
              </w:rPr>
              <w:t>cyklo</w:t>
            </w:r>
            <w:r w:rsidR="1DBC231C" w:rsidRPr="1B982BA7">
              <w:rPr>
                <w:rFonts w:eastAsiaTheme="minorEastAsia"/>
                <w:sz w:val="20"/>
                <w:szCs w:val="20"/>
              </w:rPr>
              <w:t>stezek</w:t>
            </w:r>
            <w:r w:rsidR="2DD29DB4" w:rsidRPr="1B982BA7">
              <w:rPr>
                <w:rFonts w:eastAsiaTheme="minorEastAsia"/>
                <w:sz w:val="20"/>
                <w:szCs w:val="20"/>
              </w:rPr>
              <w:t>, cyklotras a pěších stezek</w:t>
            </w:r>
          </w:p>
        </w:tc>
        <w:tc>
          <w:tcPr>
            <w:tcW w:w="3795" w:type="dxa"/>
            <w:vMerge w:val="restart"/>
          </w:tcPr>
          <w:p w14:paraId="095322D7" w14:textId="77777777" w:rsidR="007E3396" w:rsidRPr="006402A1" w:rsidRDefault="6C57DB8B" w:rsidP="00B91A9F">
            <w:pPr>
              <w:jc w:val="left"/>
              <w:rPr>
                <w:rFonts w:eastAsiaTheme="minorEastAsia"/>
                <w:sz w:val="20"/>
                <w:szCs w:val="20"/>
              </w:rPr>
            </w:pPr>
            <w:r w:rsidRPr="1B982BA7">
              <w:rPr>
                <w:rFonts w:eastAsiaTheme="minorEastAsia"/>
                <w:sz w:val="20"/>
                <w:szCs w:val="20"/>
              </w:rPr>
              <w:t>4.1. Šetrné zvyšování dostupnosti atraktivních oblastí Pomalší</w:t>
            </w:r>
          </w:p>
        </w:tc>
        <w:tc>
          <w:tcPr>
            <w:tcW w:w="4349" w:type="dxa"/>
          </w:tcPr>
          <w:p w14:paraId="556C5610" w14:textId="4853B516" w:rsidR="007E3396" w:rsidRPr="00BA22C8" w:rsidRDefault="46914DD0" w:rsidP="00B91A9F">
            <w:pPr>
              <w:jc w:val="left"/>
              <w:rPr>
                <w:rFonts w:eastAsiaTheme="minorEastAsia"/>
                <w:sz w:val="20"/>
                <w:szCs w:val="20"/>
              </w:rPr>
            </w:pPr>
            <w:r w:rsidRPr="0A786F34">
              <w:rPr>
                <w:rFonts w:eastAsiaTheme="minorEastAsia"/>
                <w:sz w:val="20"/>
                <w:szCs w:val="20"/>
              </w:rPr>
              <w:t xml:space="preserve">4.1.1 Podpora rozvoje </w:t>
            </w:r>
            <w:r w:rsidR="558244F9" w:rsidRPr="0A786F34">
              <w:rPr>
                <w:rFonts w:eastAsiaTheme="minorEastAsia"/>
                <w:sz w:val="20"/>
                <w:szCs w:val="20"/>
              </w:rPr>
              <w:t>i</w:t>
            </w:r>
            <w:r w:rsidRPr="0A786F34">
              <w:rPr>
                <w:rFonts w:eastAsiaTheme="minorEastAsia"/>
                <w:sz w:val="20"/>
                <w:szCs w:val="20"/>
              </w:rPr>
              <w:t xml:space="preserve">nfrastruktury </w:t>
            </w:r>
            <w:r w:rsidR="6EC224C3" w:rsidRPr="0A786F34">
              <w:rPr>
                <w:rFonts w:eastAsiaTheme="minorEastAsia"/>
                <w:sz w:val="20"/>
                <w:szCs w:val="20"/>
              </w:rPr>
              <w:t xml:space="preserve">cestovního ruchu </w:t>
            </w:r>
            <w:r w:rsidRPr="0A786F34">
              <w:rPr>
                <w:rFonts w:eastAsiaTheme="minorEastAsia"/>
                <w:sz w:val="20"/>
                <w:szCs w:val="20"/>
              </w:rPr>
              <w:t xml:space="preserve">vč. </w:t>
            </w:r>
            <w:r w:rsidR="0DB65AD1" w:rsidRPr="0A786F34">
              <w:rPr>
                <w:rFonts w:eastAsiaTheme="minorEastAsia"/>
                <w:sz w:val="20"/>
                <w:szCs w:val="20"/>
              </w:rPr>
              <w:t>d</w:t>
            </w:r>
            <w:r w:rsidRPr="0A786F34">
              <w:rPr>
                <w:rFonts w:eastAsiaTheme="minorEastAsia"/>
                <w:sz w:val="20"/>
                <w:szCs w:val="20"/>
              </w:rPr>
              <w:t xml:space="preserve">oprovodné infrastruktury </w:t>
            </w:r>
          </w:p>
        </w:tc>
      </w:tr>
      <w:tr w:rsidR="007E3396" w:rsidRPr="00BA22C8" w14:paraId="4DD94B5D" w14:textId="77777777" w:rsidTr="008A601F">
        <w:trPr>
          <w:trHeight w:val="534"/>
        </w:trPr>
        <w:tc>
          <w:tcPr>
            <w:tcW w:w="2640" w:type="dxa"/>
            <w:vMerge/>
          </w:tcPr>
          <w:p w14:paraId="6EE42FCE" w14:textId="77777777" w:rsidR="007E3396" w:rsidRPr="00BA22C8" w:rsidRDefault="007E3396" w:rsidP="00B91A9F">
            <w:pPr>
              <w:jc w:val="left"/>
              <w:rPr>
                <w:b/>
                <w:i/>
                <w:color w:val="808080" w:themeColor="background1" w:themeShade="80"/>
                <w:sz w:val="20"/>
                <w:szCs w:val="20"/>
              </w:rPr>
            </w:pPr>
          </w:p>
        </w:tc>
        <w:tc>
          <w:tcPr>
            <w:tcW w:w="3211" w:type="dxa"/>
            <w:vMerge/>
          </w:tcPr>
          <w:p w14:paraId="0D8B0364" w14:textId="77777777" w:rsidR="00B34859" w:rsidRDefault="00B34859" w:rsidP="00B91A9F"/>
        </w:tc>
        <w:tc>
          <w:tcPr>
            <w:tcW w:w="3795" w:type="dxa"/>
            <w:vMerge/>
          </w:tcPr>
          <w:p w14:paraId="430AEC1E" w14:textId="77777777" w:rsidR="007E3396" w:rsidRPr="00BA22C8" w:rsidRDefault="007E3396" w:rsidP="00B91A9F">
            <w:pPr>
              <w:jc w:val="left"/>
              <w:rPr>
                <w:b/>
                <w:i/>
                <w:color w:val="808080" w:themeColor="background1" w:themeShade="80"/>
                <w:sz w:val="20"/>
                <w:szCs w:val="20"/>
              </w:rPr>
            </w:pPr>
          </w:p>
        </w:tc>
        <w:tc>
          <w:tcPr>
            <w:tcW w:w="4349" w:type="dxa"/>
          </w:tcPr>
          <w:p w14:paraId="15112586" w14:textId="77777777" w:rsidR="007E3396" w:rsidRPr="00BA22C8" w:rsidRDefault="6C57DB8B" w:rsidP="00B91A9F">
            <w:pPr>
              <w:jc w:val="left"/>
              <w:rPr>
                <w:rFonts w:eastAsiaTheme="minorEastAsia"/>
                <w:sz w:val="20"/>
                <w:szCs w:val="20"/>
              </w:rPr>
            </w:pPr>
            <w:r w:rsidRPr="1B982BA7">
              <w:rPr>
                <w:rFonts w:eastAsiaTheme="minorEastAsia"/>
                <w:sz w:val="20"/>
                <w:szCs w:val="20"/>
              </w:rPr>
              <w:t xml:space="preserve">4.1.2 Modernizace a </w:t>
            </w:r>
            <w:proofErr w:type="spellStart"/>
            <w:r w:rsidRPr="1B982BA7">
              <w:rPr>
                <w:rFonts w:eastAsiaTheme="minorEastAsia"/>
                <w:sz w:val="20"/>
                <w:szCs w:val="20"/>
              </w:rPr>
              <w:t>smart</w:t>
            </w:r>
            <w:proofErr w:type="spellEnd"/>
            <w:r w:rsidRPr="1B982BA7">
              <w:rPr>
                <w:rFonts w:eastAsiaTheme="minorEastAsia"/>
                <w:sz w:val="20"/>
                <w:szCs w:val="20"/>
              </w:rPr>
              <w:t xml:space="preserve"> řešení v cestovním ruchu</w:t>
            </w:r>
          </w:p>
        </w:tc>
      </w:tr>
      <w:tr w:rsidR="007E3396" w:rsidRPr="00BA22C8" w14:paraId="58577F18" w14:textId="77777777" w:rsidTr="008A601F">
        <w:trPr>
          <w:trHeight w:val="570"/>
        </w:trPr>
        <w:tc>
          <w:tcPr>
            <w:tcW w:w="2640" w:type="dxa"/>
            <w:vMerge/>
          </w:tcPr>
          <w:p w14:paraId="242D05C7" w14:textId="77777777" w:rsidR="007E3396" w:rsidRPr="00BA22C8" w:rsidRDefault="007E3396" w:rsidP="00B91A9F">
            <w:pPr>
              <w:jc w:val="left"/>
              <w:rPr>
                <w:b/>
                <w:i/>
                <w:color w:val="808080" w:themeColor="background1" w:themeShade="80"/>
                <w:sz w:val="20"/>
                <w:szCs w:val="20"/>
              </w:rPr>
            </w:pPr>
          </w:p>
        </w:tc>
        <w:tc>
          <w:tcPr>
            <w:tcW w:w="3211" w:type="dxa"/>
            <w:vMerge/>
          </w:tcPr>
          <w:p w14:paraId="559DC140" w14:textId="77777777" w:rsidR="00B34859" w:rsidRDefault="00B34859" w:rsidP="00B91A9F"/>
        </w:tc>
        <w:tc>
          <w:tcPr>
            <w:tcW w:w="3795" w:type="dxa"/>
            <w:vMerge/>
          </w:tcPr>
          <w:p w14:paraId="6E4378B5" w14:textId="77777777" w:rsidR="007E3396" w:rsidRPr="00BA22C8" w:rsidRDefault="007E3396" w:rsidP="00B91A9F">
            <w:pPr>
              <w:jc w:val="left"/>
              <w:rPr>
                <w:b/>
                <w:i/>
                <w:color w:val="808080" w:themeColor="background1" w:themeShade="80"/>
                <w:sz w:val="20"/>
                <w:szCs w:val="20"/>
              </w:rPr>
            </w:pPr>
          </w:p>
        </w:tc>
        <w:tc>
          <w:tcPr>
            <w:tcW w:w="4349" w:type="dxa"/>
          </w:tcPr>
          <w:p w14:paraId="2D7ABAA8" w14:textId="77777777" w:rsidR="007E3396" w:rsidRPr="00BA22C8" w:rsidRDefault="6C57DB8B" w:rsidP="00B91A9F">
            <w:pPr>
              <w:jc w:val="left"/>
              <w:rPr>
                <w:rFonts w:eastAsiaTheme="minorEastAsia"/>
                <w:sz w:val="20"/>
                <w:szCs w:val="20"/>
              </w:rPr>
            </w:pPr>
            <w:r w:rsidRPr="1B982BA7">
              <w:rPr>
                <w:rFonts w:eastAsiaTheme="minorEastAsia"/>
                <w:sz w:val="20"/>
                <w:szCs w:val="20"/>
              </w:rPr>
              <w:t>4.1.3 Mezioborové produkty udržitelného cestovního ruchu</w:t>
            </w:r>
          </w:p>
        </w:tc>
      </w:tr>
      <w:tr w:rsidR="007E3396" w:rsidRPr="00BA22C8" w14:paraId="09986ED3" w14:textId="77777777" w:rsidTr="008A601F">
        <w:tc>
          <w:tcPr>
            <w:tcW w:w="2640" w:type="dxa"/>
            <w:vMerge/>
          </w:tcPr>
          <w:p w14:paraId="2FB3A12C" w14:textId="77777777" w:rsidR="007E3396" w:rsidRPr="00BA22C8" w:rsidRDefault="007E3396" w:rsidP="00B91A9F">
            <w:pPr>
              <w:rPr>
                <w:rFonts w:cstheme="minorHAnsi"/>
                <w:b/>
                <w:i/>
                <w:color w:val="808080" w:themeColor="background1" w:themeShade="80"/>
                <w:sz w:val="20"/>
                <w:szCs w:val="20"/>
              </w:rPr>
            </w:pPr>
          </w:p>
        </w:tc>
        <w:tc>
          <w:tcPr>
            <w:tcW w:w="3211" w:type="dxa"/>
            <w:vMerge/>
          </w:tcPr>
          <w:p w14:paraId="36802998" w14:textId="77777777" w:rsidR="00B34859" w:rsidRDefault="00B34859" w:rsidP="00B91A9F"/>
        </w:tc>
        <w:tc>
          <w:tcPr>
            <w:tcW w:w="3795" w:type="dxa"/>
            <w:vMerge w:val="restart"/>
          </w:tcPr>
          <w:p w14:paraId="193AEC94" w14:textId="77777777" w:rsidR="007E3396" w:rsidRPr="00BA22C8" w:rsidRDefault="6C57DB8B" w:rsidP="00B91A9F">
            <w:pPr>
              <w:jc w:val="left"/>
              <w:rPr>
                <w:rFonts w:eastAsiaTheme="minorEastAsia"/>
                <w:b/>
                <w:bCs/>
                <w:color w:val="808080" w:themeColor="background1" w:themeShade="80"/>
                <w:sz w:val="20"/>
                <w:szCs w:val="20"/>
              </w:rPr>
            </w:pPr>
            <w:r w:rsidRPr="1B982BA7">
              <w:rPr>
                <w:rFonts w:eastAsiaTheme="minorEastAsia"/>
                <w:sz w:val="20"/>
                <w:szCs w:val="20"/>
              </w:rPr>
              <w:t>4.2 Podpora destinačního managementu</w:t>
            </w:r>
          </w:p>
        </w:tc>
        <w:tc>
          <w:tcPr>
            <w:tcW w:w="4349" w:type="dxa"/>
          </w:tcPr>
          <w:p w14:paraId="0492AA35" w14:textId="77777777" w:rsidR="007E3396" w:rsidRPr="00BA22C8" w:rsidRDefault="6C57DB8B" w:rsidP="00B91A9F">
            <w:pPr>
              <w:jc w:val="left"/>
              <w:rPr>
                <w:rFonts w:eastAsiaTheme="minorEastAsia"/>
                <w:sz w:val="20"/>
                <w:szCs w:val="20"/>
              </w:rPr>
            </w:pPr>
            <w:r w:rsidRPr="1B982BA7">
              <w:rPr>
                <w:rFonts w:eastAsiaTheme="minorEastAsia"/>
                <w:sz w:val="20"/>
                <w:szCs w:val="20"/>
              </w:rPr>
              <w:t xml:space="preserve">4.2.1 Podpora služeb a zvyšování kvality destinačního managementu </w:t>
            </w:r>
          </w:p>
        </w:tc>
      </w:tr>
      <w:tr w:rsidR="007E3396" w:rsidRPr="00BA22C8" w14:paraId="4FD04637" w14:textId="77777777" w:rsidTr="008A601F">
        <w:tc>
          <w:tcPr>
            <w:tcW w:w="2640" w:type="dxa"/>
            <w:vMerge/>
          </w:tcPr>
          <w:p w14:paraId="37E057A4" w14:textId="77777777" w:rsidR="007E3396" w:rsidRPr="00BA22C8" w:rsidRDefault="007E3396" w:rsidP="00B91A9F">
            <w:pPr>
              <w:rPr>
                <w:rFonts w:cstheme="minorHAnsi"/>
                <w:b/>
                <w:i/>
                <w:color w:val="808080" w:themeColor="background1" w:themeShade="80"/>
                <w:sz w:val="20"/>
                <w:szCs w:val="20"/>
              </w:rPr>
            </w:pPr>
          </w:p>
        </w:tc>
        <w:tc>
          <w:tcPr>
            <w:tcW w:w="3211" w:type="dxa"/>
            <w:vMerge/>
          </w:tcPr>
          <w:p w14:paraId="2314EB03" w14:textId="77777777" w:rsidR="00B34859" w:rsidRDefault="00B34859" w:rsidP="00B91A9F"/>
        </w:tc>
        <w:tc>
          <w:tcPr>
            <w:tcW w:w="3795" w:type="dxa"/>
            <w:vMerge/>
          </w:tcPr>
          <w:p w14:paraId="348EF0E4" w14:textId="77777777" w:rsidR="007E3396" w:rsidRPr="00BA22C8" w:rsidRDefault="007E3396" w:rsidP="00B91A9F">
            <w:pPr>
              <w:jc w:val="left"/>
              <w:rPr>
                <w:b/>
                <w:i/>
                <w:color w:val="808080" w:themeColor="background1" w:themeShade="80"/>
                <w:sz w:val="20"/>
                <w:szCs w:val="20"/>
              </w:rPr>
            </w:pPr>
          </w:p>
        </w:tc>
        <w:tc>
          <w:tcPr>
            <w:tcW w:w="4349" w:type="dxa"/>
          </w:tcPr>
          <w:p w14:paraId="6ABC2B26" w14:textId="5B3B2686" w:rsidR="007E3396" w:rsidRPr="00BA22C8" w:rsidRDefault="46914DD0" w:rsidP="00B91A9F">
            <w:pPr>
              <w:jc w:val="left"/>
              <w:rPr>
                <w:rFonts w:eastAsiaTheme="minorEastAsia"/>
                <w:sz w:val="20"/>
                <w:szCs w:val="20"/>
              </w:rPr>
            </w:pPr>
            <w:r w:rsidRPr="0A786F34">
              <w:rPr>
                <w:rFonts w:eastAsiaTheme="minorEastAsia"/>
                <w:sz w:val="20"/>
                <w:szCs w:val="20"/>
              </w:rPr>
              <w:t xml:space="preserve">4.2.2 Příprava, tvorba a realizace koncepčních dokumentů </w:t>
            </w:r>
            <w:r w:rsidR="258D1AF3" w:rsidRPr="0A786F34">
              <w:rPr>
                <w:rFonts w:eastAsiaTheme="minorEastAsia"/>
                <w:sz w:val="20"/>
                <w:szCs w:val="20"/>
              </w:rPr>
              <w:t>v cestovním ruchu</w:t>
            </w:r>
            <w:r w:rsidRPr="0A786F34">
              <w:rPr>
                <w:rFonts w:eastAsiaTheme="minorEastAsia"/>
                <w:sz w:val="20"/>
                <w:szCs w:val="20"/>
              </w:rPr>
              <w:t>, propagace území</w:t>
            </w:r>
          </w:p>
        </w:tc>
      </w:tr>
      <w:tr w:rsidR="007E3396" w14:paraId="49352BA5" w14:textId="77777777" w:rsidTr="008A601F">
        <w:tc>
          <w:tcPr>
            <w:tcW w:w="2640" w:type="dxa"/>
            <w:vMerge w:val="restart"/>
          </w:tcPr>
          <w:p w14:paraId="26414371" w14:textId="4B5DAB9D" w:rsidR="007E3396" w:rsidRDefault="007E3396" w:rsidP="00B91A9F">
            <w:pPr>
              <w:jc w:val="left"/>
              <w:rPr>
                <w:rFonts w:eastAsiaTheme="minorEastAsia"/>
                <w:sz w:val="20"/>
                <w:szCs w:val="20"/>
              </w:rPr>
            </w:pPr>
            <w:r w:rsidRPr="1B982BA7">
              <w:rPr>
                <w:rFonts w:eastAsiaTheme="minorEastAsia"/>
                <w:sz w:val="20"/>
                <w:szCs w:val="20"/>
              </w:rPr>
              <w:br w:type="page"/>
            </w:r>
            <w:r w:rsidR="6C57DB8B" w:rsidRPr="1B982BA7">
              <w:rPr>
                <w:rFonts w:eastAsiaTheme="minorEastAsia"/>
                <w:sz w:val="20"/>
                <w:szCs w:val="20"/>
              </w:rPr>
              <w:t>5 Udržitelná ekonomika -</w:t>
            </w:r>
            <w:r w:rsidR="052072E7" w:rsidRPr="1B982BA7">
              <w:rPr>
                <w:rFonts w:eastAsiaTheme="minorEastAsia"/>
                <w:sz w:val="20"/>
                <w:szCs w:val="20"/>
              </w:rPr>
              <w:t xml:space="preserve"> c</w:t>
            </w:r>
            <w:r w:rsidR="6C57DB8B" w:rsidRPr="1B982BA7">
              <w:rPr>
                <w:rFonts w:eastAsiaTheme="minorEastAsia"/>
                <w:sz w:val="20"/>
                <w:szCs w:val="20"/>
              </w:rPr>
              <w:t>irkulární, sociální, komunitní a lokální ekonomika jako nástroj pro rozvoj regionu</w:t>
            </w:r>
          </w:p>
        </w:tc>
        <w:tc>
          <w:tcPr>
            <w:tcW w:w="3211" w:type="dxa"/>
            <w:vMerge w:val="restart"/>
          </w:tcPr>
          <w:p w14:paraId="0C99AF62" w14:textId="5DBCE7EC" w:rsidR="7F74D527" w:rsidRDefault="68130B2A" w:rsidP="00B91A9F">
            <w:pPr>
              <w:jc w:val="left"/>
              <w:rPr>
                <w:rFonts w:eastAsiaTheme="minorEastAsia"/>
                <w:sz w:val="20"/>
                <w:szCs w:val="20"/>
              </w:rPr>
            </w:pPr>
            <w:r w:rsidRPr="1B982BA7">
              <w:rPr>
                <w:rFonts w:eastAsiaTheme="minorEastAsia"/>
                <w:sz w:val="20"/>
                <w:szCs w:val="20"/>
              </w:rPr>
              <w:t xml:space="preserve">Počet nových podnikatelů v regionu </w:t>
            </w:r>
          </w:p>
          <w:p w14:paraId="2C956C6D" w14:textId="27600A55" w:rsidR="7F74D527" w:rsidRDefault="68130B2A" w:rsidP="00B91A9F">
            <w:pPr>
              <w:jc w:val="left"/>
              <w:rPr>
                <w:rFonts w:eastAsiaTheme="minorEastAsia"/>
                <w:sz w:val="20"/>
                <w:szCs w:val="20"/>
              </w:rPr>
            </w:pPr>
            <w:r w:rsidRPr="1B982BA7">
              <w:rPr>
                <w:rFonts w:eastAsiaTheme="minorEastAsia"/>
                <w:sz w:val="20"/>
                <w:szCs w:val="20"/>
              </w:rPr>
              <w:t>Míra nezaměstnanosti neporoste tak rychle jako republikový průměr</w:t>
            </w:r>
          </w:p>
        </w:tc>
        <w:tc>
          <w:tcPr>
            <w:tcW w:w="3795" w:type="dxa"/>
            <w:vMerge w:val="restart"/>
          </w:tcPr>
          <w:p w14:paraId="148AC955" w14:textId="1F65366F" w:rsidR="007E3396" w:rsidRDefault="6C57DB8B" w:rsidP="00B91A9F">
            <w:pPr>
              <w:rPr>
                <w:rFonts w:eastAsiaTheme="minorEastAsia"/>
                <w:sz w:val="20"/>
                <w:szCs w:val="20"/>
              </w:rPr>
            </w:pPr>
            <w:r w:rsidRPr="1B982BA7">
              <w:rPr>
                <w:rFonts w:eastAsiaTheme="minorEastAsia"/>
                <w:sz w:val="20"/>
                <w:szCs w:val="20"/>
              </w:rPr>
              <w:t>5.1 Podpora zvyšování kompetencí, znalostí a dovedností</w:t>
            </w:r>
          </w:p>
        </w:tc>
        <w:tc>
          <w:tcPr>
            <w:tcW w:w="4349" w:type="dxa"/>
          </w:tcPr>
          <w:p w14:paraId="2B5A7B33" w14:textId="77777777" w:rsidR="007E3396" w:rsidRDefault="6C57DB8B" w:rsidP="00B91A9F">
            <w:pPr>
              <w:rPr>
                <w:rFonts w:eastAsiaTheme="minorEastAsia"/>
                <w:sz w:val="20"/>
                <w:szCs w:val="20"/>
              </w:rPr>
            </w:pPr>
            <w:r w:rsidRPr="1B982BA7">
              <w:rPr>
                <w:rFonts w:eastAsiaTheme="minorEastAsia"/>
                <w:sz w:val="20"/>
                <w:szCs w:val="20"/>
              </w:rPr>
              <w:t>5.1.1 Rozvoj podnikatelských kompetencí a vytvoření zázemí pro začínající podnikatele a vzdělávací aktivity</w:t>
            </w:r>
          </w:p>
        </w:tc>
      </w:tr>
      <w:tr w:rsidR="007E3396" w14:paraId="5C4BD0F4" w14:textId="77777777" w:rsidTr="008A601F">
        <w:tc>
          <w:tcPr>
            <w:tcW w:w="2640" w:type="dxa"/>
            <w:vMerge/>
          </w:tcPr>
          <w:p w14:paraId="17D823CC" w14:textId="77777777" w:rsidR="007E3396" w:rsidRDefault="007E3396" w:rsidP="00B91A9F"/>
        </w:tc>
        <w:tc>
          <w:tcPr>
            <w:tcW w:w="3211" w:type="dxa"/>
            <w:vMerge/>
          </w:tcPr>
          <w:p w14:paraId="3559601E" w14:textId="77777777" w:rsidR="00B34859" w:rsidRDefault="00B34859" w:rsidP="00B91A9F"/>
        </w:tc>
        <w:tc>
          <w:tcPr>
            <w:tcW w:w="3795" w:type="dxa"/>
            <w:vMerge/>
          </w:tcPr>
          <w:p w14:paraId="59E20E31" w14:textId="77777777" w:rsidR="007E3396" w:rsidRDefault="007E3396" w:rsidP="00B91A9F"/>
        </w:tc>
        <w:tc>
          <w:tcPr>
            <w:tcW w:w="4349" w:type="dxa"/>
          </w:tcPr>
          <w:p w14:paraId="504759C6" w14:textId="77777777" w:rsidR="007E3396" w:rsidRDefault="6C57DB8B" w:rsidP="00B91A9F">
            <w:pPr>
              <w:rPr>
                <w:rFonts w:eastAsiaTheme="minorEastAsia"/>
                <w:sz w:val="20"/>
                <w:szCs w:val="20"/>
              </w:rPr>
            </w:pPr>
            <w:r w:rsidRPr="1B982BA7">
              <w:rPr>
                <w:rFonts w:eastAsiaTheme="minorEastAsia"/>
                <w:sz w:val="20"/>
                <w:szCs w:val="20"/>
              </w:rPr>
              <w:t xml:space="preserve">5.1.2 Zvyšování povědomí o významu principů udržitelného podnikání a sociální a cirkulární ekonomiky pro rozvoj obcí a regionu </w:t>
            </w:r>
          </w:p>
        </w:tc>
      </w:tr>
      <w:tr w:rsidR="007E3396" w14:paraId="4E18F744" w14:textId="77777777" w:rsidTr="008A601F">
        <w:tc>
          <w:tcPr>
            <w:tcW w:w="2640" w:type="dxa"/>
            <w:vMerge/>
          </w:tcPr>
          <w:p w14:paraId="639BFA2E" w14:textId="77777777" w:rsidR="007E3396" w:rsidRDefault="007E3396" w:rsidP="00B91A9F"/>
        </w:tc>
        <w:tc>
          <w:tcPr>
            <w:tcW w:w="3211" w:type="dxa"/>
            <w:vMerge/>
          </w:tcPr>
          <w:p w14:paraId="3D065E08" w14:textId="77777777" w:rsidR="00B34859" w:rsidRDefault="00B34859" w:rsidP="00B91A9F"/>
        </w:tc>
        <w:tc>
          <w:tcPr>
            <w:tcW w:w="3795" w:type="dxa"/>
            <w:vMerge/>
          </w:tcPr>
          <w:p w14:paraId="71D992DF" w14:textId="77777777" w:rsidR="007E3396" w:rsidRDefault="007E3396" w:rsidP="00B91A9F"/>
        </w:tc>
        <w:tc>
          <w:tcPr>
            <w:tcW w:w="4349" w:type="dxa"/>
          </w:tcPr>
          <w:p w14:paraId="42E45EE3" w14:textId="77777777" w:rsidR="007E3396" w:rsidRDefault="6C57DB8B" w:rsidP="00B91A9F">
            <w:pPr>
              <w:rPr>
                <w:rFonts w:eastAsiaTheme="minorEastAsia"/>
                <w:sz w:val="20"/>
                <w:szCs w:val="20"/>
              </w:rPr>
            </w:pPr>
            <w:r w:rsidRPr="1B982BA7">
              <w:rPr>
                <w:rFonts w:eastAsiaTheme="minorEastAsia"/>
                <w:sz w:val="20"/>
                <w:szCs w:val="20"/>
              </w:rPr>
              <w:t>5.1.3 Rozvoj kariérového poradenství v regionu a příprava zaměstnanců na průmysl 4.0</w:t>
            </w:r>
          </w:p>
        </w:tc>
      </w:tr>
      <w:tr w:rsidR="007E3396" w14:paraId="0F30BF80" w14:textId="77777777" w:rsidTr="008A601F">
        <w:tc>
          <w:tcPr>
            <w:tcW w:w="2640" w:type="dxa"/>
            <w:vMerge/>
          </w:tcPr>
          <w:p w14:paraId="2ED2CC83" w14:textId="77777777" w:rsidR="007E3396" w:rsidRDefault="007E3396" w:rsidP="00B91A9F"/>
        </w:tc>
        <w:tc>
          <w:tcPr>
            <w:tcW w:w="3211" w:type="dxa"/>
            <w:vMerge/>
          </w:tcPr>
          <w:p w14:paraId="36E5C36B" w14:textId="77777777" w:rsidR="00B34859" w:rsidRDefault="00B34859" w:rsidP="00B91A9F"/>
        </w:tc>
        <w:tc>
          <w:tcPr>
            <w:tcW w:w="3795" w:type="dxa"/>
            <w:vMerge w:val="restart"/>
          </w:tcPr>
          <w:p w14:paraId="5E72BDD7" w14:textId="41C8FD09" w:rsidR="007E3396" w:rsidRDefault="6C57DB8B" w:rsidP="00B91A9F">
            <w:pPr>
              <w:rPr>
                <w:rFonts w:eastAsiaTheme="minorEastAsia"/>
                <w:sz w:val="20"/>
                <w:szCs w:val="20"/>
              </w:rPr>
            </w:pPr>
            <w:r w:rsidRPr="1B982BA7">
              <w:rPr>
                <w:rFonts w:eastAsiaTheme="minorEastAsia"/>
                <w:sz w:val="20"/>
                <w:szCs w:val="20"/>
              </w:rPr>
              <w:t xml:space="preserve">5.2 Podpora investic do podnikání  </w:t>
            </w:r>
          </w:p>
        </w:tc>
        <w:tc>
          <w:tcPr>
            <w:tcW w:w="4349" w:type="dxa"/>
          </w:tcPr>
          <w:p w14:paraId="72E9D22B" w14:textId="77777777" w:rsidR="007E3396" w:rsidRDefault="6C57DB8B" w:rsidP="00B91A9F">
            <w:pPr>
              <w:rPr>
                <w:rFonts w:eastAsiaTheme="minorEastAsia"/>
                <w:sz w:val="20"/>
                <w:szCs w:val="20"/>
              </w:rPr>
            </w:pPr>
            <w:r w:rsidRPr="1B982BA7">
              <w:rPr>
                <w:rFonts w:eastAsiaTheme="minorEastAsia"/>
                <w:sz w:val="20"/>
                <w:szCs w:val="20"/>
              </w:rPr>
              <w:t>5.2.1 Podpora investic do stávajících podniků a živnostníků (včetně zemědělských podniků)</w:t>
            </w:r>
          </w:p>
        </w:tc>
      </w:tr>
      <w:tr w:rsidR="007E3396" w14:paraId="1358C40B" w14:textId="77777777" w:rsidTr="008A601F">
        <w:tc>
          <w:tcPr>
            <w:tcW w:w="2640" w:type="dxa"/>
            <w:vMerge/>
          </w:tcPr>
          <w:p w14:paraId="5C2F38FC" w14:textId="77777777" w:rsidR="007E3396" w:rsidRDefault="007E3396" w:rsidP="00B91A9F"/>
        </w:tc>
        <w:tc>
          <w:tcPr>
            <w:tcW w:w="3211" w:type="dxa"/>
            <w:vMerge/>
          </w:tcPr>
          <w:p w14:paraId="0D6646A0" w14:textId="77777777" w:rsidR="00B34859" w:rsidRDefault="00B34859" w:rsidP="00B91A9F"/>
        </w:tc>
        <w:tc>
          <w:tcPr>
            <w:tcW w:w="3795" w:type="dxa"/>
            <w:vMerge/>
          </w:tcPr>
          <w:p w14:paraId="1AAA1130" w14:textId="77777777" w:rsidR="007E3396" w:rsidRDefault="007E3396" w:rsidP="00B91A9F"/>
        </w:tc>
        <w:tc>
          <w:tcPr>
            <w:tcW w:w="4349" w:type="dxa"/>
          </w:tcPr>
          <w:p w14:paraId="096218A9" w14:textId="77777777" w:rsidR="007E3396" w:rsidRDefault="6C57DB8B" w:rsidP="00B91A9F">
            <w:pPr>
              <w:jc w:val="left"/>
              <w:rPr>
                <w:rFonts w:eastAsiaTheme="minorEastAsia"/>
                <w:sz w:val="20"/>
                <w:szCs w:val="20"/>
              </w:rPr>
            </w:pPr>
            <w:r w:rsidRPr="1B982BA7">
              <w:rPr>
                <w:rFonts w:eastAsiaTheme="minorEastAsia"/>
                <w:sz w:val="20"/>
                <w:szCs w:val="20"/>
              </w:rPr>
              <w:t>5.2.2 Podpora investic s inovačním potenciálem (včetně zemědělských podniků)</w:t>
            </w:r>
          </w:p>
        </w:tc>
      </w:tr>
      <w:tr w:rsidR="007E3396" w14:paraId="1D4DE838" w14:textId="77777777" w:rsidTr="008A601F">
        <w:tc>
          <w:tcPr>
            <w:tcW w:w="2640" w:type="dxa"/>
            <w:vMerge/>
          </w:tcPr>
          <w:p w14:paraId="4F6599C2" w14:textId="77777777" w:rsidR="007E3396" w:rsidRDefault="007E3396" w:rsidP="00B91A9F"/>
        </w:tc>
        <w:tc>
          <w:tcPr>
            <w:tcW w:w="3211" w:type="dxa"/>
            <w:vMerge/>
          </w:tcPr>
          <w:p w14:paraId="11AEFF51" w14:textId="77777777" w:rsidR="00B34859" w:rsidRDefault="00B34859" w:rsidP="00B91A9F"/>
        </w:tc>
        <w:tc>
          <w:tcPr>
            <w:tcW w:w="3795" w:type="dxa"/>
            <w:vMerge/>
          </w:tcPr>
          <w:p w14:paraId="07C8976C" w14:textId="77777777" w:rsidR="007E3396" w:rsidRDefault="007E3396" w:rsidP="00B91A9F"/>
        </w:tc>
        <w:tc>
          <w:tcPr>
            <w:tcW w:w="4349" w:type="dxa"/>
          </w:tcPr>
          <w:p w14:paraId="3565CBF3" w14:textId="77777777" w:rsidR="007E3396" w:rsidRDefault="6C57DB8B" w:rsidP="00B91A9F">
            <w:pPr>
              <w:rPr>
                <w:rFonts w:eastAsiaTheme="minorEastAsia"/>
                <w:sz w:val="20"/>
                <w:szCs w:val="20"/>
              </w:rPr>
            </w:pPr>
            <w:r w:rsidRPr="1B982BA7">
              <w:rPr>
                <w:rFonts w:eastAsiaTheme="minorEastAsia"/>
                <w:sz w:val="20"/>
                <w:szCs w:val="20"/>
              </w:rPr>
              <w:t xml:space="preserve">5.2.3 Investiční podpora Start – </w:t>
            </w:r>
            <w:proofErr w:type="spellStart"/>
            <w:r w:rsidRPr="1B982BA7">
              <w:rPr>
                <w:rFonts w:eastAsiaTheme="minorEastAsia"/>
                <w:sz w:val="20"/>
                <w:szCs w:val="20"/>
              </w:rPr>
              <w:t>upů</w:t>
            </w:r>
            <w:proofErr w:type="spellEnd"/>
            <w:r w:rsidRPr="1B982BA7">
              <w:rPr>
                <w:rFonts w:eastAsiaTheme="minorEastAsia"/>
                <w:sz w:val="20"/>
                <w:szCs w:val="20"/>
              </w:rPr>
              <w:t xml:space="preserve"> (včetně zemědělců)</w:t>
            </w:r>
          </w:p>
        </w:tc>
      </w:tr>
      <w:tr w:rsidR="007E3396" w14:paraId="6777E6B8" w14:textId="77777777" w:rsidTr="008A601F">
        <w:tc>
          <w:tcPr>
            <w:tcW w:w="2640" w:type="dxa"/>
            <w:vMerge/>
          </w:tcPr>
          <w:p w14:paraId="50D275FF" w14:textId="77777777" w:rsidR="007E3396" w:rsidRDefault="007E3396" w:rsidP="00B91A9F"/>
        </w:tc>
        <w:tc>
          <w:tcPr>
            <w:tcW w:w="3211" w:type="dxa"/>
            <w:vMerge/>
          </w:tcPr>
          <w:p w14:paraId="02398FB6" w14:textId="77777777" w:rsidR="00B34859" w:rsidRDefault="00B34859" w:rsidP="00B91A9F"/>
        </w:tc>
        <w:tc>
          <w:tcPr>
            <w:tcW w:w="3795" w:type="dxa"/>
            <w:vMerge w:val="restart"/>
          </w:tcPr>
          <w:p w14:paraId="3505A6AE" w14:textId="4771DF0A" w:rsidR="007E3396" w:rsidRDefault="6C57DB8B" w:rsidP="00B91A9F">
            <w:pPr>
              <w:jc w:val="left"/>
              <w:rPr>
                <w:rFonts w:eastAsiaTheme="minorEastAsia"/>
                <w:sz w:val="20"/>
                <w:szCs w:val="20"/>
              </w:rPr>
            </w:pPr>
            <w:r w:rsidRPr="1B982BA7">
              <w:rPr>
                <w:rFonts w:eastAsiaTheme="minorEastAsia"/>
                <w:sz w:val="20"/>
                <w:szCs w:val="20"/>
              </w:rPr>
              <w:t>5.3 Zlepšen</w:t>
            </w:r>
            <w:r w:rsidR="2C2D128D" w:rsidRPr="1B982BA7">
              <w:rPr>
                <w:rFonts w:eastAsiaTheme="minorEastAsia"/>
                <w:sz w:val="20"/>
                <w:szCs w:val="20"/>
              </w:rPr>
              <w:t>í</w:t>
            </w:r>
            <w:r w:rsidRPr="1B982BA7">
              <w:rPr>
                <w:rFonts w:eastAsiaTheme="minorEastAsia"/>
                <w:sz w:val="20"/>
                <w:szCs w:val="20"/>
              </w:rPr>
              <w:t xml:space="preserve"> podnikatelského prostředí</w:t>
            </w:r>
          </w:p>
        </w:tc>
        <w:tc>
          <w:tcPr>
            <w:tcW w:w="4349" w:type="dxa"/>
          </w:tcPr>
          <w:p w14:paraId="34D84265" w14:textId="77777777" w:rsidR="007E3396" w:rsidRDefault="6C57DB8B" w:rsidP="00B91A9F">
            <w:pPr>
              <w:rPr>
                <w:rFonts w:eastAsiaTheme="minorEastAsia"/>
                <w:sz w:val="20"/>
                <w:szCs w:val="20"/>
              </w:rPr>
            </w:pPr>
            <w:r w:rsidRPr="1B982BA7">
              <w:rPr>
                <w:rFonts w:eastAsiaTheme="minorEastAsia"/>
                <w:sz w:val="20"/>
                <w:szCs w:val="20"/>
              </w:rPr>
              <w:t>5.3.1 Rozvoj a propagace kreativního průmyslu</w:t>
            </w:r>
          </w:p>
        </w:tc>
      </w:tr>
      <w:tr w:rsidR="007E3396" w14:paraId="3BE9889D" w14:textId="77777777" w:rsidTr="008A601F">
        <w:tc>
          <w:tcPr>
            <w:tcW w:w="2640" w:type="dxa"/>
            <w:vMerge/>
          </w:tcPr>
          <w:p w14:paraId="7DDB0C5D" w14:textId="77777777" w:rsidR="007E3396" w:rsidRDefault="007E3396" w:rsidP="00B91A9F"/>
        </w:tc>
        <w:tc>
          <w:tcPr>
            <w:tcW w:w="3211" w:type="dxa"/>
            <w:vMerge/>
          </w:tcPr>
          <w:p w14:paraId="1C0B869F" w14:textId="77777777" w:rsidR="00B34859" w:rsidRDefault="00B34859" w:rsidP="00B91A9F"/>
        </w:tc>
        <w:tc>
          <w:tcPr>
            <w:tcW w:w="3795" w:type="dxa"/>
            <w:vMerge/>
          </w:tcPr>
          <w:p w14:paraId="57763EB9" w14:textId="77777777" w:rsidR="007E3396" w:rsidRDefault="007E3396" w:rsidP="00B91A9F"/>
        </w:tc>
        <w:tc>
          <w:tcPr>
            <w:tcW w:w="4349" w:type="dxa"/>
          </w:tcPr>
          <w:p w14:paraId="6E51319F" w14:textId="77777777" w:rsidR="007E3396" w:rsidRDefault="6C57DB8B" w:rsidP="00B91A9F">
            <w:pPr>
              <w:rPr>
                <w:rFonts w:eastAsiaTheme="minorEastAsia"/>
                <w:sz w:val="20"/>
                <w:szCs w:val="20"/>
              </w:rPr>
            </w:pPr>
            <w:r w:rsidRPr="1B982BA7">
              <w:rPr>
                <w:rFonts w:eastAsiaTheme="minorEastAsia"/>
                <w:sz w:val="20"/>
                <w:szCs w:val="20"/>
              </w:rPr>
              <w:t>5.3.2 Rozvoj všech forem udržitelné ekonomiky</w:t>
            </w:r>
          </w:p>
        </w:tc>
      </w:tr>
      <w:tr w:rsidR="007E3396" w14:paraId="689B4ED4" w14:textId="77777777" w:rsidTr="008A601F">
        <w:tc>
          <w:tcPr>
            <w:tcW w:w="2640" w:type="dxa"/>
            <w:vMerge/>
          </w:tcPr>
          <w:p w14:paraId="092ABF96" w14:textId="77777777" w:rsidR="007E3396" w:rsidRDefault="007E3396" w:rsidP="00B91A9F"/>
        </w:tc>
        <w:tc>
          <w:tcPr>
            <w:tcW w:w="3211" w:type="dxa"/>
            <w:vMerge/>
          </w:tcPr>
          <w:p w14:paraId="099702E0" w14:textId="77777777" w:rsidR="00B34859" w:rsidRDefault="00B34859" w:rsidP="00B91A9F"/>
        </w:tc>
        <w:tc>
          <w:tcPr>
            <w:tcW w:w="3795" w:type="dxa"/>
            <w:vMerge/>
          </w:tcPr>
          <w:p w14:paraId="48049B15" w14:textId="77777777" w:rsidR="007E3396" w:rsidRDefault="007E3396" w:rsidP="00B91A9F"/>
        </w:tc>
        <w:tc>
          <w:tcPr>
            <w:tcW w:w="4349" w:type="dxa"/>
          </w:tcPr>
          <w:p w14:paraId="73BE5A4E" w14:textId="77777777" w:rsidR="007E3396" w:rsidRDefault="6C57DB8B" w:rsidP="00B91A9F">
            <w:pPr>
              <w:rPr>
                <w:rFonts w:eastAsiaTheme="minorEastAsia"/>
                <w:sz w:val="20"/>
                <w:szCs w:val="20"/>
              </w:rPr>
            </w:pPr>
            <w:r w:rsidRPr="1B982BA7">
              <w:rPr>
                <w:rFonts w:eastAsiaTheme="minorEastAsia"/>
                <w:sz w:val="20"/>
                <w:szCs w:val="20"/>
              </w:rPr>
              <w:t>5.3.3 Podpora krátkého dodavatelského řetězce</w:t>
            </w:r>
          </w:p>
        </w:tc>
      </w:tr>
      <w:tr w:rsidR="007E3396" w14:paraId="5A705F19" w14:textId="77777777" w:rsidTr="008A601F">
        <w:tc>
          <w:tcPr>
            <w:tcW w:w="2640" w:type="dxa"/>
            <w:vMerge w:val="restart"/>
          </w:tcPr>
          <w:p w14:paraId="292C1BD2" w14:textId="77777777" w:rsidR="007E3396" w:rsidRDefault="6C57DB8B" w:rsidP="00B91A9F">
            <w:pPr>
              <w:rPr>
                <w:rFonts w:eastAsiaTheme="minorEastAsia"/>
                <w:sz w:val="20"/>
                <w:szCs w:val="20"/>
              </w:rPr>
            </w:pPr>
            <w:r w:rsidRPr="1B982BA7">
              <w:rPr>
                <w:rFonts w:eastAsiaTheme="minorEastAsia"/>
                <w:sz w:val="20"/>
                <w:szCs w:val="20"/>
              </w:rPr>
              <w:t>6 Vzdělávání pro život</w:t>
            </w:r>
          </w:p>
          <w:p w14:paraId="1C3403FC" w14:textId="77777777" w:rsidR="007E3396" w:rsidRDefault="007E3396" w:rsidP="00B91A9F">
            <w:pPr>
              <w:jc w:val="left"/>
              <w:rPr>
                <w:rFonts w:eastAsiaTheme="minorEastAsia"/>
                <w:sz w:val="20"/>
                <w:szCs w:val="20"/>
              </w:rPr>
            </w:pPr>
          </w:p>
        </w:tc>
        <w:tc>
          <w:tcPr>
            <w:tcW w:w="3211" w:type="dxa"/>
            <w:vMerge w:val="restart"/>
          </w:tcPr>
          <w:p w14:paraId="6F536509" w14:textId="6130E3B3" w:rsidR="7F74D527" w:rsidRDefault="661FA275" w:rsidP="00B91A9F">
            <w:pPr>
              <w:rPr>
                <w:rFonts w:eastAsiaTheme="minorEastAsia"/>
                <w:sz w:val="20"/>
                <w:szCs w:val="20"/>
              </w:rPr>
            </w:pPr>
            <w:r w:rsidRPr="1B982BA7">
              <w:rPr>
                <w:rFonts w:eastAsiaTheme="minorEastAsia"/>
                <w:sz w:val="20"/>
                <w:szCs w:val="20"/>
              </w:rPr>
              <w:t>Počet nově vybavených škol a školních zázemí</w:t>
            </w:r>
          </w:p>
          <w:p w14:paraId="7B9D2FE0" w14:textId="55CB6129" w:rsidR="7F74D527" w:rsidRDefault="661FA275" w:rsidP="00B91A9F">
            <w:pPr>
              <w:rPr>
                <w:rFonts w:eastAsiaTheme="minorEastAsia"/>
                <w:sz w:val="20"/>
                <w:szCs w:val="20"/>
              </w:rPr>
            </w:pPr>
            <w:r w:rsidRPr="1B982BA7">
              <w:rPr>
                <w:rFonts w:eastAsiaTheme="minorEastAsia"/>
                <w:sz w:val="20"/>
                <w:szCs w:val="20"/>
              </w:rPr>
              <w:t>Počet dětí, které získají podporu v rozvoji svých kompetencí</w:t>
            </w:r>
          </w:p>
        </w:tc>
        <w:tc>
          <w:tcPr>
            <w:tcW w:w="3795" w:type="dxa"/>
            <w:vMerge w:val="restart"/>
          </w:tcPr>
          <w:p w14:paraId="128992F9" w14:textId="77777777" w:rsidR="007E3396" w:rsidRDefault="6C57DB8B" w:rsidP="00B91A9F">
            <w:pPr>
              <w:rPr>
                <w:rFonts w:eastAsiaTheme="minorEastAsia"/>
                <w:sz w:val="20"/>
                <w:szCs w:val="20"/>
              </w:rPr>
            </w:pPr>
            <w:r w:rsidRPr="1B982BA7">
              <w:rPr>
                <w:rFonts w:eastAsiaTheme="minorEastAsia"/>
                <w:sz w:val="20"/>
                <w:szCs w:val="20"/>
              </w:rPr>
              <w:t>6.1 Kompetence pro aktivní občanský, profesní osobní život</w:t>
            </w:r>
          </w:p>
          <w:p w14:paraId="42D80551" w14:textId="77777777" w:rsidR="007E3396" w:rsidRDefault="007E3396" w:rsidP="00B91A9F">
            <w:pPr>
              <w:rPr>
                <w:rFonts w:eastAsiaTheme="minorEastAsia"/>
                <w:sz w:val="20"/>
                <w:szCs w:val="20"/>
              </w:rPr>
            </w:pPr>
          </w:p>
        </w:tc>
        <w:tc>
          <w:tcPr>
            <w:tcW w:w="4349" w:type="dxa"/>
          </w:tcPr>
          <w:p w14:paraId="7450CA5E" w14:textId="77777777" w:rsidR="007E3396" w:rsidRDefault="6C57DB8B" w:rsidP="00B91A9F">
            <w:pPr>
              <w:spacing w:line="257" w:lineRule="auto"/>
              <w:rPr>
                <w:rFonts w:eastAsiaTheme="minorEastAsia"/>
                <w:sz w:val="20"/>
                <w:szCs w:val="20"/>
              </w:rPr>
            </w:pPr>
            <w:r w:rsidRPr="1B982BA7">
              <w:rPr>
                <w:rFonts w:eastAsiaTheme="minorEastAsia"/>
                <w:sz w:val="20"/>
                <w:szCs w:val="20"/>
              </w:rPr>
              <w:t>6.1.1 Zapojení MŠ a ZŠ do komunitních aktivit</w:t>
            </w:r>
          </w:p>
        </w:tc>
      </w:tr>
      <w:tr w:rsidR="007E3396" w14:paraId="2BAFE33B" w14:textId="77777777" w:rsidTr="008A601F">
        <w:tc>
          <w:tcPr>
            <w:tcW w:w="2640" w:type="dxa"/>
            <w:vMerge/>
          </w:tcPr>
          <w:p w14:paraId="23FD321A" w14:textId="77777777" w:rsidR="007E3396" w:rsidRDefault="007E3396" w:rsidP="00B91A9F"/>
        </w:tc>
        <w:tc>
          <w:tcPr>
            <w:tcW w:w="3211" w:type="dxa"/>
            <w:vMerge/>
          </w:tcPr>
          <w:p w14:paraId="27B8AB5E" w14:textId="77777777" w:rsidR="00B34859" w:rsidRDefault="00B34859" w:rsidP="00B91A9F"/>
        </w:tc>
        <w:tc>
          <w:tcPr>
            <w:tcW w:w="3795" w:type="dxa"/>
            <w:vMerge/>
          </w:tcPr>
          <w:p w14:paraId="4377D820" w14:textId="77777777" w:rsidR="007E3396" w:rsidRDefault="007E3396" w:rsidP="00B91A9F"/>
        </w:tc>
        <w:tc>
          <w:tcPr>
            <w:tcW w:w="4349" w:type="dxa"/>
          </w:tcPr>
          <w:p w14:paraId="67AB24CE" w14:textId="77777777" w:rsidR="007E3396" w:rsidRDefault="6C57DB8B" w:rsidP="00B91A9F">
            <w:pPr>
              <w:spacing w:line="254" w:lineRule="auto"/>
              <w:rPr>
                <w:rFonts w:eastAsiaTheme="minorEastAsia"/>
                <w:sz w:val="20"/>
                <w:szCs w:val="20"/>
              </w:rPr>
            </w:pPr>
            <w:r w:rsidRPr="1B982BA7">
              <w:rPr>
                <w:rFonts w:eastAsiaTheme="minorEastAsia"/>
                <w:sz w:val="20"/>
                <w:szCs w:val="20"/>
              </w:rPr>
              <w:t xml:space="preserve">6.1.2 Podpora ZUŠ, neformálního vzdělávání a vzdělávání seniorů  </w:t>
            </w:r>
          </w:p>
        </w:tc>
      </w:tr>
      <w:tr w:rsidR="007E3396" w14:paraId="75713D00" w14:textId="77777777" w:rsidTr="008A601F">
        <w:tc>
          <w:tcPr>
            <w:tcW w:w="2640" w:type="dxa"/>
            <w:vMerge/>
          </w:tcPr>
          <w:p w14:paraId="15AD1398" w14:textId="77777777" w:rsidR="007E3396" w:rsidRDefault="007E3396" w:rsidP="00B91A9F"/>
        </w:tc>
        <w:tc>
          <w:tcPr>
            <w:tcW w:w="3211" w:type="dxa"/>
            <w:vMerge/>
          </w:tcPr>
          <w:p w14:paraId="7F3E59BB" w14:textId="77777777" w:rsidR="00B34859" w:rsidRDefault="00B34859" w:rsidP="00B91A9F"/>
        </w:tc>
        <w:tc>
          <w:tcPr>
            <w:tcW w:w="3795" w:type="dxa"/>
            <w:vMerge w:val="restart"/>
          </w:tcPr>
          <w:p w14:paraId="2BD57ACC" w14:textId="77777777" w:rsidR="007E3396" w:rsidRDefault="6C57DB8B" w:rsidP="00B91A9F">
            <w:pPr>
              <w:rPr>
                <w:rFonts w:eastAsiaTheme="minorEastAsia"/>
                <w:sz w:val="20"/>
                <w:szCs w:val="20"/>
              </w:rPr>
            </w:pPr>
            <w:r w:rsidRPr="1B982BA7">
              <w:rPr>
                <w:rFonts w:eastAsiaTheme="minorEastAsia"/>
                <w:sz w:val="20"/>
                <w:szCs w:val="20"/>
              </w:rPr>
              <w:t xml:space="preserve">6.2 Snížit nerovnosti v přístupu ke kvalitnímu vzdělávání </w:t>
            </w:r>
          </w:p>
        </w:tc>
        <w:tc>
          <w:tcPr>
            <w:tcW w:w="4349" w:type="dxa"/>
          </w:tcPr>
          <w:p w14:paraId="37D4B003" w14:textId="77777777" w:rsidR="007E3396" w:rsidRDefault="6C57DB8B" w:rsidP="00B91A9F">
            <w:pPr>
              <w:rPr>
                <w:rFonts w:eastAsiaTheme="minorEastAsia"/>
                <w:sz w:val="20"/>
                <w:szCs w:val="20"/>
              </w:rPr>
            </w:pPr>
            <w:r w:rsidRPr="1B982BA7">
              <w:rPr>
                <w:rFonts w:eastAsiaTheme="minorEastAsia"/>
                <w:sz w:val="20"/>
                <w:szCs w:val="20"/>
              </w:rPr>
              <w:t>6.2.1 Podpora sdílených služeb pro školy</w:t>
            </w:r>
          </w:p>
        </w:tc>
      </w:tr>
      <w:tr w:rsidR="007E3396" w14:paraId="6AF21043" w14:textId="77777777" w:rsidTr="008A601F">
        <w:tc>
          <w:tcPr>
            <w:tcW w:w="2640" w:type="dxa"/>
            <w:vMerge/>
          </w:tcPr>
          <w:p w14:paraId="143E2802" w14:textId="77777777" w:rsidR="007E3396" w:rsidRDefault="007E3396" w:rsidP="00B91A9F"/>
        </w:tc>
        <w:tc>
          <w:tcPr>
            <w:tcW w:w="3211" w:type="dxa"/>
            <w:vMerge/>
          </w:tcPr>
          <w:p w14:paraId="1D3D0732" w14:textId="77777777" w:rsidR="00B34859" w:rsidRDefault="00B34859" w:rsidP="00B91A9F"/>
        </w:tc>
        <w:tc>
          <w:tcPr>
            <w:tcW w:w="3795" w:type="dxa"/>
            <w:vMerge/>
          </w:tcPr>
          <w:p w14:paraId="2F9183B5" w14:textId="77777777" w:rsidR="007E3396" w:rsidRDefault="007E3396" w:rsidP="00B91A9F"/>
        </w:tc>
        <w:tc>
          <w:tcPr>
            <w:tcW w:w="4349" w:type="dxa"/>
          </w:tcPr>
          <w:p w14:paraId="7C768C52" w14:textId="77777777" w:rsidR="007E3396" w:rsidRDefault="6C57DB8B" w:rsidP="00B91A9F">
            <w:pPr>
              <w:spacing w:line="254" w:lineRule="auto"/>
              <w:rPr>
                <w:rFonts w:eastAsiaTheme="minorEastAsia"/>
                <w:sz w:val="20"/>
                <w:szCs w:val="20"/>
              </w:rPr>
            </w:pPr>
            <w:r w:rsidRPr="1B982BA7">
              <w:rPr>
                <w:rFonts w:eastAsiaTheme="minorEastAsia"/>
                <w:sz w:val="20"/>
                <w:szCs w:val="20"/>
              </w:rPr>
              <w:t>6.2.2 Podpora nadaných dětí, Talent management</w:t>
            </w:r>
          </w:p>
        </w:tc>
      </w:tr>
      <w:tr w:rsidR="007E3396" w14:paraId="5B6D4626" w14:textId="77777777" w:rsidTr="008A601F">
        <w:tc>
          <w:tcPr>
            <w:tcW w:w="2640" w:type="dxa"/>
            <w:vMerge/>
          </w:tcPr>
          <w:p w14:paraId="6366B886" w14:textId="77777777" w:rsidR="007E3396" w:rsidRDefault="007E3396" w:rsidP="00B91A9F"/>
        </w:tc>
        <w:tc>
          <w:tcPr>
            <w:tcW w:w="3211" w:type="dxa"/>
            <w:vMerge/>
          </w:tcPr>
          <w:p w14:paraId="099AC3C2" w14:textId="77777777" w:rsidR="00B34859" w:rsidRDefault="00B34859" w:rsidP="00B91A9F"/>
        </w:tc>
        <w:tc>
          <w:tcPr>
            <w:tcW w:w="3795" w:type="dxa"/>
            <w:vMerge/>
          </w:tcPr>
          <w:p w14:paraId="76C1D2F4" w14:textId="77777777" w:rsidR="007E3396" w:rsidRDefault="007E3396" w:rsidP="00B91A9F"/>
        </w:tc>
        <w:tc>
          <w:tcPr>
            <w:tcW w:w="4349" w:type="dxa"/>
          </w:tcPr>
          <w:p w14:paraId="04C6D886" w14:textId="77777777" w:rsidR="007E3396" w:rsidRDefault="6C57DB8B" w:rsidP="00B91A9F">
            <w:pPr>
              <w:rPr>
                <w:rFonts w:eastAsiaTheme="minorEastAsia"/>
                <w:sz w:val="20"/>
                <w:szCs w:val="20"/>
              </w:rPr>
            </w:pPr>
            <w:r w:rsidRPr="1B982BA7">
              <w:rPr>
                <w:rFonts w:eastAsiaTheme="minorEastAsia"/>
                <w:sz w:val="20"/>
                <w:szCs w:val="20"/>
              </w:rPr>
              <w:t>6.2.3 Podpora dětí ohrožených školním neúspěchem</w:t>
            </w:r>
          </w:p>
        </w:tc>
      </w:tr>
      <w:tr w:rsidR="007E3396" w14:paraId="249914E0" w14:textId="77777777" w:rsidTr="008A601F">
        <w:tc>
          <w:tcPr>
            <w:tcW w:w="2640" w:type="dxa"/>
            <w:vMerge/>
          </w:tcPr>
          <w:p w14:paraId="0A2905DC" w14:textId="77777777" w:rsidR="007E3396" w:rsidRDefault="007E3396" w:rsidP="00B91A9F"/>
        </w:tc>
        <w:tc>
          <w:tcPr>
            <w:tcW w:w="3211" w:type="dxa"/>
            <w:vMerge/>
          </w:tcPr>
          <w:p w14:paraId="31C1C62E" w14:textId="77777777" w:rsidR="00B34859" w:rsidRDefault="00B34859" w:rsidP="00B91A9F"/>
        </w:tc>
        <w:tc>
          <w:tcPr>
            <w:tcW w:w="3795" w:type="dxa"/>
            <w:vMerge w:val="restart"/>
          </w:tcPr>
          <w:p w14:paraId="62D28B88" w14:textId="77777777" w:rsidR="007E3396" w:rsidRDefault="6C57DB8B" w:rsidP="00B91A9F">
            <w:pPr>
              <w:rPr>
                <w:rFonts w:eastAsiaTheme="minorEastAsia"/>
                <w:sz w:val="20"/>
                <w:szCs w:val="20"/>
              </w:rPr>
            </w:pPr>
            <w:r w:rsidRPr="1B982BA7">
              <w:rPr>
                <w:rFonts w:eastAsiaTheme="minorEastAsia"/>
                <w:sz w:val="20"/>
                <w:szCs w:val="20"/>
              </w:rPr>
              <w:t xml:space="preserve">6.3 Zlepšení kvality a zázemí škol, školských zařízení a prostor pro volnočasové aktivity  </w:t>
            </w:r>
          </w:p>
        </w:tc>
        <w:tc>
          <w:tcPr>
            <w:tcW w:w="4349" w:type="dxa"/>
          </w:tcPr>
          <w:p w14:paraId="423FCC9A" w14:textId="77777777" w:rsidR="007E3396" w:rsidRDefault="6C57DB8B" w:rsidP="00B91A9F">
            <w:pPr>
              <w:rPr>
                <w:rFonts w:eastAsiaTheme="minorEastAsia"/>
                <w:sz w:val="20"/>
                <w:szCs w:val="20"/>
              </w:rPr>
            </w:pPr>
            <w:r w:rsidRPr="1B982BA7">
              <w:rPr>
                <w:rFonts w:eastAsiaTheme="minorEastAsia"/>
                <w:sz w:val="20"/>
                <w:szCs w:val="20"/>
              </w:rPr>
              <w:t xml:space="preserve">6.3.1 Zlepšení kvality vzdělávání </w:t>
            </w:r>
          </w:p>
        </w:tc>
      </w:tr>
      <w:tr w:rsidR="007E3396" w14:paraId="5ED1AD68" w14:textId="77777777" w:rsidTr="008A601F">
        <w:tc>
          <w:tcPr>
            <w:tcW w:w="2640" w:type="dxa"/>
            <w:vMerge/>
          </w:tcPr>
          <w:p w14:paraId="1FC2A28E" w14:textId="77777777" w:rsidR="007E3396" w:rsidRDefault="007E3396" w:rsidP="00B91A9F"/>
        </w:tc>
        <w:tc>
          <w:tcPr>
            <w:tcW w:w="3211" w:type="dxa"/>
            <w:vMerge/>
          </w:tcPr>
          <w:p w14:paraId="322528AF" w14:textId="77777777" w:rsidR="00B34859" w:rsidRDefault="00B34859" w:rsidP="00B91A9F"/>
        </w:tc>
        <w:tc>
          <w:tcPr>
            <w:tcW w:w="3795" w:type="dxa"/>
            <w:vMerge/>
          </w:tcPr>
          <w:p w14:paraId="08E2D883" w14:textId="77777777" w:rsidR="007E3396" w:rsidRDefault="007E3396" w:rsidP="00B91A9F"/>
        </w:tc>
        <w:tc>
          <w:tcPr>
            <w:tcW w:w="4349" w:type="dxa"/>
          </w:tcPr>
          <w:p w14:paraId="0198D28A" w14:textId="77777777" w:rsidR="007E3396" w:rsidRDefault="6C57DB8B" w:rsidP="00B91A9F">
            <w:pPr>
              <w:rPr>
                <w:rFonts w:eastAsiaTheme="minorEastAsia"/>
                <w:sz w:val="20"/>
                <w:szCs w:val="20"/>
              </w:rPr>
            </w:pPr>
            <w:r w:rsidRPr="1B982BA7">
              <w:rPr>
                <w:rFonts w:eastAsiaTheme="minorEastAsia"/>
                <w:sz w:val="20"/>
                <w:szCs w:val="20"/>
              </w:rPr>
              <w:t>6.3.2 Zlepšení zázemí a infrastruktury vzdělávání a doprovodných služeb</w:t>
            </w:r>
          </w:p>
        </w:tc>
      </w:tr>
    </w:tbl>
    <w:p w14:paraId="10637E4C" w14:textId="10126A5A" w:rsidR="47FD4D73" w:rsidRDefault="47FD4D73"/>
    <w:p w14:paraId="0414B8DD" w14:textId="2A04A591" w:rsidR="00DB0A28" w:rsidRDefault="00DB0A28" w:rsidP="7FEBFA33">
      <w:pPr>
        <w:sectPr w:rsidR="00DB0A28" w:rsidSect="003240D0">
          <w:headerReference w:type="default" r:id="rId21"/>
          <w:pgSz w:w="16838" w:h="11906" w:orient="landscape"/>
          <w:pgMar w:top="1134" w:right="1417" w:bottom="1417" w:left="1417" w:header="708" w:footer="708" w:gutter="0"/>
          <w:cols w:space="708"/>
          <w:docGrid w:linePitch="360"/>
        </w:sectPr>
      </w:pPr>
    </w:p>
    <w:p w14:paraId="4302259B" w14:textId="78308516" w:rsidR="00AC1FDB" w:rsidRDefault="12F31B26" w:rsidP="1B982BA7">
      <w:pPr>
        <w:pStyle w:val="Nadpis2"/>
        <w:rPr>
          <w:color w:val="auto"/>
          <w:highlight w:val="yellow"/>
          <w:lang w:val="pl-PL"/>
        </w:rPr>
      </w:pPr>
      <w:bookmarkStart w:id="48" w:name="_Toc54945027"/>
      <w:bookmarkStart w:id="49" w:name="_Toc80336042"/>
      <w:bookmarkStart w:id="50" w:name="_Toc79008629"/>
      <w:r>
        <w:lastRenderedPageBreak/>
        <w:t xml:space="preserve">3.2 </w:t>
      </w:r>
      <w:r w:rsidR="3EE53496" w:rsidRPr="1B982BA7">
        <w:rPr>
          <w:lang w:val="pl-PL"/>
        </w:rPr>
        <w:t>Vazba na Strategii regionálního rozvoje ČR 21+</w:t>
      </w:r>
      <w:bookmarkEnd w:id="48"/>
      <w:bookmarkEnd w:id="49"/>
      <w:r w:rsidR="3EE53496" w:rsidRPr="1B982BA7">
        <w:rPr>
          <w:lang w:val="pl-PL"/>
        </w:rPr>
        <w:t xml:space="preserve"> </w:t>
      </w:r>
      <w:bookmarkEnd w:id="50"/>
    </w:p>
    <w:p w14:paraId="7730D812" w14:textId="38AE1241" w:rsidR="008C43AD" w:rsidRDefault="008C43AD" w:rsidP="008C43AD">
      <w:pPr>
        <w:pStyle w:val="Titulek"/>
        <w:keepNext/>
      </w:pPr>
      <w:bookmarkStart w:id="51" w:name="_Toc80336012"/>
      <w:r>
        <w:t xml:space="preserve">Tabulka </w:t>
      </w:r>
      <w:r>
        <w:fldChar w:fldCharType="begin"/>
      </w:r>
      <w:r>
        <w:instrText>SEQ Tabulka \* ARABIC</w:instrText>
      </w:r>
      <w:r>
        <w:fldChar w:fldCharType="separate"/>
      </w:r>
      <w:r w:rsidR="00011545">
        <w:rPr>
          <w:noProof/>
        </w:rPr>
        <w:t>5</w:t>
      </w:r>
      <w:r>
        <w:fldChar w:fldCharType="end"/>
      </w:r>
      <w:r>
        <w:t xml:space="preserve"> </w:t>
      </w:r>
      <w:r w:rsidRPr="00545CB6">
        <w:t>Naplňování SRR ČR 21+ prostřednictvím opatření Strategického rámce SCLLD</w:t>
      </w:r>
      <w:bookmarkEnd w:id="51"/>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17"/>
      </w:tblGrid>
      <w:tr w:rsidR="00970987" w:rsidRPr="00D14881" w14:paraId="64EB6DF0" w14:textId="77777777" w:rsidTr="0A786F34">
        <w:trPr>
          <w:trHeight w:val="450"/>
          <w:tblHeader/>
        </w:trPr>
        <w:tc>
          <w:tcPr>
            <w:tcW w:w="9062" w:type="dxa"/>
            <w:gridSpan w:val="2"/>
            <w:shd w:val="clear" w:color="auto" w:fill="B8CCE4" w:themeFill="accent1" w:themeFillTint="66"/>
          </w:tcPr>
          <w:p w14:paraId="1501AC4F" w14:textId="40A6D681" w:rsidR="4FADC03D" w:rsidRDefault="4FADC03D" w:rsidP="09A16F44">
            <w:pPr>
              <w:jc w:val="left"/>
              <w:rPr>
                <w:b/>
                <w:bCs/>
                <w:sz w:val="20"/>
                <w:szCs w:val="20"/>
              </w:rPr>
            </w:pPr>
            <w:r w:rsidRPr="09A16F44">
              <w:rPr>
                <w:b/>
                <w:bCs/>
                <w:sz w:val="20"/>
                <w:szCs w:val="20"/>
              </w:rPr>
              <w:t>Specifický cíl Strategického rámce SCLLD</w:t>
            </w:r>
          </w:p>
        </w:tc>
      </w:tr>
      <w:tr w:rsidR="09A16F44" w14:paraId="71D7CAE1" w14:textId="77777777" w:rsidTr="0A786F34">
        <w:trPr>
          <w:trHeight w:val="480"/>
          <w:tblHeader/>
        </w:trPr>
        <w:tc>
          <w:tcPr>
            <w:tcW w:w="2445" w:type="dxa"/>
            <w:shd w:val="clear" w:color="auto" w:fill="B8CCE4" w:themeFill="accent1" w:themeFillTint="66"/>
          </w:tcPr>
          <w:p w14:paraId="044066B6" w14:textId="6D2F9991" w:rsidR="4FADC03D" w:rsidRDefault="4FADC03D" w:rsidP="09A16F44">
            <w:pPr>
              <w:spacing w:after="0"/>
              <w:jc w:val="left"/>
              <w:rPr>
                <w:b/>
                <w:bCs/>
                <w:sz w:val="20"/>
                <w:szCs w:val="20"/>
              </w:rPr>
            </w:pPr>
            <w:r w:rsidRPr="09A16F44">
              <w:rPr>
                <w:b/>
                <w:bCs/>
                <w:sz w:val="20"/>
                <w:szCs w:val="20"/>
              </w:rPr>
              <w:t>Opatření Strategického rámce SCLLD</w:t>
            </w:r>
          </w:p>
        </w:tc>
        <w:tc>
          <w:tcPr>
            <w:tcW w:w="6617" w:type="dxa"/>
            <w:shd w:val="clear" w:color="auto" w:fill="B8CCE4" w:themeFill="accent1" w:themeFillTint="66"/>
          </w:tcPr>
          <w:p w14:paraId="6AD80338" w14:textId="77777777" w:rsidR="4FADC03D" w:rsidRDefault="4FADC03D" w:rsidP="09A16F44">
            <w:pPr>
              <w:spacing w:after="0"/>
              <w:jc w:val="left"/>
              <w:rPr>
                <w:b/>
                <w:bCs/>
                <w:sz w:val="20"/>
                <w:szCs w:val="20"/>
              </w:rPr>
            </w:pPr>
            <w:r w:rsidRPr="09A16F44">
              <w:rPr>
                <w:b/>
                <w:bCs/>
                <w:sz w:val="20"/>
                <w:szCs w:val="20"/>
              </w:rPr>
              <w:t>Specifický cíl SRR ČR 21+</w:t>
            </w:r>
          </w:p>
          <w:p w14:paraId="2273D05F" w14:textId="341C424B" w:rsidR="09A16F44" w:rsidRDefault="09A16F44" w:rsidP="09A16F44">
            <w:pPr>
              <w:spacing w:after="0"/>
              <w:jc w:val="left"/>
              <w:rPr>
                <w:b/>
                <w:bCs/>
                <w:sz w:val="20"/>
                <w:szCs w:val="20"/>
              </w:rPr>
            </w:pPr>
          </w:p>
        </w:tc>
      </w:tr>
      <w:tr w:rsidR="09A16F44" w14:paraId="6FFCE919" w14:textId="77777777" w:rsidTr="0A786F34">
        <w:trPr>
          <w:trHeight w:val="510"/>
        </w:trPr>
        <w:tc>
          <w:tcPr>
            <w:tcW w:w="9062" w:type="dxa"/>
            <w:gridSpan w:val="2"/>
            <w:shd w:val="clear" w:color="auto" w:fill="EAF1DD" w:themeFill="accent3" w:themeFillTint="33"/>
          </w:tcPr>
          <w:p w14:paraId="7B6505D7" w14:textId="759B7627" w:rsidR="4FADC03D" w:rsidRDefault="4FADC03D" w:rsidP="09A16F44">
            <w:pPr>
              <w:spacing w:after="0"/>
              <w:jc w:val="left"/>
              <w:rPr>
                <w:rFonts w:eastAsia="Calibri"/>
                <w:b/>
                <w:bCs/>
                <w:sz w:val="20"/>
                <w:szCs w:val="20"/>
              </w:rPr>
            </w:pPr>
            <w:r w:rsidRPr="09A16F44">
              <w:rPr>
                <w:rFonts w:eastAsia="Calibri"/>
                <w:b/>
                <w:bCs/>
                <w:sz w:val="20"/>
                <w:szCs w:val="20"/>
              </w:rPr>
              <w:t>1.1 Funkční a moderní systém zacházení s odpady zajišťující snižování množství, zpětné využívání a</w:t>
            </w:r>
            <w:r w:rsidR="686E125A" w:rsidRPr="09A16F44">
              <w:rPr>
                <w:rFonts w:eastAsia="Calibri"/>
                <w:b/>
                <w:bCs/>
                <w:sz w:val="20"/>
                <w:szCs w:val="20"/>
              </w:rPr>
              <w:t xml:space="preserve"> </w:t>
            </w:r>
            <w:r w:rsidRPr="09A16F44">
              <w:rPr>
                <w:rFonts w:eastAsia="Calibri"/>
                <w:b/>
                <w:bCs/>
                <w:sz w:val="20"/>
                <w:szCs w:val="20"/>
              </w:rPr>
              <w:t>správné nakládání s</w:t>
            </w:r>
            <w:r w:rsidR="005672EC">
              <w:rPr>
                <w:rFonts w:eastAsia="Calibri"/>
                <w:b/>
                <w:bCs/>
                <w:sz w:val="20"/>
                <w:szCs w:val="20"/>
              </w:rPr>
              <w:t> </w:t>
            </w:r>
            <w:r w:rsidRPr="09A16F44">
              <w:rPr>
                <w:rFonts w:eastAsia="Calibri"/>
                <w:b/>
                <w:bCs/>
                <w:sz w:val="20"/>
                <w:szCs w:val="20"/>
              </w:rPr>
              <w:t>nimi</w:t>
            </w:r>
          </w:p>
        </w:tc>
      </w:tr>
      <w:tr w:rsidR="02FAF4E4" w:rsidRPr="00D14881" w14:paraId="6090AC80" w14:textId="77777777" w:rsidTr="0A786F34">
        <w:trPr>
          <w:trHeight w:val="990"/>
        </w:trPr>
        <w:tc>
          <w:tcPr>
            <w:tcW w:w="2445" w:type="dxa"/>
          </w:tcPr>
          <w:p w14:paraId="130EBF79" w14:textId="392D6093" w:rsidR="1A9BA015" w:rsidRDefault="1A9BA015" w:rsidP="09A16F44">
            <w:pPr>
              <w:jc w:val="left"/>
              <w:rPr>
                <w:rFonts w:eastAsia="Calibri"/>
                <w:sz w:val="20"/>
                <w:szCs w:val="20"/>
              </w:rPr>
            </w:pPr>
            <w:r w:rsidRPr="09A16F44">
              <w:rPr>
                <w:rFonts w:eastAsia="Calibri"/>
                <w:sz w:val="20"/>
                <w:szCs w:val="20"/>
              </w:rPr>
              <w:t>1.1.1 Rozvoj infrastruktury a vybavení pro správné nakládání se všemi druhy odpadů</w:t>
            </w:r>
          </w:p>
        </w:tc>
        <w:tc>
          <w:tcPr>
            <w:tcW w:w="6617" w:type="dxa"/>
            <w:vMerge w:val="restart"/>
          </w:tcPr>
          <w:p w14:paraId="7CB0ABC6" w14:textId="03492164" w:rsidR="4B61CB32" w:rsidRPr="00D14881" w:rsidRDefault="7B7C19A7" w:rsidP="1B982BA7">
            <w:pPr>
              <w:spacing w:after="0"/>
              <w:rPr>
                <w:i/>
                <w:iCs/>
                <w:sz w:val="20"/>
                <w:szCs w:val="20"/>
                <w:lang w:val="pl-PL"/>
              </w:rPr>
            </w:pPr>
            <w:r w:rsidRPr="1B982BA7">
              <w:rPr>
                <w:sz w:val="20"/>
                <w:szCs w:val="20"/>
              </w:rPr>
              <w:t>Specifický cíl 2.4: Efektivně řešit problémy životního prostředí spojené s koncentrací velkého množství obyvatel a adaptovat aglomerace na změnu klimatu</w:t>
            </w:r>
            <w:r w:rsidR="077925E6" w:rsidRPr="1B982BA7">
              <w:rPr>
                <w:sz w:val="20"/>
                <w:szCs w:val="20"/>
              </w:rPr>
              <w:t xml:space="preserve"> - </w:t>
            </w:r>
            <w:r w:rsidR="197154FE" w:rsidRPr="1B982BA7">
              <w:rPr>
                <w:b/>
                <w:bCs/>
                <w:i/>
                <w:iCs/>
                <w:sz w:val="20"/>
                <w:szCs w:val="20"/>
              </w:rPr>
              <w:t>Typové opatření</w:t>
            </w:r>
            <w:r w:rsidR="553226B1" w:rsidRPr="1B982BA7">
              <w:rPr>
                <w:b/>
                <w:bCs/>
                <w:i/>
                <w:iCs/>
                <w:sz w:val="20"/>
                <w:szCs w:val="20"/>
              </w:rPr>
              <w:t xml:space="preserve"> 20</w:t>
            </w:r>
          </w:p>
        </w:tc>
      </w:tr>
      <w:tr w:rsidR="02FAF4E4" w:rsidRPr="00D14881" w14:paraId="79B64703" w14:textId="77777777" w:rsidTr="0A786F34">
        <w:tc>
          <w:tcPr>
            <w:tcW w:w="2445" w:type="dxa"/>
          </w:tcPr>
          <w:p w14:paraId="39879795" w14:textId="150F8D24" w:rsidR="1A9BA015" w:rsidRDefault="1A9BA015" w:rsidP="09A16F44">
            <w:pPr>
              <w:jc w:val="left"/>
              <w:rPr>
                <w:rFonts w:eastAsia="Calibri"/>
                <w:sz w:val="20"/>
                <w:szCs w:val="20"/>
              </w:rPr>
            </w:pPr>
            <w:r w:rsidRPr="09A16F44">
              <w:rPr>
                <w:rFonts w:eastAsia="Calibri"/>
                <w:sz w:val="20"/>
                <w:szCs w:val="20"/>
              </w:rPr>
              <w:t xml:space="preserve">1.1.2 Zavádění a rozvoj chytrých </w:t>
            </w:r>
            <w:r w:rsidR="17ECDB8D" w:rsidRPr="09A16F44">
              <w:rPr>
                <w:rFonts w:eastAsia="Calibri"/>
                <w:sz w:val="20"/>
                <w:szCs w:val="20"/>
              </w:rPr>
              <w:t>systémů odpadového</w:t>
            </w:r>
            <w:r w:rsidRPr="09A16F44">
              <w:rPr>
                <w:rFonts w:eastAsia="Calibri"/>
                <w:sz w:val="20"/>
                <w:szCs w:val="20"/>
              </w:rPr>
              <w:t xml:space="preserve"> hospodářství v obcích</w:t>
            </w:r>
          </w:p>
        </w:tc>
        <w:tc>
          <w:tcPr>
            <w:tcW w:w="6617" w:type="dxa"/>
            <w:vMerge/>
          </w:tcPr>
          <w:p w14:paraId="70D50412" w14:textId="41390A98" w:rsidR="480F3F05" w:rsidRPr="00D14881" w:rsidRDefault="0DD785DB" w:rsidP="09A16F44">
            <w:pPr>
              <w:spacing w:after="0"/>
              <w:rPr>
                <w:sz w:val="20"/>
                <w:szCs w:val="20"/>
              </w:rPr>
            </w:pPr>
            <w:r w:rsidRPr="09A16F44">
              <w:rPr>
                <w:sz w:val="20"/>
                <w:szCs w:val="20"/>
              </w:rPr>
              <w:t>Specifický cíl 2.4: Efektivně řešit problémy životního prostředí spojené s koncentrací velkého množství obyvatel a adaptovat aglomerace na změnu klimatu</w:t>
            </w:r>
          </w:p>
          <w:p w14:paraId="16BBA631" w14:textId="7E04BD99" w:rsidR="480F3F05" w:rsidRPr="00D14881" w:rsidRDefault="4E5A87F5" w:rsidP="09A16F44">
            <w:pPr>
              <w:spacing w:after="0"/>
              <w:rPr>
                <w:i/>
                <w:iCs/>
                <w:sz w:val="20"/>
                <w:szCs w:val="20"/>
                <w:lang w:val="pl-PL"/>
              </w:rPr>
            </w:pPr>
            <w:r w:rsidRPr="09A16F44">
              <w:rPr>
                <w:i/>
                <w:iCs/>
                <w:sz w:val="20"/>
                <w:szCs w:val="20"/>
              </w:rPr>
              <w:t>Typové opatření</w:t>
            </w:r>
            <w:r w:rsidR="1EC5B49F" w:rsidRPr="09A16F44">
              <w:rPr>
                <w:i/>
                <w:iCs/>
                <w:sz w:val="20"/>
                <w:szCs w:val="20"/>
              </w:rPr>
              <w:t xml:space="preserve"> 20</w:t>
            </w:r>
          </w:p>
        </w:tc>
      </w:tr>
      <w:tr w:rsidR="02FAF4E4" w:rsidRPr="00D14881" w14:paraId="0BA95BA2" w14:textId="77777777" w:rsidTr="0A786F34">
        <w:tc>
          <w:tcPr>
            <w:tcW w:w="2445" w:type="dxa"/>
          </w:tcPr>
          <w:p w14:paraId="09AC72BE" w14:textId="53824E4D" w:rsidR="1A9BA015" w:rsidRDefault="1A9BA015" w:rsidP="09A16F44">
            <w:pPr>
              <w:jc w:val="left"/>
              <w:rPr>
                <w:rFonts w:eastAsia="Calibri"/>
                <w:sz w:val="20"/>
                <w:szCs w:val="20"/>
              </w:rPr>
            </w:pPr>
            <w:r w:rsidRPr="09A16F44">
              <w:rPr>
                <w:rFonts w:eastAsia="Calibri"/>
                <w:sz w:val="20"/>
                <w:szCs w:val="20"/>
              </w:rPr>
              <w:t>1.1.3 Podpora znovuvyužití odpadů a materiálů</w:t>
            </w:r>
          </w:p>
        </w:tc>
        <w:tc>
          <w:tcPr>
            <w:tcW w:w="6617" w:type="dxa"/>
            <w:vMerge/>
          </w:tcPr>
          <w:p w14:paraId="0B8579D8" w14:textId="2A434313" w:rsidR="5A2D8095" w:rsidRPr="00D14881" w:rsidRDefault="2FDAD8D5" w:rsidP="09A16F44">
            <w:pPr>
              <w:spacing w:after="0"/>
              <w:rPr>
                <w:sz w:val="20"/>
                <w:szCs w:val="20"/>
              </w:rPr>
            </w:pPr>
            <w:r w:rsidRPr="09A16F44">
              <w:rPr>
                <w:sz w:val="20"/>
                <w:szCs w:val="20"/>
              </w:rPr>
              <w:t>Specifický cíl 2.4: Efektivně řešit problémy životního prostředí spojené s koncentrací velkého množství obyvatel a adaptovat aglomerace na změnu klimatu</w:t>
            </w:r>
          </w:p>
          <w:p w14:paraId="103A6C23" w14:textId="1DDE543B" w:rsidR="5A2D8095" w:rsidRPr="00D14881" w:rsidRDefault="579C9F78" w:rsidP="09A16F44">
            <w:pPr>
              <w:spacing w:after="0"/>
              <w:rPr>
                <w:i/>
                <w:iCs/>
                <w:sz w:val="20"/>
                <w:szCs w:val="20"/>
                <w:lang w:val="pl-PL"/>
              </w:rPr>
            </w:pPr>
            <w:r w:rsidRPr="09A16F44">
              <w:rPr>
                <w:i/>
                <w:iCs/>
                <w:sz w:val="20"/>
                <w:szCs w:val="20"/>
              </w:rPr>
              <w:t>Typové opatření</w:t>
            </w:r>
            <w:r w:rsidR="2C262D0D" w:rsidRPr="09A16F44">
              <w:rPr>
                <w:i/>
                <w:iCs/>
                <w:sz w:val="20"/>
                <w:szCs w:val="20"/>
              </w:rPr>
              <w:t xml:space="preserve"> 20</w:t>
            </w:r>
          </w:p>
        </w:tc>
      </w:tr>
      <w:tr w:rsidR="09A16F44" w14:paraId="34E0D0D0" w14:textId="77777777" w:rsidTr="0A786F34">
        <w:tc>
          <w:tcPr>
            <w:tcW w:w="9062" w:type="dxa"/>
            <w:gridSpan w:val="2"/>
            <w:shd w:val="clear" w:color="auto" w:fill="EAF1DD" w:themeFill="accent3" w:themeFillTint="33"/>
          </w:tcPr>
          <w:p w14:paraId="1CF6CB86" w14:textId="310068AA" w:rsidR="72C676A3" w:rsidRDefault="72C676A3" w:rsidP="09A16F44">
            <w:pPr>
              <w:jc w:val="left"/>
              <w:rPr>
                <w:rFonts w:eastAsia="Calibri"/>
                <w:b/>
                <w:bCs/>
                <w:sz w:val="20"/>
                <w:szCs w:val="20"/>
              </w:rPr>
            </w:pPr>
            <w:r w:rsidRPr="09A16F44">
              <w:rPr>
                <w:rFonts w:eastAsia="Calibri"/>
                <w:b/>
                <w:bCs/>
                <w:sz w:val="20"/>
                <w:szCs w:val="20"/>
              </w:rPr>
              <w:t>1.2 Efektivní a environmentálně šetrné hospodaření s vodou v krajině i v obcích</w:t>
            </w:r>
          </w:p>
        </w:tc>
      </w:tr>
      <w:tr w:rsidR="09A16F44" w14:paraId="6AF5982C" w14:textId="77777777" w:rsidTr="0A786F34">
        <w:tc>
          <w:tcPr>
            <w:tcW w:w="2445" w:type="dxa"/>
          </w:tcPr>
          <w:p w14:paraId="4C1ACEF1" w14:textId="057874E7" w:rsidR="09A16F44" w:rsidRDefault="55782E62" w:rsidP="09A16F44">
            <w:pPr>
              <w:jc w:val="left"/>
              <w:rPr>
                <w:rFonts w:eastAsia="Calibri"/>
                <w:sz w:val="20"/>
                <w:szCs w:val="20"/>
              </w:rPr>
            </w:pPr>
            <w:r w:rsidRPr="1B982BA7">
              <w:rPr>
                <w:rFonts w:eastAsia="Calibri"/>
                <w:sz w:val="20"/>
                <w:szCs w:val="20"/>
              </w:rPr>
              <w:t>1.2.1 Rozvoj infrastruktury a nástrojů pro úspory pitné a užitkové vody v obcích</w:t>
            </w:r>
          </w:p>
        </w:tc>
        <w:tc>
          <w:tcPr>
            <w:tcW w:w="6617" w:type="dxa"/>
          </w:tcPr>
          <w:p w14:paraId="6FB4209A" w14:textId="46CA6198" w:rsidR="72C676A3" w:rsidRDefault="55782E62" w:rsidP="1B982BA7">
            <w:pPr>
              <w:spacing w:after="0"/>
              <w:rPr>
                <w:i/>
                <w:iCs/>
                <w:sz w:val="20"/>
                <w:szCs w:val="20"/>
                <w:lang w:val="pl-PL"/>
              </w:rPr>
            </w:pPr>
            <w:r w:rsidRPr="1B982BA7">
              <w:rPr>
                <w:sz w:val="20"/>
                <w:szCs w:val="20"/>
              </w:rPr>
              <w:t>Specifický cíl 2.4: Efektivně řešit problémy životního prostředí spojené s koncentrací velkého množství obyvatel a adaptovat aglomerace na změnu klimatu</w:t>
            </w:r>
            <w:r w:rsidR="0450C564" w:rsidRPr="1B982BA7">
              <w:rPr>
                <w:sz w:val="20"/>
                <w:szCs w:val="20"/>
              </w:rPr>
              <w:t xml:space="preserve"> - </w:t>
            </w:r>
            <w:r w:rsidRPr="1B982BA7">
              <w:rPr>
                <w:b/>
                <w:bCs/>
                <w:i/>
                <w:iCs/>
                <w:sz w:val="20"/>
                <w:szCs w:val="20"/>
              </w:rPr>
              <w:t>Typové opatření 20</w:t>
            </w:r>
          </w:p>
        </w:tc>
      </w:tr>
      <w:tr w:rsidR="09A16F44" w14:paraId="39A18911" w14:textId="77777777" w:rsidTr="0A786F34">
        <w:tc>
          <w:tcPr>
            <w:tcW w:w="2445" w:type="dxa"/>
          </w:tcPr>
          <w:p w14:paraId="56B48988" w14:textId="56AA3C16" w:rsidR="09A16F44" w:rsidRDefault="55782E62" w:rsidP="09A16F44">
            <w:pPr>
              <w:jc w:val="left"/>
              <w:rPr>
                <w:rFonts w:eastAsia="Calibri"/>
                <w:sz w:val="20"/>
                <w:szCs w:val="20"/>
              </w:rPr>
            </w:pPr>
            <w:r w:rsidRPr="1B982BA7">
              <w:rPr>
                <w:rFonts w:eastAsia="Calibri"/>
                <w:sz w:val="20"/>
                <w:szCs w:val="20"/>
              </w:rPr>
              <w:t>1.2.2 Zadržování vody a zpomalování odtoku v intravilánech obcí, v zemědělské krajině a v lesích</w:t>
            </w:r>
          </w:p>
        </w:tc>
        <w:tc>
          <w:tcPr>
            <w:tcW w:w="6617" w:type="dxa"/>
          </w:tcPr>
          <w:p w14:paraId="1D17A24D" w14:textId="7C73267D" w:rsidR="72C676A3" w:rsidRDefault="55782E62" w:rsidP="1B982BA7">
            <w:pPr>
              <w:spacing w:after="0"/>
              <w:rPr>
                <w:i/>
                <w:iCs/>
                <w:sz w:val="20"/>
                <w:szCs w:val="20"/>
                <w:lang w:val="pl-PL"/>
              </w:rPr>
            </w:pPr>
            <w:r w:rsidRPr="1B982BA7">
              <w:rPr>
                <w:sz w:val="20"/>
                <w:szCs w:val="20"/>
              </w:rPr>
              <w:t>Specifický cíl 2.4: Efektivně řešit problémy životního prostředí spojené s koncentrací velkého množství obyvatel a adaptovat aglomerace na změnu klimatu</w:t>
            </w:r>
            <w:r w:rsidR="4001BF70" w:rsidRPr="1B982BA7">
              <w:rPr>
                <w:sz w:val="20"/>
                <w:szCs w:val="20"/>
              </w:rPr>
              <w:t xml:space="preserve"> - </w:t>
            </w:r>
            <w:r w:rsidRPr="1B982BA7">
              <w:rPr>
                <w:b/>
                <w:bCs/>
                <w:i/>
                <w:iCs/>
                <w:sz w:val="20"/>
                <w:szCs w:val="20"/>
              </w:rPr>
              <w:t>Typové opatření 20</w:t>
            </w:r>
          </w:p>
          <w:p w14:paraId="283C41BE" w14:textId="07BD06E7" w:rsidR="72C676A3" w:rsidRDefault="55782E62" w:rsidP="1B982BA7">
            <w:pPr>
              <w:spacing w:after="0"/>
              <w:rPr>
                <w:i/>
                <w:iCs/>
                <w:sz w:val="20"/>
                <w:szCs w:val="20"/>
                <w:lang w:val="pl-PL"/>
              </w:rPr>
            </w:pPr>
            <w:r w:rsidRPr="1B982BA7">
              <w:rPr>
                <w:sz w:val="20"/>
                <w:szCs w:val="20"/>
              </w:rPr>
              <w:t>Specifický cíl 3.4: Pečovat o prostředí obce a stabilizovat dlouhodobé využívání krajiny a zamezit její degradaci</w:t>
            </w:r>
            <w:r w:rsidR="3DB46EEA" w:rsidRPr="1B982BA7">
              <w:rPr>
                <w:sz w:val="20"/>
                <w:szCs w:val="20"/>
              </w:rPr>
              <w:t xml:space="preserve"> - </w:t>
            </w:r>
            <w:r w:rsidRPr="1B982BA7">
              <w:rPr>
                <w:b/>
                <w:bCs/>
                <w:i/>
                <w:iCs/>
                <w:sz w:val="20"/>
                <w:szCs w:val="20"/>
              </w:rPr>
              <w:t>Typové opatření 37</w:t>
            </w:r>
          </w:p>
        </w:tc>
      </w:tr>
      <w:tr w:rsidR="09A16F44" w14:paraId="122CC522" w14:textId="77777777" w:rsidTr="0A786F34">
        <w:tc>
          <w:tcPr>
            <w:tcW w:w="2445" w:type="dxa"/>
          </w:tcPr>
          <w:p w14:paraId="479E1748" w14:textId="6FF4B7B8" w:rsidR="72C676A3" w:rsidRDefault="72C676A3" w:rsidP="09A16F44">
            <w:pPr>
              <w:jc w:val="left"/>
              <w:rPr>
                <w:rFonts w:eastAsia="Calibri"/>
                <w:sz w:val="20"/>
                <w:szCs w:val="20"/>
              </w:rPr>
            </w:pPr>
            <w:r w:rsidRPr="09A16F44">
              <w:rPr>
                <w:rFonts w:eastAsia="Calibri"/>
                <w:sz w:val="20"/>
                <w:szCs w:val="20"/>
              </w:rPr>
              <w:t>1.2.3 Rozvoj a modernizace infrastruktury pro zásobení vodou, odkanalizování a čištění vod</w:t>
            </w:r>
          </w:p>
        </w:tc>
        <w:tc>
          <w:tcPr>
            <w:tcW w:w="6617" w:type="dxa"/>
          </w:tcPr>
          <w:p w14:paraId="24B4B0EF" w14:textId="5B3E362B" w:rsidR="72C676A3" w:rsidRDefault="55782E62" w:rsidP="1B982BA7">
            <w:pPr>
              <w:spacing w:after="0"/>
              <w:rPr>
                <w:i/>
                <w:iCs/>
                <w:sz w:val="20"/>
                <w:szCs w:val="20"/>
                <w:lang w:val="pl-PL"/>
              </w:rPr>
            </w:pPr>
            <w:r w:rsidRPr="1B982BA7">
              <w:rPr>
                <w:sz w:val="20"/>
                <w:szCs w:val="20"/>
              </w:rPr>
              <w:t>Specifický cíl 2.4: Efektivně řešit problémy životního prostředí spojené s koncentrací velkého množství obyvatel a adaptovat aglomerace na změnu klimatu</w:t>
            </w:r>
            <w:r w:rsidR="22FF72DA" w:rsidRPr="1B982BA7">
              <w:rPr>
                <w:sz w:val="20"/>
                <w:szCs w:val="20"/>
              </w:rPr>
              <w:t xml:space="preserve"> - </w:t>
            </w:r>
            <w:r w:rsidRPr="1B982BA7">
              <w:rPr>
                <w:b/>
                <w:bCs/>
                <w:i/>
                <w:iCs/>
                <w:sz w:val="20"/>
                <w:szCs w:val="20"/>
              </w:rPr>
              <w:t>Typové opatření 20</w:t>
            </w:r>
          </w:p>
        </w:tc>
      </w:tr>
      <w:tr w:rsidR="02FAF4E4" w:rsidRPr="00D14881" w14:paraId="2B22E8DF" w14:textId="77777777" w:rsidTr="0A786F34">
        <w:tc>
          <w:tcPr>
            <w:tcW w:w="9062" w:type="dxa"/>
            <w:gridSpan w:val="2"/>
            <w:shd w:val="clear" w:color="auto" w:fill="EAF1DD" w:themeFill="accent3" w:themeFillTint="33"/>
          </w:tcPr>
          <w:p w14:paraId="06EAEADD" w14:textId="7E344F5E" w:rsidR="5688E54E" w:rsidRPr="00D14881" w:rsidRDefault="2CBA528B" w:rsidP="00CB455E">
            <w:pPr>
              <w:spacing w:after="0"/>
              <w:jc w:val="left"/>
              <w:rPr>
                <w:rFonts w:eastAsia="Calibri"/>
                <w:b/>
                <w:bCs/>
                <w:sz w:val="20"/>
                <w:szCs w:val="20"/>
              </w:rPr>
            </w:pPr>
            <w:r w:rsidRPr="09A16F44">
              <w:rPr>
                <w:rFonts w:eastAsia="Calibri"/>
                <w:b/>
                <w:bCs/>
                <w:sz w:val="20"/>
                <w:szCs w:val="20"/>
              </w:rPr>
              <w:t>1.3 Racionální a progresivní využívání energií založené na úsporách, soběstačnosti</w:t>
            </w:r>
            <w:r w:rsidR="00CB455E">
              <w:rPr>
                <w:rFonts w:eastAsia="Calibri"/>
                <w:b/>
                <w:bCs/>
                <w:sz w:val="20"/>
                <w:szCs w:val="20"/>
              </w:rPr>
              <w:t xml:space="preserve"> </w:t>
            </w:r>
            <w:r w:rsidRPr="09A16F44">
              <w:rPr>
                <w:rFonts w:eastAsia="Calibri"/>
                <w:b/>
                <w:bCs/>
                <w:sz w:val="20"/>
                <w:szCs w:val="20"/>
              </w:rPr>
              <w:t>a environmentální šetrnosti</w:t>
            </w:r>
          </w:p>
        </w:tc>
      </w:tr>
      <w:tr w:rsidR="02FAF4E4" w:rsidRPr="00D14881" w14:paraId="3257C3BA" w14:textId="77777777" w:rsidTr="0A786F34">
        <w:tc>
          <w:tcPr>
            <w:tcW w:w="2445" w:type="dxa"/>
          </w:tcPr>
          <w:p w14:paraId="163ADFB7" w14:textId="231A27FB" w:rsidR="0ABBD0AF" w:rsidRDefault="0ABBD0AF" w:rsidP="09A16F44">
            <w:pPr>
              <w:jc w:val="left"/>
              <w:rPr>
                <w:rFonts w:eastAsia="Calibri"/>
                <w:sz w:val="20"/>
                <w:szCs w:val="20"/>
              </w:rPr>
            </w:pPr>
            <w:r w:rsidRPr="09A16F44">
              <w:rPr>
                <w:rFonts w:eastAsia="Calibri"/>
                <w:sz w:val="20"/>
                <w:szCs w:val="20"/>
              </w:rPr>
              <w:t>1.</w:t>
            </w:r>
            <w:r w:rsidR="41FD2C64" w:rsidRPr="09A16F44">
              <w:rPr>
                <w:rFonts w:eastAsia="Calibri"/>
                <w:sz w:val="20"/>
                <w:szCs w:val="20"/>
              </w:rPr>
              <w:t>3</w:t>
            </w:r>
            <w:r w:rsidRPr="09A16F44">
              <w:rPr>
                <w:rFonts w:eastAsia="Calibri"/>
                <w:sz w:val="20"/>
                <w:szCs w:val="20"/>
              </w:rPr>
              <w:t>.1 Zakládání a provozování komunitních systémů výroby a distribuce energie</w:t>
            </w:r>
          </w:p>
        </w:tc>
        <w:tc>
          <w:tcPr>
            <w:tcW w:w="6617" w:type="dxa"/>
            <w:vMerge w:val="restart"/>
          </w:tcPr>
          <w:p w14:paraId="050E029F" w14:textId="2EE7760B" w:rsidR="6C0F5899" w:rsidRPr="00D14881" w:rsidRDefault="4B16EF7C" w:rsidP="1B982BA7">
            <w:pPr>
              <w:spacing w:after="0"/>
              <w:rPr>
                <w:i/>
                <w:iCs/>
                <w:sz w:val="20"/>
                <w:szCs w:val="20"/>
                <w:lang w:val="pl-PL"/>
              </w:rPr>
            </w:pPr>
            <w:r w:rsidRPr="1B982BA7">
              <w:rPr>
                <w:sz w:val="20"/>
                <w:szCs w:val="20"/>
              </w:rPr>
              <w:t>Specifický cíl 3.5: Umožnit energetickou transformaci venkovského zázemí regionálních center</w:t>
            </w:r>
            <w:r w:rsidR="0B06AE5E" w:rsidRPr="1B982BA7">
              <w:rPr>
                <w:sz w:val="20"/>
                <w:szCs w:val="20"/>
              </w:rPr>
              <w:t xml:space="preserve"> - </w:t>
            </w:r>
            <w:r w:rsidR="6F07FFE4" w:rsidRPr="1B982BA7">
              <w:rPr>
                <w:b/>
                <w:bCs/>
                <w:i/>
                <w:iCs/>
                <w:sz w:val="20"/>
                <w:szCs w:val="20"/>
              </w:rPr>
              <w:t xml:space="preserve">Typové opatření </w:t>
            </w:r>
            <w:r w:rsidR="6F07FFE4" w:rsidRPr="1B982BA7">
              <w:rPr>
                <w:b/>
                <w:bCs/>
                <w:i/>
                <w:iCs/>
                <w:sz w:val="20"/>
                <w:szCs w:val="20"/>
                <w:lang w:val="pl-PL"/>
              </w:rPr>
              <w:t>38</w:t>
            </w:r>
            <w:r w:rsidR="4913A4B2" w:rsidRPr="1B982BA7">
              <w:rPr>
                <w:b/>
                <w:bCs/>
                <w:i/>
                <w:iCs/>
                <w:sz w:val="20"/>
                <w:szCs w:val="20"/>
                <w:lang w:val="pl-PL"/>
              </w:rPr>
              <w:t>, 39</w:t>
            </w:r>
          </w:p>
        </w:tc>
      </w:tr>
      <w:tr w:rsidR="02FAF4E4" w:rsidRPr="00D14881" w14:paraId="5C41B0A4" w14:textId="77777777" w:rsidTr="0A786F34">
        <w:tc>
          <w:tcPr>
            <w:tcW w:w="2445" w:type="dxa"/>
          </w:tcPr>
          <w:p w14:paraId="02972FD8" w14:textId="14FE59AE" w:rsidR="71419BFE" w:rsidRDefault="71419BFE" w:rsidP="09A16F44">
            <w:pPr>
              <w:jc w:val="left"/>
              <w:rPr>
                <w:rFonts w:eastAsia="Calibri"/>
                <w:sz w:val="20"/>
                <w:szCs w:val="20"/>
              </w:rPr>
            </w:pPr>
            <w:r w:rsidRPr="09A16F44">
              <w:rPr>
                <w:rFonts w:eastAsia="Calibri"/>
                <w:sz w:val="20"/>
                <w:szCs w:val="20"/>
              </w:rPr>
              <w:t>1.3.2 Zavádění alternativních zdrojů energie v budovách, v obcích a v dopravě</w:t>
            </w:r>
          </w:p>
        </w:tc>
        <w:tc>
          <w:tcPr>
            <w:tcW w:w="6617" w:type="dxa"/>
            <w:vMerge/>
          </w:tcPr>
          <w:p w14:paraId="7D5DAF0A" w14:textId="13D784CE" w:rsidR="058C5E0E" w:rsidRPr="00D14881" w:rsidRDefault="617FC341" w:rsidP="09A16F44">
            <w:pPr>
              <w:spacing w:after="0"/>
              <w:rPr>
                <w:sz w:val="20"/>
                <w:szCs w:val="20"/>
              </w:rPr>
            </w:pPr>
            <w:r w:rsidRPr="09A16F44">
              <w:rPr>
                <w:sz w:val="20"/>
                <w:szCs w:val="20"/>
              </w:rPr>
              <w:t>Specifický cíl 3.5: Umožnit energetickou transformaci venkovského zázemí regionálních center</w:t>
            </w:r>
          </w:p>
          <w:p w14:paraId="444D4CE9" w14:textId="7A64808B" w:rsidR="058C5E0E" w:rsidRPr="00D14881" w:rsidRDefault="6D4D979E" w:rsidP="09A16F44">
            <w:pPr>
              <w:spacing w:after="0"/>
              <w:rPr>
                <w:i/>
                <w:iCs/>
                <w:sz w:val="20"/>
                <w:szCs w:val="20"/>
                <w:lang w:val="pl-PL"/>
              </w:rPr>
            </w:pPr>
            <w:r w:rsidRPr="09A16F44">
              <w:rPr>
                <w:i/>
                <w:iCs/>
                <w:sz w:val="20"/>
                <w:szCs w:val="20"/>
              </w:rPr>
              <w:t xml:space="preserve">Typové opatření </w:t>
            </w:r>
            <w:r w:rsidRPr="09A16F44">
              <w:rPr>
                <w:i/>
                <w:iCs/>
                <w:sz w:val="20"/>
                <w:szCs w:val="20"/>
                <w:lang w:val="pl-PL"/>
              </w:rPr>
              <w:t>38</w:t>
            </w:r>
          </w:p>
        </w:tc>
      </w:tr>
      <w:tr w:rsidR="02FAF4E4" w:rsidRPr="00D14881" w14:paraId="10D8784F" w14:textId="77777777" w:rsidTr="0A786F34">
        <w:tc>
          <w:tcPr>
            <w:tcW w:w="2445" w:type="dxa"/>
          </w:tcPr>
          <w:p w14:paraId="303ED79D" w14:textId="711FEF71" w:rsidR="3A5B4D58" w:rsidRDefault="3A5B4D58" w:rsidP="09A16F44">
            <w:pPr>
              <w:jc w:val="left"/>
              <w:rPr>
                <w:rFonts w:eastAsia="Calibri"/>
                <w:sz w:val="20"/>
                <w:szCs w:val="20"/>
              </w:rPr>
            </w:pPr>
            <w:r w:rsidRPr="09A16F44">
              <w:rPr>
                <w:rFonts w:eastAsia="Calibri"/>
                <w:sz w:val="20"/>
                <w:szCs w:val="20"/>
              </w:rPr>
              <w:t>1.3.3 Energetické úspory v budovách a v obcích</w:t>
            </w:r>
          </w:p>
        </w:tc>
        <w:tc>
          <w:tcPr>
            <w:tcW w:w="6617" w:type="dxa"/>
          </w:tcPr>
          <w:p w14:paraId="72C37808" w14:textId="40CCDD1F" w:rsidR="7E5F867B" w:rsidRPr="00D14881" w:rsidRDefault="7023A9D5" w:rsidP="1B982BA7">
            <w:pPr>
              <w:spacing w:after="0"/>
              <w:rPr>
                <w:i/>
                <w:iCs/>
                <w:sz w:val="20"/>
                <w:szCs w:val="20"/>
                <w:lang w:val="pl-PL"/>
              </w:rPr>
            </w:pPr>
            <w:r w:rsidRPr="1B982BA7">
              <w:rPr>
                <w:sz w:val="20"/>
                <w:szCs w:val="20"/>
              </w:rPr>
              <w:t>Specifický cíl 3.5: Umožnit energetickou transformaci venkovského zázemí regionálních center</w:t>
            </w:r>
            <w:r w:rsidR="7BB977EA" w:rsidRPr="1B982BA7">
              <w:rPr>
                <w:sz w:val="20"/>
                <w:szCs w:val="20"/>
              </w:rPr>
              <w:t xml:space="preserve"> - </w:t>
            </w:r>
            <w:r w:rsidR="0B4CDB24" w:rsidRPr="1B982BA7">
              <w:rPr>
                <w:b/>
                <w:bCs/>
                <w:i/>
                <w:iCs/>
                <w:sz w:val="20"/>
                <w:szCs w:val="20"/>
              </w:rPr>
              <w:t xml:space="preserve">Typové opatření </w:t>
            </w:r>
            <w:r w:rsidR="32F588BB" w:rsidRPr="1B982BA7">
              <w:rPr>
                <w:b/>
                <w:bCs/>
                <w:i/>
                <w:iCs/>
                <w:sz w:val="20"/>
                <w:szCs w:val="20"/>
                <w:lang w:val="pl-PL"/>
              </w:rPr>
              <w:t>- není</w:t>
            </w:r>
          </w:p>
        </w:tc>
      </w:tr>
      <w:tr w:rsidR="09A16F44" w14:paraId="2305D64A" w14:textId="77777777" w:rsidTr="00955E7A">
        <w:tc>
          <w:tcPr>
            <w:tcW w:w="9062" w:type="dxa"/>
            <w:gridSpan w:val="2"/>
            <w:shd w:val="clear" w:color="auto" w:fill="EAF1DD" w:themeFill="accent3" w:themeFillTint="33"/>
          </w:tcPr>
          <w:p w14:paraId="14C13DEC" w14:textId="20AA57E9" w:rsidR="4280A8C2" w:rsidRDefault="4280A8C2" w:rsidP="09A16F44">
            <w:pPr>
              <w:spacing w:after="0"/>
              <w:jc w:val="left"/>
              <w:rPr>
                <w:rFonts w:eastAsia="Calibri"/>
                <w:b/>
                <w:bCs/>
                <w:sz w:val="20"/>
                <w:szCs w:val="20"/>
              </w:rPr>
            </w:pPr>
            <w:r w:rsidRPr="09A16F44">
              <w:rPr>
                <w:rFonts w:eastAsia="Calibri"/>
                <w:b/>
                <w:bCs/>
                <w:sz w:val="20"/>
                <w:szCs w:val="20"/>
              </w:rPr>
              <w:t>2.1 Rozvoj a spolupráce služeb a spolků, rozvoj komunitního života</w:t>
            </w:r>
          </w:p>
        </w:tc>
      </w:tr>
      <w:tr w:rsidR="09A16F44" w14:paraId="42311CE3" w14:textId="77777777" w:rsidTr="0A786F34">
        <w:tc>
          <w:tcPr>
            <w:tcW w:w="2445" w:type="dxa"/>
          </w:tcPr>
          <w:p w14:paraId="076E5347" w14:textId="12FDA686" w:rsidR="534DF034" w:rsidRDefault="534DF034" w:rsidP="09A16F44">
            <w:pPr>
              <w:jc w:val="left"/>
              <w:rPr>
                <w:rFonts w:eastAsia="Calibri"/>
                <w:sz w:val="20"/>
                <w:szCs w:val="20"/>
              </w:rPr>
            </w:pPr>
            <w:r w:rsidRPr="09A16F44">
              <w:rPr>
                <w:rFonts w:eastAsia="Calibri"/>
                <w:sz w:val="20"/>
                <w:szCs w:val="20"/>
              </w:rPr>
              <w:t>2.1.1 Podpora zapojení komunity, zkvalitnění spolupráce spolkového života a rozvoj místních služeb</w:t>
            </w:r>
          </w:p>
        </w:tc>
        <w:tc>
          <w:tcPr>
            <w:tcW w:w="6617" w:type="dxa"/>
          </w:tcPr>
          <w:p w14:paraId="6951CF7A" w14:textId="36710952" w:rsidR="534DF034" w:rsidRDefault="7A4C5709" w:rsidP="1B982BA7">
            <w:pPr>
              <w:spacing w:after="0"/>
              <w:rPr>
                <w:rFonts w:eastAsia="Calibri"/>
                <w:i/>
                <w:iCs/>
                <w:sz w:val="20"/>
                <w:szCs w:val="20"/>
              </w:rPr>
            </w:pPr>
            <w:r w:rsidRPr="1B982BA7">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44291D8F" w:rsidRPr="1B982BA7">
              <w:rPr>
                <w:rFonts w:eastAsia="Calibri"/>
                <w:sz w:val="20"/>
                <w:szCs w:val="20"/>
              </w:rPr>
              <w:t xml:space="preserve"> - </w:t>
            </w:r>
            <w:r w:rsidRPr="1B982BA7">
              <w:rPr>
                <w:rFonts w:eastAsia="Calibri"/>
                <w:b/>
                <w:bCs/>
                <w:i/>
                <w:iCs/>
                <w:sz w:val="20"/>
                <w:szCs w:val="20"/>
              </w:rPr>
              <w:t>Typové opatření 30, 32</w:t>
            </w:r>
          </w:p>
          <w:p w14:paraId="47FD017C" w14:textId="779D7E29" w:rsidR="534DF034" w:rsidRDefault="6912F356" w:rsidP="1B982BA7">
            <w:pPr>
              <w:spacing w:after="0"/>
              <w:jc w:val="left"/>
              <w:rPr>
                <w:rFonts w:eastAsia="Calibri"/>
                <w:i/>
                <w:iCs/>
                <w:sz w:val="20"/>
                <w:szCs w:val="20"/>
              </w:rPr>
            </w:pPr>
            <w:r w:rsidRPr="1B982BA7">
              <w:rPr>
                <w:rFonts w:eastAsia="Calibri"/>
                <w:i/>
                <w:iCs/>
                <w:sz w:val="20"/>
                <w:szCs w:val="20"/>
              </w:rPr>
              <w:t>Specifický cíl</w:t>
            </w:r>
            <w:r w:rsidR="7A4C5709" w:rsidRPr="1B982BA7">
              <w:rPr>
                <w:rFonts w:eastAsia="Calibri"/>
                <w:i/>
                <w:iCs/>
                <w:sz w:val="20"/>
                <w:szCs w:val="20"/>
              </w:rPr>
              <w:t xml:space="preserve"> </w:t>
            </w:r>
            <w:r w:rsidR="7A4C5709" w:rsidRPr="1B982BA7">
              <w:rPr>
                <w:rFonts w:eastAsia="Calibri"/>
                <w:sz w:val="20"/>
                <w:szCs w:val="20"/>
              </w:rPr>
              <w:t>6.2: Rozvíjet strategické plánování na bázi funkčních regionů a posilovat spolupráci aktérů v území</w:t>
            </w:r>
            <w:r w:rsidR="0EDAEFEC" w:rsidRPr="1B982BA7">
              <w:rPr>
                <w:rFonts w:eastAsia="Calibri"/>
                <w:sz w:val="20"/>
                <w:szCs w:val="20"/>
              </w:rPr>
              <w:t xml:space="preserve"> - </w:t>
            </w:r>
            <w:r w:rsidR="7A4C5709" w:rsidRPr="1B982BA7">
              <w:rPr>
                <w:rFonts w:eastAsia="Calibri"/>
                <w:b/>
                <w:bCs/>
                <w:i/>
                <w:iCs/>
                <w:sz w:val="20"/>
                <w:szCs w:val="20"/>
              </w:rPr>
              <w:t>Typové opatření 49, 50</w:t>
            </w:r>
          </w:p>
        </w:tc>
      </w:tr>
      <w:tr w:rsidR="0DE5AF2D" w:rsidRPr="00D14881" w14:paraId="4C2C081E" w14:textId="77777777" w:rsidTr="0A786F34">
        <w:tc>
          <w:tcPr>
            <w:tcW w:w="2445" w:type="dxa"/>
          </w:tcPr>
          <w:p w14:paraId="1A1278D7" w14:textId="2FBBEEE0" w:rsidR="3D32C30D" w:rsidRDefault="3D32C30D" w:rsidP="09A16F44">
            <w:pPr>
              <w:jc w:val="left"/>
              <w:rPr>
                <w:rFonts w:eastAsia="Calibri"/>
                <w:sz w:val="20"/>
                <w:szCs w:val="20"/>
              </w:rPr>
            </w:pPr>
            <w:r w:rsidRPr="09A16F44">
              <w:rPr>
                <w:rFonts w:eastAsia="Calibri"/>
                <w:sz w:val="20"/>
                <w:szCs w:val="20"/>
              </w:rPr>
              <w:lastRenderedPageBreak/>
              <w:t>2.1.2 Rozvoj služeb v sociální oblasti</w:t>
            </w:r>
          </w:p>
        </w:tc>
        <w:tc>
          <w:tcPr>
            <w:tcW w:w="6617" w:type="dxa"/>
          </w:tcPr>
          <w:p w14:paraId="533462D8" w14:textId="5F2D132F" w:rsidR="1A7E2DD1" w:rsidRPr="00D14881" w:rsidRDefault="6D1A405C" w:rsidP="1B982BA7">
            <w:pPr>
              <w:spacing w:after="0"/>
              <w:jc w:val="left"/>
              <w:rPr>
                <w:rFonts w:eastAsia="Calibri"/>
                <w:i/>
                <w:iCs/>
                <w:sz w:val="20"/>
                <w:szCs w:val="20"/>
                <w:lang w:val="pl"/>
              </w:rPr>
            </w:pPr>
            <w:r w:rsidRPr="1B982BA7">
              <w:rPr>
                <w:rFonts w:eastAsia="Calibri"/>
                <w:sz w:val="20"/>
                <w:szCs w:val="20"/>
              </w:rPr>
              <w:t>Specifický cíl 2.3 Zajištění dostatečného rozsahu služeb a předcházení vzniku a prohlubování sociálního vyloučení</w:t>
            </w:r>
            <w:r w:rsidR="10214588" w:rsidRPr="1B982BA7">
              <w:rPr>
                <w:rFonts w:eastAsia="Calibri"/>
                <w:sz w:val="20"/>
                <w:szCs w:val="20"/>
              </w:rPr>
              <w:t xml:space="preserve"> - </w:t>
            </w:r>
            <w:r w:rsidR="6C27F53A" w:rsidRPr="1B982BA7">
              <w:rPr>
                <w:rFonts w:eastAsia="Calibri"/>
                <w:b/>
                <w:bCs/>
                <w:i/>
                <w:iCs/>
                <w:sz w:val="20"/>
                <w:szCs w:val="20"/>
              </w:rPr>
              <w:t>Typové opatření</w:t>
            </w:r>
            <w:r w:rsidR="6C27F53A" w:rsidRPr="1B982BA7">
              <w:rPr>
                <w:rFonts w:eastAsia="Calibri"/>
                <w:b/>
                <w:bCs/>
                <w:i/>
                <w:iCs/>
                <w:sz w:val="20"/>
                <w:szCs w:val="20"/>
                <w:lang w:val="pl"/>
              </w:rPr>
              <w:t xml:space="preserve"> 16, 17, 18</w:t>
            </w:r>
          </w:p>
          <w:p w14:paraId="052CC780" w14:textId="474DC62D" w:rsidR="1A7E2DD1" w:rsidRPr="00D14881" w:rsidRDefault="6D1A405C" w:rsidP="1B982BA7">
            <w:pPr>
              <w:spacing w:after="0"/>
              <w:rPr>
                <w:rFonts w:eastAsia="Calibri"/>
                <w:i/>
                <w:iCs/>
                <w:sz w:val="20"/>
                <w:szCs w:val="20"/>
              </w:rPr>
            </w:pPr>
            <w:r w:rsidRPr="1B982BA7">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7015049A" w:rsidRPr="1B982BA7">
              <w:rPr>
                <w:rFonts w:eastAsia="Calibri"/>
                <w:sz w:val="20"/>
                <w:szCs w:val="20"/>
              </w:rPr>
              <w:t xml:space="preserve"> - </w:t>
            </w:r>
            <w:r w:rsidRPr="1B982BA7">
              <w:rPr>
                <w:rFonts w:eastAsia="Calibri"/>
                <w:b/>
                <w:bCs/>
                <w:i/>
                <w:iCs/>
                <w:sz w:val="20"/>
                <w:szCs w:val="20"/>
              </w:rPr>
              <w:t>Typové opatření 31, 32</w:t>
            </w:r>
          </w:p>
        </w:tc>
      </w:tr>
      <w:tr w:rsidR="09A16F44" w14:paraId="7325D629" w14:textId="77777777" w:rsidTr="00955E7A">
        <w:tc>
          <w:tcPr>
            <w:tcW w:w="9062" w:type="dxa"/>
            <w:gridSpan w:val="2"/>
            <w:shd w:val="clear" w:color="auto" w:fill="EAF1DD" w:themeFill="accent3" w:themeFillTint="33"/>
          </w:tcPr>
          <w:p w14:paraId="2DE99228" w14:textId="3CDB46E5" w:rsidR="444EBFF1" w:rsidRDefault="444EBFF1" w:rsidP="09A16F44">
            <w:pPr>
              <w:spacing w:after="0"/>
              <w:jc w:val="left"/>
              <w:rPr>
                <w:rFonts w:eastAsia="Calibri"/>
                <w:b/>
                <w:bCs/>
                <w:sz w:val="20"/>
                <w:szCs w:val="20"/>
              </w:rPr>
            </w:pPr>
            <w:r w:rsidRPr="09A16F44">
              <w:rPr>
                <w:rFonts w:eastAsia="Calibri"/>
                <w:b/>
                <w:bCs/>
                <w:sz w:val="20"/>
                <w:szCs w:val="20"/>
              </w:rPr>
              <w:t>2.2 Kvalitní vybavenost obcí</w:t>
            </w:r>
          </w:p>
        </w:tc>
      </w:tr>
      <w:tr w:rsidR="09A16F44" w14:paraId="4D05B27D" w14:textId="77777777" w:rsidTr="0A786F34">
        <w:tc>
          <w:tcPr>
            <w:tcW w:w="2445" w:type="dxa"/>
          </w:tcPr>
          <w:p w14:paraId="080FF156" w14:textId="4F1A6162" w:rsidR="09A16F44" w:rsidRDefault="4561808A" w:rsidP="09A16F44">
            <w:pPr>
              <w:jc w:val="left"/>
              <w:rPr>
                <w:rFonts w:eastAsia="Calibri"/>
                <w:sz w:val="20"/>
                <w:szCs w:val="20"/>
              </w:rPr>
            </w:pPr>
            <w:r w:rsidRPr="1B982BA7">
              <w:rPr>
                <w:rFonts w:eastAsia="Calibri"/>
                <w:sz w:val="20"/>
                <w:szCs w:val="20"/>
              </w:rPr>
              <w:t>2.2.1 Výstavba a rozvoj vybavenosti obcí pro kvalitní život na venkově</w:t>
            </w:r>
          </w:p>
        </w:tc>
        <w:tc>
          <w:tcPr>
            <w:tcW w:w="6617" w:type="dxa"/>
            <w:vMerge w:val="restart"/>
          </w:tcPr>
          <w:p w14:paraId="3BEB9E83" w14:textId="2224D709" w:rsidR="444EBFF1" w:rsidRDefault="4561808A" w:rsidP="1B982BA7">
            <w:pPr>
              <w:spacing w:after="0"/>
              <w:rPr>
                <w:rFonts w:eastAsia="Calibri"/>
                <w:i/>
                <w:iCs/>
                <w:sz w:val="20"/>
                <w:szCs w:val="20"/>
              </w:rPr>
            </w:pPr>
            <w:r w:rsidRPr="1B982BA7">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02601248" w:rsidRPr="1B982BA7">
              <w:rPr>
                <w:rFonts w:eastAsia="Calibri"/>
                <w:sz w:val="20"/>
                <w:szCs w:val="20"/>
              </w:rPr>
              <w:t xml:space="preserve"> - </w:t>
            </w:r>
            <w:r w:rsidRPr="1B982BA7">
              <w:rPr>
                <w:rFonts w:eastAsia="Calibri"/>
                <w:b/>
                <w:bCs/>
                <w:i/>
                <w:iCs/>
                <w:sz w:val="20"/>
                <w:szCs w:val="20"/>
              </w:rPr>
              <w:t>Typové opatření 22, 25, 26</w:t>
            </w:r>
          </w:p>
        </w:tc>
      </w:tr>
      <w:tr w:rsidR="63E3CEA7" w:rsidRPr="00D14881" w14:paraId="2CA35F0A" w14:textId="77777777" w:rsidTr="0A786F34">
        <w:tc>
          <w:tcPr>
            <w:tcW w:w="2445" w:type="dxa"/>
          </w:tcPr>
          <w:p w14:paraId="47CA035D" w14:textId="1B35BBE0" w:rsidR="32236109" w:rsidRDefault="32236109" w:rsidP="09A16F44">
            <w:pPr>
              <w:jc w:val="left"/>
              <w:rPr>
                <w:rFonts w:eastAsia="Calibri"/>
                <w:sz w:val="20"/>
                <w:szCs w:val="20"/>
              </w:rPr>
            </w:pPr>
            <w:r w:rsidRPr="09A16F44">
              <w:rPr>
                <w:rFonts w:eastAsia="Calibri"/>
                <w:sz w:val="20"/>
                <w:szCs w:val="20"/>
              </w:rPr>
              <w:t>2.2.2 Sdílení občanské vybavenosti a spolupráce obcí</w:t>
            </w:r>
          </w:p>
        </w:tc>
        <w:tc>
          <w:tcPr>
            <w:tcW w:w="6617" w:type="dxa"/>
            <w:vMerge/>
          </w:tcPr>
          <w:p w14:paraId="6CAB80C0" w14:textId="241B41E0" w:rsidR="1E2B4E06" w:rsidRPr="00D14881" w:rsidRDefault="32236109" w:rsidP="09A16F44">
            <w:pPr>
              <w:spacing w:after="0"/>
              <w:rPr>
                <w:rFonts w:eastAsia="Calibri"/>
                <w:sz w:val="20"/>
                <w:szCs w:val="20"/>
              </w:rPr>
            </w:pPr>
            <w:r w:rsidRPr="09A16F44">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p>
          <w:p w14:paraId="68B3F2D4" w14:textId="632A034A" w:rsidR="1E2B4E06" w:rsidRPr="00D14881" w:rsidRDefault="32236109" w:rsidP="09A16F44">
            <w:pPr>
              <w:spacing w:after="0"/>
              <w:rPr>
                <w:rFonts w:eastAsia="Calibri"/>
                <w:i/>
                <w:iCs/>
                <w:sz w:val="20"/>
                <w:szCs w:val="20"/>
              </w:rPr>
            </w:pPr>
            <w:r w:rsidRPr="09A16F44">
              <w:rPr>
                <w:rFonts w:eastAsia="Calibri"/>
                <w:i/>
                <w:iCs/>
                <w:sz w:val="20"/>
                <w:szCs w:val="20"/>
              </w:rPr>
              <w:t xml:space="preserve"> Typové opatření 22</w:t>
            </w:r>
          </w:p>
        </w:tc>
      </w:tr>
      <w:tr w:rsidR="63E3CEA7" w:rsidRPr="00D14881" w14:paraId="63D04A95" w14:textId="77777777" w:rsidTr="0A786F34">
        <w:tc>
          <w:tcPr>
            <w:tcW w:w="2445" w:type="dxa"/>
          </w:tcPr>
          <w:p w14:paraId="07BDDDE0" w14:textId="61E861ED" w:rsidR="32236109" w:rsidRDefault="32236109" w:rsidP="09A16F44">
            <w:pPr>
              <w:jc w:val="left"/>
              <w:rPr>
                <w:rFonts w:eastAsia="Calibri"/>
                <w:sz w:val="20"/>
                <w:szCs w:val="20"/>
              </w:rPr>
            </w:pPr>
            <w:r w:rsidRPr="09A16F44">
              <w:rPr>
                <w:rFonts w:eastAsia="Calibri"/>
                <w:sz w:val="20"/>
                <w:szCs w:val="20"/>
              </w:rPr>
              <w:t>2.2.3 Podpora efektivní a bezpečné dopravy</w:t>
            </w:r>
          </w:p>
        </w:tc>
        <w:tc>
          <w:tcPr>
            <w:tcW w:w="6617" w:type="dxa"/>
          </w:tcPr>
          <w:p w14:paraId="7ACE18CF" w14:textId="50796231" w:rsidR="1E2B4E06" w:rsidRPr="00D14881" w:rsidRDefault="29B0C295" w:rsidP="1B982BA7">
            <w:pPr>
              <w:spacing w:after="0"/>
              <w:jc w:val="left"/>
              <w:rPr>
                <w:rFonts w:eastAsia="Calibri"/>
                <w:sz w:val="20"/>
                <w:szCs w:val="20"/>
              </w:rPr>
            </w:pPr>
            <w:r w:rsidRPr="1B982BA7">
              <w:rPr>
                <w:rFonts w:eastAsia="Calibri"/>
                <w:sz w:val="20"/>
                <w:szCs w:val="20"/>
              </w:rPr>
              <w:t>Specifický cíl 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r w:rsidR="06357334" w:rsidRPr="1B982BA7">
              <w:rPr>
                <w:rFonts w:eastAsia="Calibri"/>
                <w:sz w:val="20"/>
                <w:szCs w:val="20"/>
              </w:rPr>
              <w:t xml:space="preserve"> - </w:t>
            </w:r>
            <w:r w:rsidR="1D710B0A" w:rsidRPr="1B982BA7">
              <w:rPr>
                <w:rFonts w:eastAsia="Calibri"/>
                <w:b/>
                <w:bCs/>
                <w:i/>
                <w:iCs/>
                <w:sz w:val="20"/>
                <w:szCs w:val="20"/>
              </w:rPr>
              <w:t>Typové opatření 14, 15</w:t>
            </w:r>
            <w:r w:rsidR="08B3998B" w:rsidRPr="1B982BA7">
              <w:rPr>
                <w:rFonts w:eastAsia="Calibri"/>
                <w:b/>
                <w:bCs/>
                <w:i/>
                <w:iCs/>
                <w:sz w:val="20"/>
                <w:szCs w:val="20"/>
              </w:rPr>
              <w:t xml:space="preserve"> </w:t>
            </w:r>
          </w:p>
          <w:p w14:paraId="621950B4" w14:textId="130E19E9" w:rsidR="1E2B4E06" w:rsidRPr="00D14881" w:rsidRDefault="29B0C295" w:rsidP="1B982BA7">
            <w:pPr>
              <w:spacing w:after="0"/>
              <w:rPr>
                <w:rFonts w:eastAsia="Calibri"/>
                <w:i/>
                <w:iCs/>
                <w:sz w:val="20"/>
                <w:szCs w:val="20"/>
              </w:rPr>
            </w:pPr>
            <w:r w:rsidRPr="1B982BA7">
              <w:rPr>
                <w:rFonts w:eastAsia="Calibri"/>
                <w:sz w:val="20"/>
                <w:szCs w:val="20"/>
              </w:rPr>
              <w:t>Specifický cíl 3.2: Zlepšit dopravní dostupnost v rámci regionů</w:t>
            </w:r>
            <w:r w:rsidR="06383916" w:rsidRPr="1B982BA7">
              <w:rPr>
                <w:rFonts w:eastAsia="Calibri"/>
                <w:sz w:val="20"/>
                <w:szCs w:val="20"/>
              </w:rPr>
              <w:t xml:space="preserve"> - </w:t>
            </w:r>
            <w:r w:rsidRPr="1B982BA7">
              <w:rPr>
                <w:rFonts w:eastAsia="Calibri"/>
                <w:b/>
                <w:bCs/>
                <w:i/>
                <w:iCs/>
                <w:sz w:val="20"/>
                <w:szCs w:val="20"/>
              </w:rPr>
              <w:t>Typové opatření 28, 29</w:t>
            </w:r>
          </w:p>
        </w:tc>
      </w:tr>
      <w:tr w:rsidR="09A16F44" w14:paraId="3DC8C98D" w14:textId="77777777" w:rsidTr="00955E7A">
        <w:tc>
          <w:tcPr>
            <w:tcW w:w="9062" w:type="dxa"/>
            <w:gridSpan w:val="2"/>
            <w:shd w:val="clear" w:color="auto" w:fill="EAF1DD" w:themeFill="accent3" w:themeFillTint="33"/>
          </w:tcPr>
          <w:p w14:paraId="1D9F2B26" w14:textId="4F34C4F7" w:rsidR="4109A9CB" w:rsidRDefault="4109A9CB" w:rsidP="09A16F44">
            <w:pPr>
              <w:spacing w:after="0"/>
              <w:jc w:val="left"/>
              <w:rPr>
                <w:rFonts w:eastAsia="Calibri"/>
                <w:b/>
                <w:bCs/>
                <w:sz w:val="20"/>
                <w:szCs w:val="20"/>
              </w:rPr>
            </w:pPr>
            <w:r w:rsidRPr="09A16F44">
              <w:rPr>
                <w:rFonts w:eastAsia="Calibri"/>
                <w:b/>
                <w:bCs/>
                <w:sz w:val="20"/>
                <w:szCs w:val="20"/>
              </w:rPr>
              <w:t>2.3 Aktivní participace na kulturním životě</w:t>
            </w:r>
          </w:p>
        </w:tc>
      </w:tr>
      <w:tr w:rsidR="63E3CEA7" w:rsidRPr="00D14881" w14:paraId="5DE84465" w14:textId="77777777" w:rsidTr="0A786F34">
        <w:tc>
          <w:tcPr>
            <w:tcW w:w="2445" w:type="dxa"/>
          </w:tcPr>
          <w:p w14:paraId="6474C6EA" w14:textId="0DCF7432" w:rsidR="0698237B" w:rsidRDefault="0698237B" w:rsidP="09A16F44">
            <w:pPr>
              <w:jc w:val="left"/>
              <w:rPr>
                <w:rFonts w:eastAsia="Calibri"/>
                <w:sz w:val="20"/>
                <w:szCs w:val="20"/>
              </w:rPr>
            </w:pPr>
            <w:r w:rsidRPr="09A16F44">
              <w:rPr>
                <w:rFonts w:eastAsia="Calibri"/>
                <w:sz w:val="20"/>
                <w:szCs w:val="20"/>
              </w:rPr>
              <w:t>2.3.1 Všestranná podpora kulturních aktivit</w:t>
            </w:r>
          </w:p>
        </w:tc>
        <w:tc>
          <w:tcPr>
            <w:tcW w:w="6617" w:type="dxa"/>
          </w:tcPr>
          <w:p w14:paraId="59A44502" w14:textId="139F4B9C" w:rsidR="3641751D" w:rsidRPr="00D14881" w:rsidRDefault="7D545E46" w:rsidP="1B982BA7">
            <w:pPr>
              <w:spacing w:after="0"/>
              <w:rPr>
                <w:rFonts w:eastAsia="Calibri"/>
                <w:b/>
                <w:bCs/>
                <w:i/>
                <w:iCs/>
                <w:sz w:val="20"/>
                <w:szCs w:val="20"/>
              </w:rPr>
            </w:pPr>
            <w:r w:rsidRPr="1B982BA7">
              <w:rPr>
                <w:rFonts w:eastAsia="Calibri"/>
                <w:sz w:val="20"/>
                <w:szCs w:val="20"/>
              </w:rPr>
              <w:t xml:space="preserve">Specifický cíl 2.3: Zajištění dostatečného rozsahu služeb a předcházení vzniku a prohlubování sociálního vyloučení </w:t>
            </w:r>
            <w:r w:rsidR="613535B4" w:rsidRPr="1B982BA7">
              <w:rPr>
                <w:rFonts w:eastAsia="Calibri"/>
                <w:sz w:val="20"/>
                <w:szCs w:val="20"/>
              </w:rPr>
              <w:t xml:space="preserve">- </w:t>
            </w:r>
            <w:r w:rsidR="4EBE6E01" w:rsidRPr="1B982BA7">
              <w:rPr>
                <w:rFonts w:eastAsia="Calibri"/>
                <w:b/>
                <w:bCs/>
                <w:i/>
                <w:iCs/>
                <w:sz w:val="20"/>
                <w:szCs w:val="20"/>
              </w:rPr>
              <w:t>Typové opatření 19</w:t>
            </w:r>
          </w:p>
          <w:p w14:paraId="32BD9C55" w14:textId="23E72E90" w:rsidR="3641751D" w:rsidRPr="00D14881" w:rsidRDefault="7D545E46" w:rsidP="1B982BA7">
            <w:pPr>
              <w:spacing w:after="0"/>
              <w:rPr>
                <w:rFonts w:eastAsia="Calibri"/>
                <w:i/>
                <w:iCs/>
                <w:sz w:val="20"/>
                <w:szCs w:val="20"/>
              </w:rPr>
            </w:pPr>
            <w:r w:rsidRPr="1B982BA7">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4E72F27C" w:rsidRPr="1B982BA7">
              <w:rPr>
                <w:rFonts w:eastAsia="Calibri"/>
                <w:sz w:val="20"/>
                <w:szCs w:val="20"/>
              </w:rPr>
              <w:t xml:space="preserve"> - </w:t>
            </w:r>
            <w:r w:rsidRPr="1B982BA7">
              <w:rPr>
                <w:rFonts w:eastAsia="Calibri"/>
                <w:b/>
                <w:bCs/>
                <w:i/>
                <w:iCs/>
                <w:sz w:val="20"/>
                <w:szCs w:val="20"/>
              </w:rPr>
              <w:t>Typové opatření 33</w:t>
            </w:r>
          </w:p>
        </w:tc>
      </w:tr>
      <w:tr w:rsidR="09A16F44" w14:paraId="47F96FC6" w14:textId="77777777" w:rsidTr="00955E7A">
        <w:tc>
          <w:tcPr>
            <w:tcW w:w="9062" w:type="dxa"/>
            <w:gridSpan w:val="2"/>
            <w:shd w:val="clear" w:color="auto" w:fill="EAF1DD" w:themeFill="accent3" w:themeFillTint="33"/>
          </w:tcPr>
          <w:p w14:paraId="7AF39DCC" w14:textId="0586583D" w:rsidR="6D833014" w:rsidRDefault="72F29A9F" w:rsidP="652A64BB">
            <w:pPr>
              <w:spacing w:after="0"/>
              <w:jc w:val="left"/>
              <w:rPr>
                <w:b/>
                <w:bCs/>
                <w:sz w:val="20"/>
                <w:szCs w:val="20"/>
              </w:rPr>
            </w:pPr>
            <w:r w:rsidRPr="652A64BB">
              <w:rPr>
                <w:b/>
                <w:bCs/>
                <w:sz w:val="20"/>
                <w:szCs w:val="20"/>
              </w:rPr>
              <w:t>3.1. Ochrana a obnova kulturního dědictví</w:t>
            </w:r>
          </w:p>
        </w:tc>
      </w:tr>
      <w:tr w:rsidR="09A16F44" w14:paraId="080525F8" w14:textId="77777777" w:rsidTr="0A786F34">
        <w:tc>
          <w:tcPr>
            <w:tcW w:w="2445" w:type="dxa"/>
          </w:tcPr>
          <w:p w14:paraId="16FE5575" w14:textId="453A4F14" w:rsidR="09A16F44" w:rsidRDefault="1C8F770D" w:rsidP="1B982BA7">
            <w:pPr>
              <w:jc w:val="left"/>
              <w:rPr>
                <w:rFonts w:eastAsia="Calibri"/>
                <w:sz w:val="20"/>
                <w:szCs w:val="20"/>
              </w:rPr>
            </w:pPr>
            <w:r w:rsidRPr="1B982BA7">
              <w:rPr>
                <w:sz w:val="20"/>
                <w:szCs w:val="20"/>
              </w:rPr>
              <w:t xml:space="preserve">3.1.1 Záchrana kulturních a technických památek  </w:t>
            </w:r>
          </w:p>
        </w:tc>
        <w:tc>
          <w:tcPr>
            <w:tcW w:w="6617" w:type="dxa"/>
            <w:vMerge w:val="restart"/>
          </w:tcPr>
          <w:p w14:paraId="6E558338" w14:textId="40339DF4" w:rsidR="6D833014" w:rsidRDefault="1C8F770D" w:rsidP="1B982BA7">
            <w:pPr>
              <w:spacing w:after="0"/>
              <w:rPr>
                <w:i/>
                <w:iCs/>
                <w:sz w:val="20"/>
                <w:szCs w:val="20"/>
              </w:rPr>
            </w:pPr>
            <w:r w:rsidRPr="1B982BA7">
              <w:rPr>
                <w:sz w:val="20"/>
                <w:szCs w:val="20"/>
              </w:rPr>
              <w:t>Specifický cíl 2.3: Zajištění dostatečného rozsahu služeb a předcházení vzniku a prohlubování sociálního vyloučení</w:t>
            </w:r>
            <w:r w:rsidR="3344354A" w:rsidRPr="1B982BA7">
              <w:rPr>
                <w:sz w:val="20"/>
                <w:szCs w:val="20"/>
              </w:rPr>
              <w:t xml:space="preserve"> - </w:t>
            </w:r>
            <w:r w:rsidRPr="1B982BA7">
              <w:rPr>
                <w:b/>
                <w:bCs/>
                <w:i/>
                <w:iCs/>
                <w:sz w:val="20"/>
                <w:szCs w:val="20"/>
              </w:rPr>
              <w:t>Typové opatření 19</w:t>
            </w:r>
          </w:p>
        </w:tc>
      </w:tr>
      <w:tr w:rsidR="09A16F44" w14:paraId="2CD1F1E6" w14:textId="77777777" w:rsidTr="0A786F34">
        <w:tc>
          <w:tcPr>
            <w:tcW w:w="2445" w:type="dxa"/>
          </w:tcPr>
          <w:p w14:paraId="7C347ACB" w14:textId="5081FD63" w:rsidR="6DCC1CD8" w:rsidRDefault="6DCC1CD8" w:rsidP="09A16F44">
            <w:pPr>
              <w:jc w:val="left"/>
              <w:rPr>
                <w:rFonts w:eastAsia="Calibri"/>
                <w:sz w:val="20"/>
                <w:szCs w:val="20"/>
              </w:rPr>
            </w:pPr>
            <w:r w:rsidRPr="09A16F44">
              <w:rPr>
                <w:rFonts w:eastAsia="Calibri"/>
                <w:sz w:val="20"/>
                <w:szCs w:val="20"/>
              </w:rPr>
              <w:t>3.1.2 Vybavení objektů prezentujících kulturní dědictví, parků a zahrad</w:t>
            </w:r>
          </w:p>
        </w:tc>
        <w:tc>
          <w:tcPr>
            <w:tcW w:w="6617" w:type="dxa"/>
            <w:vMerge/>
          </w:tcPr>
          <w:p w14:paraId="6E55C639" w14:textId="045DFB10" w:rsidR="6DCC1CD8" w:rsidRDefault="6DCC1CD8" w:rsidP="09A16F44">
            <w:pPr>
              <w:spacing w:after="0"/>
              <w:rPr>
                <w:sz w:val="20"/>
                <w:szCs w:val="20"/>
              </w:rPr>
            </w:pPr>
            <w:r w:rsidRPr="09A16F44">
              <w:rPr>
                <w:sz w:val="20"/>
                <w:szCs w:val="20"/>
              </w:rPr>
              <w:t>Specifický cíl 2.3: Zajištění dostatečného rozsahu služeb a předcházení vzniku a prohlubování sociálního vyloučení</w:t>
            </w:r>
          </w:p>
          <w:p w14:paraId="0E9DC32C" w14:textId="72CC1789" w:rsidR="6DCC1CD8" w:rsidRDefault="6DCC1CD8" w:rsidP="09A16F44">
            <w:pPr>
              <w:spacing w:after="0"/>
              <w:rPr>
                <w:i/>
                <w:iCs/>
                <w:sz w:val="20"/>
                <w:szCs w:val="20"/>
              </w:rPr>
            </w:pPr>
            <w:r w:rsidRPr="09A16F44">
              <w:rPr>
                <w:i/>
                <w:iCs/>
                <w:sz w:val="20"/>
                <w:szCs w:val="20"/>
              </w:rPr>
              <w:t>Typové opatření 19</w:t>
            </w:r>
          </w:p>
        </w:tc>
      </w:tr>
      <w:tr w:rsidR="5186D825" w:rsidRPr="00D14881" w14:paraId="42372E20" w14:textId="77777777" w:rsidTr="0A786F34">
        <w:trPr>
          <w:trHeight w:val="1080"/>
        </w:trPr>
        <w:tc>
          <w:tcPr>
            <w:tcW w:w="2445" w:type="dxa"/>
          </w:tcPr>
          <w:p w14:paraId="10728636" w14:textId="19A4937B" w:rsidR="0307C0BB" w:rsidRDefault="0307C0BB" w:rsidP="09A16F44">
            <w:pPr>
              <w:rPr>
                <w:rFonts w:eastAsia="Calibri"/>
                <w:sz w:val="20"/>
                <w:szCs w:val="20"/>
              </w:rPr>
            </w:pPr>
            <w:r w:rsidRPr="09A16F44">
              <w:rPr>
                <w:rFonts w:eastAsia="Calibri"/>
                <w:sz w:val="20"/>
                <w:szCs w:val="20"/>
              </w:rPr>
              <w:t>3.1.3 Využití kulturních památek/objektů jako center společenského života</w:t>
            </w:r>
          </w:p>
        </w:tc>
        <w:tc>
          <w:tcPr>
            <w:tcW w:w="6617" w:type="dxa"/>
          </w:tcPr>
          <w:p w14:paraId="6F12FD59" w14:textId="63ADDC92" w:rsidR="128A841F" w:rsidRPr="00D14881" w:rsidRDefault="05C954E7" w:rsidP="1B982BA7">
            <w:pPr>
              <w:spacing w:after="0"/>
              <w:rPr>
                <w:i/>
                <w:iCs/>
                <w:sz w:val="20"/>
                <w:szCs w:val="20"/>
                <w:lang w:val="pl-PL"/>
              </w:rPr>
            </w:pPr>
            <w:r w:rsidRPr="1B982BA7">
              <w:rPr>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1800AB71" w:rsidRPr="1B982BA7">
              <w:rPr>
                <w:sz w:val="20"/>
                <w:szCs w:val="20"/>
              </w:rPr>
              <w:t xml:space="preserve"> - </w:t>
            </w:r>
            <w:r w:rsidRPr="1B982BA7">
              <w:rPr>
                <w:b/>
                <w:bCs/>
                <w:i/>
                <w:iCs/>
                <w:sz w:val="20"/>
                <w:szCs w:val="20"/>
              </w:rPr>
              <w:t xml:space="preserve">Typové opatření </w:t>
            </w:r>
            <w:r w:rsidRPr="1B982BA7">
              <w:rPr>
                <w:b/>
                <w:bCs/>
                <w:i/>
                <w:iCs/>
                <w:sz w:val="20"/>
                <w:szCs w:val="20"/>
                <w:lang w:val="pl-PL"/>
              </w:rPr>
              <w:t>33</w:t>
            </w:r>
          </w:p>
        </w:tc>
      </w:tr>
      <w:tr w:rsidR="09A16F44" w14:paraId="6548040E" w14:textId="77777777" w:rsidTr="00955E7A">
        <w:tc>
          <w:tcPr>
            <w:tcW w:w="9062" w:type="dxa"/>
            <w:gridSpan w:val="2"/>
            <w:shd w:val="clear" w:color="auto" w:fill="EAF1DD" w:themeFill="accent3" w:themeFillTint="33"/>
          </w:tcPr>
          <w:p w14:paraId="651983DD" w14:textId="7E73F83F" w:rsidR="5DD9F1C9" w:rsidRDefault="5DD9F1C9" w:rsidP="09A16F44">
            <w:pPr>
              <w:spacing w:after="0"/>
              <w:jc w:val="left"/>
              <w:rPr>
                <w:b/>
                <w:bCs/>
                <w:color w:val="808080" w:themeColor="background1" w:themeShade="80"/>
                <w:sz w:val="20"/>
                <w:szCs w:val="20"/>
              </w:rPr>
            </w:pPr>
            <w:r w:rsidRPr="09A16F44">
              <w:rPr>
                <w:b/>
                <w:bCs/>
                <w:sz w:val="20"/>
                <w:szCs w:val="20"/>
              </w:rPr>
              <w:t>3.2 Marketing a propagace kulturního dědictví</w:t>
            </w:r>
          </w:p>
        </w:tc>
      </w:tr>
      <w:tr w:rsidR="009B41DD" w:rsidRPr="00D14881" w14:paraId="17FA03F8" w14:textId="77777777" w:rsidTr="0A786F34">
        <w:tc>
          <w:tcPr>
            <w:tcW w:w="2445" w:type="dxa"/>
          </w:tcPr>
          <w:p w14:paraId="24CC1754" w14:textId="12A28B0B" w:rsidR="1C100E51" w:rsidRDefault="1C100E51" w:rsidP="09A16F44">
            <w:pPr>
              <w:rPr>
                <w:rFonts w:eastAsia="Calibri"/>
                <w:sz w:val="20"/>
                <w:szCs w:val="20"/>
              </w:rPr>
            </w:pPr>
            <w:r w:rsidRPr="09A16F44">
              <w:rPr>
                <w:rFonts w:eastAsia="Calibri"/>
                <w:sz w:val="20"/>
                <w:szCs w:val="20"/>
              </w:rPr>
              <w:t xml:space="preserve">3.2.1 Nehmotné kulturní dědictví </w:t>
            </w:r>
          </w:p>
        </w:tc>
        <w:tc>
          <w:tcPr>
            <w:tcW w:w="6617" w:type="dxa"/>
            <w:vMerge w:val="restart"/>
          </w:tcPr>
          <w:p w14:paraId="508C98E9" w14:textId="030A869C" w:rsidR="009B41DD" w:rsidRPr="00D14881" w:rsidRDefault="5A2AB6E5" w:rsidP="1B982BA7">
            <w:pPr>
              <w:spacing w:after="0"/>
              <w:rPr>
                <w:i/>
                <w:iCs/>
                <w:sz w:val="20"/>
                <w:szCs w:val="20"/>
                <w:lang w:val="pl-PL"/>
              </w:rPr>
            </w:pPr>
            <w:r w:rsidRPr="1B982BA7">
              <w:rPr>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72EAF8A6" w:rsidRPr="1B982BA7">
              <w:rPr>
                <w:sz w:val="20"/>
                <w:szCs w:val="20"/>
              </w:rPr>
              <w:t xml:space="preserve"> - </w:t>
            </w:r>
            <w:r w:rsidRPr="1B982BA7">
              <w:rPr>
                <w:b/>
                <w:bCs/>
                <w:i/>
                <w:iCs/>
                <w:sz w:val="20"/>
                <w:szCs w:val="20"/>
              </w:rPr>
              <w:t xml:space="preserve">Typové opatření </w:t>
            </w:r>
            <w:r w:rsidRPr="1B982BA7">
              <w:rPr>
                <w:b/>
                <w:bCs/>
                <w:i/>
                <w:iCs/>
                <w:sz w:val="20"/>
                <w:szCs w:val="20"/>
                <w:lang w:val="pl-PL"/>
              </w:rPr>
              <w:t>33</w:t>
            </w:r>
          </w:p>
        </w:tc>
      </w:tr>
      <w:tr w:rsidR="63E3CEA7" w:rsidRPr="00D14881" w14:paraId="772F1EB4" w14:textId="77777777" w:rsidTr="0A786F34">
        <w:tc>
          <w:tcPr>
            <w:tcW w:w="2445" w:type="dxa"/>
          </w:tcPr>
          <w:p w14:paraId="5FE0AE7F" w14:textId="770A1D05" w:rsidR="09A16F44" w:rsidRDefault="5A2AB6E5" w:rsidP="09A16F44">
            <w:pPr>
              <w:jc w:val="left"/>
              <w:rPr>
                <w:rFonts w:eastAsia="Calibri"/>
                <w:sz w:val="20"/>
                <w:szCs w:val="20"/>
              </w:rPr>
            </w:pPr>
            <w:r w:rsidRPr="1B982BA7">
              <w:rPr>
                <w:rFonts w:eastAsia="Calibri"/>
                <w:sz w:val="20"/>
                <w:szCs w:val="20"/>
              </w:rPr>
              <w:t>3.2.</w:t>
            </w:r>
            <w:r w:rsidR="4224FE4B" w:rsidRPr="1B982BA7">
              <w:rPr>
                <w:rFonts w:eastAsia="Calibri"/>
                <w:sz w:val="20"/>
                <w:szCs w:val="20"/>
              </w:rPr>
              <w:t>2</w:t>
            </w:r>
            <w:r w:rsidRPr="1B982BA7">
              <w:rPr>
                <w:rFonts w:eastAsia="Calibri"/>
                <w:sz w:val="20"/>
                <w:szCs w:val="20"/>
              </w:rPr>
              <w:t xml:space="preserve"> </w:t>
            </w:r>
            <w:r w:rsidR="245F750A" w:rsidRPr="1B982BA7">
              <w:rPr>
                <w:rFonts w:eastAsia="Calibri"/>
                <w:sz w:val="20"/>
                <w:szCs w:val="20"/>
              </w:rPr>
              <w:t>Marketingové nástroje pro kulturní dědictví</w:t>
            </w:r>
          </w:p>
        </w:tc>
        <w:tc>
          <w:tcPr>
            <w:tcW w:w="6617" w:type="dxa"/>
            <w:vMerge/>
          </w:tcPr>
          <w:p w14:paraId="570B74CA" w14:textId="7BC9381E" w:rsidR="2D51A4F8" w:rsidRPr="00D14881" w:rsidRDefault="1C100E51" w:rsidP="09A16F44">
            <w:pPr>
              <w:spacing w:after="0"/>
              <w:rPr>
                <w:sz w:val="20"/>
                <w:szCs w:val="20"/>
              </w:rPr>
            </w:pPr>
            <w:r w:rsidRPr="09A16F44">
              <w:rPr>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p w14:paraId="524477BE" w14:textId="296E8F41" w:rsidR="63E3CEA7" w:rsidRPr="00D14881" w:rsidRDefault="7E4F30E6" w:rsidP="09A16F44">
            <w:pPr>
              <w:spacing w:after="0"/>
              <w:rPr>
                <w:i/>
                <w:iCs/>
                <w:sz w:val="20"/>
                <w:szCs w:val="20"/>
                <w:lang w:val="pl-PL"/>
              </w:rPr>
            </w:pPr>
            <w:r w:rsidRPr="09A16F44">
              <w:rPr>
                <w:i/>
                <w:iCs/>
                <w:sz w:val="20"/>
                <w:szCs w:val="20"/>
              </w:rPr>
              <w:t xml:space="preserve">Typové opatření </w:t>
            </w:r>
            <w:r w:rsidRPr="09A16F44">
              <w:rPr>
                <w:i/>
                <w:iCs/>
                <w:sz w:val="20"/>
                <w:szCs w:val="20"/>
                <w:lang w:val="pl-PL"/>
              </w:rPr>
              <w:t>33</w:t>
            </w:r>
          </w:p>
        </w:tc>
      </w:tr>
      <w:tr w:rsidR="09A16F44" w14:paraId="16008BEB" w14:textId="77777777" w:rsidTr="00955E7A">
        <w:tc>
          <w:tcPr>
            <w:tcW w:w="9062" w:type="dxa"/>
            <w:gridSpan w:val="2"/>
            <w:shd w:val="clear" w:color="auto" w:fill="EAF1DD" w:themeFill="accent3" w:themeFillTint="33"/>
          </w:tcPr>
          <w:p w14:paraId="2C0D798C" w14:textId="4C8AAEC0" w:rsidR="14633EE0" w:rsidRDefault="14633EE0" w:rsidP="09A16F44">
            <w:pPr>
              <w:spacing w:after="0"/>
              <w:jc w:val="left"/>
              <w:rPr>
                <w:b/>
                <w:bCs/>
                <w:sz w:val="20"/>
                <w:szCs w:val="20"/>
              </w:rPr>
            </w:pPr>
            <w:r w:rsidRPr="09A16F44">
              <w:rPr>
                <w:b/>
                <w:bCs/>
                <w:sz w:val="20"/>
                <w:szCs w:val="20"/>
              </w:rPr>
              <w:t>4.1. Šetrné zvyšování dostupnosti atraktivních oblastí Pomalší</w:t>
            </w:r>
          </w:p>
        </w:tc>
      </w:tr>
      <w:tr w:rsidR="009B41DD" w:rsidRPr="00D14881" w14:paraId="7D891C09" w14:textId="77777777" w:rsidTr="0A786F34">
        <w:tc>
          <w:tcPr>
            <w:tcW w:w="2445" w:type="dxa"/>
          </w:tcPr>
          <w:p w14:paraId="10EBDB9B" w14:textId="07D45ACC" w:rsidR="5D44757E" w:rsidRDefault="78ED385B" w:rsidP="09A16F44">
            <w:pPr>
              <w:jc w:val="left"/>
              <w:rPr>
                <w:sz w:val="20"/>
                <w:szCs w:val="20"/>
              </w:rPr>
            </w:pPr>
            <w:r w:rsidRPr="0A786F34">
              <w:rPr>
                <w:sz w:val="20"/>
                <w:szCs w:val="20"/>
              </w:rPr>
              <w:t xml:space="preserve">4.1.1 Podpora rozvoje </w:t>
            </w:r>
            <w:r w:rsidR="14599AEF" w:rsidRPr="0A786F34">
              <w:rPr>
                <w:sz w:val="20"/>
                <w:szCs w:val="20"/>
              </w:rPr>
              <w:t>i</w:t>
            </w:r>
            <w:r w:rsidRPr="0A786F34">
              <w:rPr>
                <w:sz w:val="20"/>
                <w:szCs w:val="20"/>
              </w:rPr>
              <w:t xml:space="preserve">nfrastruktury </w:t>
            </w:r>
            <w:r w:rsidR="53CD4342" w:rsidRPr="0A786F34">
              <w:rPr>
                <w:sz w:val="20"/>
                <w:szCs w:val="20"/>
              </w:rPr>
              <w:t xml:space="preserve">cestovního ruchu </w:t>
            </w:r>
            <w:r w:rsidRPr="0A786F34">
              <w:rPr>
                <w:sz w:val="20"/>
                <w:szCs w:val="20"/>
              </w:rPr>
              <w:t xml:space="preserve">vč. doprovodné infrastruktury </w:t>
            </w:r>
          </w:p>
        </w:tc>
        <w:tc>
          <w:tcPr>
            <w:tcW w:w="6617" w:type="dxa"/>
          </w:tcPr>
          <w:p w14:paraId="7C3976A1" w14:textId="364B0F09" w:rsidR="009B41DD" w:rsidRPr="00D14881" w:rsidRDefault="12B574BE" w:rsidP="1B982BA7">
            <w:pPr>
              <w:spacing w:after="0"/>
              <w:rPr>
                <w:i/>
                <w:iCs/>
                <w:sz w:val="20"/>
                <w:szCs w:val="20"/>
              </w:rPr>
            </w:pPr>
            <w:r w:rsidRPr="1B982BA7">
              <w:rPr>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19B77D9D" w:rsidRPr="1B982BA7">
              <w:rPr>
                <w:sz w:val="20"/>
                <w:szCs w:val="20"/>
              </w:rPr>
              <w:t xml:space="preserve"> - </w:t>
            </w:r>
            <w:r w:rsidR="308F2964" w:rsidRPr="1B982BA7">
              <w:rPr>
                <w:b/>
                <w:bCs/>
                <w:i/>
                <w:iCs/>
                <w:sz w:val="20"/>
                <w:szCs w:val="20"/>
              </w:rPr>
              <w:t>Typové opatření 2</w:t>
            </w:r>
            <w:r w:rsidR="2B12C9D4" w:rsidRPr="1B982BA7">
              <w:rPr>
                <w:b/>
                <w:bCs/>
                <w:i/>
                <w:iCs/>
                <w:sz w:val="20"/>
                <w:szCs w:val="20"/>
              </w:rPr>
              <w:t xml:space="preserve">6, </w:t>
            </w:r>
            <w:r w:rsidR="308F2964" w:rsidRPr="1B982BA7">
              <w:rPr>
                <w:b/>
                <w:bCs/>
                <w:i/>
                <w:iCs/>
                <w:sz w:val="20"/>
                <w:szCs w:val="20"/>
              </w:rPr>
              <w:t>27</w:t>
            </w:r>
          </w:p>
          <w:p w14:paraId="7C822FC4" w14:textId="301EBBC9" w:rsidR="009B41DD" w:rsidRPr="00D14881" w:rsidRDefault="321925C9" w:rsidP="1B982BA7">
            <w:pPr>
              <w:spacing w:after="0"/>
              <w:rPr>
                <w:i/>
                <w:iCs/>
                <w:sz w:val="20"/>
                <w:szCs w:val="20"/>
              </w:rPr>
            </w:pPr>
            <w:r w:rsidRPr="1B982BA7">
              <w:rPr>
                <w:sz w:val="20"/>
                <w:szCs w:val="20"/>
              </w:rPr>
              <w:lastRenderedPageBreak/>
              <w:t>Specifický cíl 6.3: Zohledňovat územní dimenzi v rámci sektorových politik a rozvíjet SMART řešení</w:t>
            </w:r>
            <w:r w:rsidR="79D397C2" w:rsidRPr="1B982BA7">
              <w:rPr>
                <w:sz w:val="20"/>
                <w:szCs w:val="20"/>
              </w:rPr>
              <w:t xml:space="preserve"> - </w:t>
            </w:r>
            <w:r w:rsidRPr="1B982BA7">
              <w:rPr>
                <w:b/>
                <w:bCs/>
                <w:i/>
                <w:iCs/>
                <w:sz w:val="20"/>
                <w:szCs w:val="20"/>
              </w:rPr>
              <w:t>Typové opatření 55</w:t>
            </w:r>
          </w:p>
        </w:tc>
      </w:tr>
      <w:tr w:rsidR="009B41DD" w:rsidRPr="00D14881" w14:paraId="554BD68C" w14:textId="77777777" w:rsidTr="0A786F34">
        <w:tc>
          <w:tcPr>
            <w:tcW w:w="2445" w:type="dxa"/>
          </w:tcPr>
          <w:p w14:paraId="543CC3E4" w14:textId="60BDC0EE" w:rsidR="7FE16F78" w:rsidRDefault="7FE16F78" w:rsidP="09A16F44">
            <w:pPr>
              <w:jc w:val="left"/>
              <w:rPr>
                <w:sz w:val="20"/>
                <w:szCs w:val="20"/>
              </w:rPr>
            </w:pPr>
            <w:r w:rsidRPr="09A16F44">
              <w:rPr>
                <w:sz w:val="20"/>
                <w:szCs w:val="20"/>
              </w:rPr>
              <w:lastRenderedPageBreak/>
              <w:t xml:space="preserve">4.1.2 </w:t>
            </w:r>
            <w:r w:rsidR="5F019671" w:rsidRPr="09A16F44">
              <w:rPr>
                <w:sz w:val="20"/>
                <w:szCs w:val="20"/>
              </w:rPr>
              <w:t>M</w:t>
            </w:r>
            <w:r w:rsidRPr="09A16F44">
              <w:rPr>
                <w:sz w:val="20"/>
                <w:szCs w:val="20"/>
              </w:rPr>
              <w:t>odernizace</w:t>
            </w:r>
            <w:r w:rsidR="3034C1AD" w:rsidRPr="09A16F44">
              <w:rPr>
                <w:sz w:val="20"/>
                <w:szCs w:val="20"/>
              </w:rPr>
              <w:t xml:space="preserve"> </w:t>
            </w:r>
            <w:r w:rsidRPr="09A16F44">
              <w:rPr>
                <w:sz w:val="20"/>
                <w:szCs w:val="20"/>
              </w:rPr>
              <w:t xml:space="preserve">a </w:t>
            </w:r>
            <w:proofErr w:type="spellStart"/>
            <w:r w:rsidRPr="09A16F44">
              <w:rPr>
                <w:sz w:val="20"/>
                <w:szCs w:val="20"/>
              </w:rPr>
              <w:t>smart</w:t>
            </w:r>
            <w:proofErr w:type="spellEnd"/>
            <w:r w:rsidRPr="09A16F44">
              <w:rPr>
                <w:sz w:val="20"/>
                <w:szCs w:val="20"/>
              </w:rPr>
              <w:t xml:space="preserve"> řešení </w:t>
            </w:r>
            <w:r w:rsidR="3953BCD6" w:rsidRPr="09A16F44">
              <w:rPr>
                <w:sz w:val="20"/>
                <w:szCs w:val="20"/>
              </w:rPr>
              <w:t>v cestovním ruchu</w:t>
            </w:r>
          </w:p>
        </w:tc>
        <w:tc>
          <w:tcPr>
            <w:tcW w:w="6617" w:type="dxa"/>
          </w:tcPr>
          <w:p w14:paraId="5F07D11E" w14:textId="3D49E132" w:rsidR="009B41DD" w:rsidRPr="00D14881" w:rsidRDefault="351D826F" w:rsidP="1B982BA7">
            <w:pPr>
              <w:spacing w:after="0"/>
              <w:rPr>
                <w:i/>
                <w:iCs/>
                <w:sz w:val="20"/>
                <w:szCs w:val="20"/>
              </w:rPr>
            </w:pPr>
            <w:r w:rsidRPr="1B982BA7">
              <w:rPr>
                <w:sz w:val="20"/>
                <w:szCs w:val="20"/>
              </w:rPr>
              <w:t>Specifický cíl 2.3: Zajištění dostatečného rozsahu služeb a předcházení vzniku a prohlubování sociálního vyloučení</w:t>
            </w:r>
            <w:r w:rsidR="31E0BB83" w:rsidRPr="1B982BA7">
              <w:rPr>
                <w:sz w:val="20"/>
                <w:szCs w:val="20"/>
              </w:rPr>
              <w:t xml:space="preserve"> - </w:t>
            </w:r>
            <w:r w:rsidRPr="1B982BA7">
              <w:rPr>
                <w:b/>
                <w:bCs/>
                <w:i/>
                <w:iCs/>
                <w:sz w:val="20"/>
                <w:szCs w:val="20"/>
              </w:rPr>
              <w:t>Typové opatření 19</w:t>
            </w:r>
          </w:p>
        </w:tc>
      </w:tr>
      <w:tr w:rsidR="009B41DD" w:rsidRPr="00D14881" w14:paraId="23FFAD3B" w14:textId="77777777" w:rsidTr="0A786F34">
        <w:tc>
          <w:tcPr>
            <w:tcW w:w="2445" w:type="dxa"/>
          </w:tcPr>
          <w:p w14:paraId="6BDA33D4" w14:textId="1D0A38CC" w:rsidR="5D44757E" w:rsidRDefault="5D44757E" w:rsidP="09A16F44">
            <w:pPr>
              <w:jc w:val="left"/>
              <w:rPr>
                <w:sz w:val="20"/>
                <w:szCs w:val="20"/>
              </w:rPr>
            </w:pPr>
            <w:r w:rsidRPr="09A16F44">
              <w:rPr>
                <w:sz w:val="20"/>
                <w:szCs w:val="20"/>
              </w:rPr>
              <w:t>4.1.3 Mezioborové produkty udržitelného cestovního ruchu</w:t>
            </w:r>
          </w:p>
        </w:tc>
        <w:tc>
          <w:tcPr>
            <w:tcW w:w="6617" w:type="dxa"/>
          </w:tcPr>
          <w:p w14:paraId="43D6B1D6" w14:textId="6015E204" w:rsidR="009B41DD" w:rsidRPr="00D14881" w:rsidRDefault="21F684E6" w:rsidP="1B982BA7">
            <w:pPr>
              <w:spacing w:after="0"/>
              <w:rPr>
                <w:i/>
                <w:iCs/>
                <w:sz w:val="20"/>
                <w:szCs w:val="20"/>
              </w:rPr>
            </w:pPr>
            <w:r w:rsidRPr="1B982BA7">
              <w:rPr>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29E027CF" w:rsidRPr="1B982BA7">
              <w:rPr>
                <w:sz w:val="20"/>
                <w:szCs w:val="20"/>
              </w:rPr>
              <w:t xml:space="preserve"> - </w:t>
            </w:r>
            <w:r w:rsidRPr="1B982BA7">
              <w:rPr>
                <w:b/>
                <w:bCs/>
                <w:i/>
                <w:iCs/>
                <w:sz w:val="20"/>
                <w:szCs w:val="20"/>
              </w:rPr>
              <w:t>Typové opatření 27</w:t>
            </w:r>
          </w:p>
        </w:tc>
      </w:tr>
      <w:tr w:rsidR="09A16F44" w14:paraId="4F506BBD" w14:textId="77777777" w:rsidTr="00955E7A">
        <w:trPr>
          <w:trHeight w:val="405"/>
        </w:trPr>
        <w:tc>
          <w:tcPr>
            <w:tcW w:w="9062" w:type="dxa"/>
            <w:gridSpan w:val="2"/>
            <w:shd w:val="clear" w:color="auto" w:fill="EAF1DD" w:themeFill="accent3" w:themeFillTint="33"/>
          </w:tcPr>
          <w:p w14:paraId="760F0562" w14:textId="473547FF" w:rsidR="378936A8" w:rsidRDefault="378936A8" w:rsidP="09A16F44">
            <w:pPr>
              <w:spacing w:after="0"/>
              <w:jc w:val="left"/>
              <w:rPr>
                <w:b/>
                <w:bCs/>
                <w:sz w:val="20"/>
                <w:szCs w:val="20"/>
              </w:rPr>
            </w:pPr>
            <w:r w:rsidRPr="09A16F44">
              <w:rPr>
                <w:b/>
                <w:bCs/>
                <w:sz w:val="20"/>
                <w:szCs w:val="20"/>
              </w:rPr>
              <w:t>4.2 Podpora destinačního managementu</w:t>
            </w:r>
          </w:p>
        </w:tc>
      </w:tr>
      <w:tr w:rsidR="009B41DD" w:rsidRPr="00D14881" w14:paraId="1D039F36" w14:textId="77777777" w:rsidTr="0A786F34">
        <w:tc>
          <w:tcPr>
            <w:tcW w:w="2445" w:type="dxa"/>
          </w:tcPr>
          <w:p w14:paraId="7B319F95" w14:textId="74B17976" w:rsidR="7245B4E8" w:rsidRDefault="7245B4E8" w:rsidP="09A16F44">
            <w:pPr>
              <w:jc w:val="left"/>
              <w:rPr>
                <w:rFonts w:eastAsia="Calibri"/>
                <w:sz w:val="20"/>
                <w:szCs w:val="20"/>
              </w:rPr>
            </w:pPr>
            <w:r w:rsidRPr="09A16F44">
              <w:rPr>
                <w:rFonts w:eastAsia="Calibri"/>
                <w:sz w:val="20"/>
                <w:szCs w:val="20"/>
              </w:rPr>
              <w:t xml:space="preserve">4.2.1 Podpora služeb a zvyšování kvality destinačního managementu  </w:t>
            </w:r>
          </w:p>
        </w:tc>
        <w:tc>
          <w:tcPr>
            <w:tcW w:w="6617" w:type="dxa"/>
          </w:tcPr>
          <w:p w14:paraId="2613E9C1" w14:textId="4FCF0CBF" w:rsidR="009B41DD" w:rsidRPr="00D14881" w:rsidRDefault="300A44AA" w:rsidP="1B982BA7">
            <w:pPr>
              <w:spacing w:after="0"/>
              <w:rPr>
                <w:i/>
                <w:iCs/>
                <w:sz w:val="20"/>
                <w:szCs w:val="20"/>
              </w:rPr>
            </w:pPr>
            <w:r w:rsidRPr="1B982BA7">
              <w:rPr>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0E61D94B" w:rsidRPr="1B982BA7">
              <w:rPr>
                <w:sz w:val="20"/>
                <w:szCs w:val="20"/>
              </w:rPr>
              <w:t xml:space="preserve"> - </w:t>
            </w:r>
            <w:r w:rsidR="7757E05D" w:rsidRPr="1B982BA7">
              <w:rPr>
                <w:b/>
                <w:bCs/>
                <w:i/>
                <w:iCs/>
                <w:sz w:val="20"/>
                <w:szCs w:val="20"/>
              </w:rPr>
              <w:t xml:space="preserve">Typové opatření </w:t>
            </w:r>
            <w:r w:rsidRPr="1B982BA7">
              <w:rPr>
                <w:b/>
                <w:bCs/>
                <w:i/>
                <w:iCs/>
                <w:sz w:val="20"/>
                <w:szCs w:val="20"/>
              </w:rPr>
              <w:t>27</w:t>
            </w:r>
            <w:r w:rsidRPr="1B982BA7">
              <w:rPr>
                <w:sz w:val="20"/>
                <w:szCs w:val="20"/>
              </w:rPr>
              <w:t xml:space="preserve"> </w:t>
            </w:r>
          </w:p>
        </w:tc>
      </w:tr>
      <w:tr w:rsidR="009B41DD" w:rsidRPr="00D14881" w14:paraId="481A9A01" w14:textId="77777777" w:rsidTr="0A786F34">
        <w:tc>
          <w:tcPr>
            <w:tcW w:w="2445" w:type="dxa"/>
          </w:tcPr>
          <w:p w14:paraId="6A2F4D54" w14:textId="0709924D" w:rsidR="7FE16F78" w:rsidRDefault="076C122B" w:rsidP="09A16F44">
            <w:pPr>
              <w:jc w:val="left"/>
              <w:rPr>
                <w:sz w:val="20"/>
                <w:szCs w:val="20"/>
              </w:rPr>
            </w:pPr>
            <w:r w:rsidRPr="0A786F34">
              <w:rPr>
                <w:sz w:val="20"/>
                <w:szCs w:val="20"/>
              </w:rPr>
              <w:t>4.2.</w:t>
            </w:r>
            <w:r w:rsidR="2E12D078" w:rsidRPr="0A786F34">
              <w:rPr>
                <w:sz w:val="20"/>
                <w:szCs w:val="20"/>
              </w:rPr>
              <w:t>2</w:t>
            </w:r>
            <w:r w:rsidRPr="0A786F34">
              <w:rPr>
                <w:sz w:val="20"/>
                <w:szCs w:val="20"/>
              </w:rPr>
              <w:t xml:space="preserve"> Příprava, tvorba a realizace koncepčních dokumentů </w:t>
            </w:r>
            <w:r w:rsidR="75DFDA68" w:rsidRPr="0A786F34">
              <w:rPr>
                <w:sz w:val="20"/>
                <w:szCs w:val="20"/>
              </w:rPr>
              <w:t>v cestovním ruchu</w:t>
            </w:r>
            <w:r w:rsidR="4D0AF83B" w:rsidRPr="0A786F34">
              <w:rPr>
                <w:sz w:val="20"/>
                <w:szCs w:val="20"/>
              </w:rPr>
              <w:t>, propaga</w:t>
            </w:r>
            <w:r w:rsidR="340F9AD0" w:rsidRPr="0A786F34">
              <w:rPr>
                <w:sz w:val="20"/>
                <w:szCs w:val="20"/>
              </w:rPr>
              <w:t>ce</w:t>
            </w:r>
            <w:r w:rsidR="0B08FB75" w:rsidRPr="0A786F34">
              <w:rPr>
                <w:sz w:val="20"/>
                <w:szCs w:val="20"/>
              </w:rPr>
              <w:t xml:space="preserve"> území</w:t>
            </w:r>
          </w:p>
        </w:tc>
        <w:tc>
          <w:tcPr>
            <w:tcW w:w="6617" w:type="dxa"/>
          </w:tcPr>
          <w:p w14:paraId="763C602E" w14:textId="4120469E" w:rsidR="009B41DD" w:rsidRPr="00D14881" w:rsidRDefault="2D495FC3" w:rsidP="1B982BA7">
            <w:pPr>
              <w:spacing w:after="0"/>
              <w:rPr>
                <w:i/>
                <w:iCs/>
                <w:sz w:val="20"/>
                <w:szCs w:val="20"/>
              </w:rPr>
            </w:pPr>
            <w:r w:rsidRPr="1B982BA7">
              <w:rPr>
                <w:sz w:val="20"/>
                <w:szCs w:val="20"/>
              </w:rPr>
              <w:t>Specifický cíl 6.1: Posilovat koordinaci strategického a územního plánování</w:t>
            </w:r>
            <w:r w:rsidR="651D2216" w:rsidRPr="1B982BA7">
              <w:rPr>
                <w:sz w:val="20"/>
                <w:szCs w:val="20"/>
              </w:rPr>
              <w:t xml:space="preserve"> - </w:t>
            </w:r>
            <w:r w:rsidRPr="1B982BA7">
              <w:rPr>
                <w:b/>
                <w:bCs/>
                <w:i/>
                <w:iCs/>
                <w:sz w:val="20"/>
                <w:szCs w:val="20"/>
              </w:rPr>
              <w:t>Typové opatření 48</w:t>
            </w:r>
          </w:p>
          <w:p w14:paraId="58E6DD4E" w14:textId="688D5BD1" w:rsidR="009B41DD" w:rsidRPr="00D14881" w:rsidRDefault="1016ADD8" w:rsidP="09A16F44">
            <w:pPr>
              <w:spacing w:after="0"/>
              <w:rPr>
                <w:rFonts w:eastAsia="Calibri"/>
                <w:sz w:val="20"/>
                <w:szCs w:val="20"/>
              </w:rPr>
            </w:pPr>
            <w:r w:rsidRPr="1B982BA7">
              <w:rPr>
                <w:rFonts w:eastAsia="Calibri"/>
                <w:sz w:val="20"/>
                <w:szCs w:val="20"/>
              </w:rPr>
              <w:t xml:space="preserve">Specifický cíl 6.2: Rozvíjet strategické plánování na bázi funkčních regionů a posilovat spolupráci aktérů v území </w:t>
            </w:r>
            <w:r w:rsidR="01F0B31C" w:rsidRPr="1B982BA7">
              <w:rPr>
                <w:rFonts w:eastAsia="Calibri"/>
                <w:sz w:val="20"/>
                <w:szCs w:val="20"/>
              </w:rPr>
              <w:t xml:space="preserve">- </w:t>
            </w:r>
            <w:r w:rsidR="1650FCDB" w:rsidRPr="1B982BA7">
              <w:rPr>
                <w:rFonts w:eastAsia="Calibri"/>
                <w:b/>
                <w:bCs/>
                <w:i/>
                <w:iCs/>
                <w:sz w:val="20"/>
                <w:szCs w:val="20"/>
              </w:rPr>
              <w:t xml:space="preserve">Typové opatření </w:t>
            </w:r>
            <w:r w:rsidRPr="1B982BA7">
              <w:rPr>
                <w:rFonts w:eastAsia="Calibri"/>
                <w:b/>
                <w:bCs/>
                <w:i/>
                <w:iCs/>
                <w:sz w:val="20"/>
                <w:szCs w:val="20"/>
              </w:rPr>
              <w:t>49</w:t>
            </w:r>
          </w:p>
        </w:tc>
      </w:tr>
      <w:tr w:rsidR="09A16F44" w14:paraId="4F109054" w14:textId="77777777" w:rsidTr="00955E7A">
        <w:trPr>
          <w:trHeight w:val="345"/>
        </w:trPr>
        <w:tc>
          <w:tcPr>
            <w:tcW w:w="9062" w:type="dxa"/>
            <w:gridSpan w:val="2"/>
            <w:shd w:val="clear" w:color="auto" w:fill="EAF1DD" w:themeFill="accent3" w:themeFillTint="33"/>
          </w:tcPr>
          <w:p w14:paraId="19B5C704" w14:textId="0CEC89B9" w:rsidR="4F5EF3A8" w:rsidRDefault="4F5EF3A8" w:rsidP="09A16F44">
            <w:pPr>
              <w:spacing w:after="0"/>
              <w:jc w:val="left"/>
              <w:rPr>
                <w:b/>
                <w:bCs/>
                <w:sz w:val="20"/>
                <w:szCs w:val="20"/>
              </w:rPr>
            </w:pPr>
            <w:r w:rsidRPr="09A16F44">
              <w:rPr>
                <w:b/>
                <w:bCs/>
                <w:sz w:val="20"/>
                <w:szCs w:val="20"/>
              </w:rPr>
              <w:t>5.1 Podpora zvyšování kompetencí, znalostí a dovedností</w:t>
            </w:r>
          </w:p>
        </w:tc>
      </w:tr>
      <w:tr w:rsidR="63E3CEA7" w:rsidRPr="00D14881" w14:paraId="7E51959C" w14:textId="77777777" w:rsidTr="0A786F34">
        <w:tc>
          <w:tcPr>
            <w:tcW w:w="2445" w:type="dxa"/>
          </w:tcPr>
          <w:p w14:paraId="7F822839" w14:textId="1CB29616" w:rsidR="09A16F44" w:rsidRDefault="377EFBB6" w:rsidP="1B982BA7">
            <w:pPr>
              <w:jc w:val="left"/>
              <w:rPr>
                <w:rFonts w:eastAsia="Calibri"/>
                <w:sz w:val="20"/>
                <w:szCs w:val="20"/>
              </w:rPr>
            </w:pPr>
            <w:r w:rsidRPr="1B982BA7">
              <w:rPr>
                <w:rFonts w:eastAsia="Calibri"/>
                <w:sz w:val="20"/>
                <w:szCs w:val="20"/>
              </w:rPr>
              <w:t xml:space="preserve">5.1.1 </w:t>
            </w:r>
            <w:r w:rsidR="058E67D0" w:rsidRPr="1B982BA7">
              <w:rPr>
                <w:rFonts w:eastAsia="Calibri"/>
                <w:sz w:val="20"/>
                <w:szCs w:val="20"/>
              </w:rPr>
              <w:t>Rozvoj podnikatelských kompetencí a vytvoření zázemí pro začínající podnikatele a vzdělávací aktivity</w:t>
            </w:r>
          </w:p>
        </w:tc>
        <w:tc>
          <w:tcPr>
            <w:tcW w:w="6617" w:type="dxa"/>
            <w:vMerge w:val="restart"/>
          </w:tcPr>
          <w:p w14:paraId="723BE55A" w14:textId="231ED36F" w:rsidR="7DEEE37E" w:rsidRPr="00D14881" w:rsidRDefault="377EFBB6" w:rsidP="1B982BA7">
            <w:pPr>
              <w:spacing w:after="0"/>
              <w:rPr>
                <w:rFonts w:eastAsia="Calibri"/>
                <w:i/>
                <w:iCs/>
                <w:sz w:val="20"/>
                <w:szCs w:val="20"/>
              </w:rPr>
            </w:pPr>
            <w:r w:rsidRPr="1B982BA7">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426355F1" w:rsidRPr="1B982BA7">
              <w:rPr>
                <w:rFonts w:eastAsia="Calibri"/>
                <w:sz w:val="20"/>
                <w:szCs w:val="20"/>
              </w:rPr>
              <w:t xml:space="preserve"> - </w:t>
            </w:r>
            <w:r w:rsidRPr="1B982BA7">
              <w:rPr>
                <w:rFonts w:eastAsia="Calibri"/>
                <w:b/>
                <w:bCs/>
                <w:i/>
                <w:iCs/>
                <w:sz w:val="20"/>
                <w:szCs w:val="20"/>
              </w:rPr>
              <w:t>Typové opatření 22</w:t>
            </w:r>
          </w:p>
          <w:p w14:paraId="54446422" w14:textId="5D651085" w:rsidR="0F8DC424" w:rsidRPr="00D14881" w:rsidRDefault="377EFBB6" w:rsidP="1B982BA7">
            <w:pPr>
              <w:spacing w:after="0"/>
              <w:rPr>
                <w:rFonts w:eastAsia="Calibri"/>
                <w:i/>
                <w:iCs/>
                <w:sz w:val="20"/>
                <w:szCs w:val="20"/>
              </w:rPr>
            </w:pPr>
            <w:r w:rsidRPr="1B982BA7">
              <w:rPr>
                <w:rFonts w:eastAsia="Calibri"/>
                <w:sz w:val="20"/>
                <w:szCs w:val="20"/>
              </w:rPr>
              <w:t>Specifický cíl 2.1: Zlepšovat podmínky pro posun domácích i zahraničních firem od nákladově orientované konkurenceschopnosti směrem ke konkurenceschopnosti založené na znalostech, zvyšovat postavení výzkumných organizací v mezinárodním srovnání a rozvíjet inteligentní specializaci v aglomeracích a jejich zázemí</w:t>
            </w:r>
            <w:r w:rsidR="04CE7548" w:rsidRPr="1B982BA7">
              <w:rPr>
                <w:rFonts w:eastAsia="Calibri"/>
                <w:sz w:val="20"/>
                <w:szCs w:val="20"/>
              </w:rPr>
              <w:t xml:space="preserve"> - </w:t>
            </w:r>
            <w:r w:rsidR="71B3A19D" w:rsidRPr="1B982BA7">
              <w:rPr>
                <w:rFonts w:eastAsia="Calibri"/>
                <w:b/>
                <w:bCs/>
                <w:i/>
                <w:iCs/>
                <w:sz w:val="20"/>
                <w:szCs w:val="20"/>
              </w:rPr>
              <w:t>Typové opatření</w:t>
            </w:r>
            <w:r w:rsidR="67DE6EFD" w:rsidRPr="1B982BA7">
              <w:rPr>
                <w:rFonts w:eastAsia="Calibri"/>
                <w:b/>
                <w:bCs/>
                <w:i/>
                <w:iCs/>
                <w:sz w:val="20"/>
                <w:szCs w:val="20"/>
              </w:rPr>
              <w:t xml:space="preserve"> 21</w:t>
            </w:r>
          </w:p>
        </w:tc>
      </w:tr>
      <w:tr w:rsidR="63E3CEA7" w:rsidRPr="00D14881" w14:paraId="7F3DC42A" w14:textId="77777777" w:rsidTr="0A786F34">
        <w:tc>
          <w:tcPr>
            <w:tcW w:w="2445" w:type="dxa"/>
          </w:tcPr>
          <w:p w14:paraId="09E5EA79" w14:textId="58D601F6" w:rsidR="4BB5C33F" w:rsidRDefault="377EFBB6" w:rsidP="1B982BA7">
            <w:pPr>
              <w:jc w:val="left"/>
              <w:rPr>
                <w:rFonts w:eastAsia="Calibri"/>
                <w:sz w:val="20"/>
                <w:szCs w:val="20"/>
              </w:rPr>
            </w:pPr>
            <w:r w:rsidRPr="1B982BA7">
              <w:rPr>
                <w:rFonts w:eastAsia="Calibri"/>
                <w:sz w:val="20"/>
                <w:szCs w:val="20"/>
              </w:rPr>
              <w:t xml:space="preserve">5.1.2 </w:t>
            </w:r>
            <w:r w:rsidR="21653BD4" w:rsidRPr="1B982BA7">
              <w:rPr>
                <w:rFonts w:eastAsia="Calibri"/>
                <w:sz w:val="20"/>
                <w:szCs w:val="20"/>
              </w:rPr>
              <w:t xml:space="preserve">Zvyšování povědomí o významu principů udržitelného podnikání a sociální a cirkulární ekonomiky pro rozvoj obcí a regionu   </w:t>
            </w:r>
          </w:p>
        </w:tc>
        <w:tc>
          <w:tcPr>
            <w:tcW w:w="6617" w:type="dxa"/>
            <w:vMerge/>
          </w:tcPr>
          <w:p w14:paraId="6529EC7B" w14:textId="0423670E" w:rsidR="7DEEE37E" w:rsidRPr="00D14881" w:rsidRDefault="4BB5C33F" w:rsidP="09A16F44">
            <w:pPr>
              <w:spacing w:after="0"/>
              <w:rPr>
                <w:rFonts w:eastAsia="Calibri"/>
                <w:sz w:val="20"/>
                <w:szCs w:val="20"/>
              </w:rPr>
            </w:pPr>
            <w:r w:rsidRPr="09A16F44">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p>
          <w:p w14:paraId="4EE6683C" w14:textId="7D3658F9" w:rsidR="0C225440" w:rsidRPr="00D14881" w:rsidRDefault="5CE6C48B" w:rsidP="09A16F44">
            <w:pPr>
              <w:spacing w:after="0"/>
              <w:rPr>
                <w:rFonts w:eastAsia="Calibri"/>
                <w:i/>
                <w:iCs/>
                <w:sz w:val="20"/>
                <w:szCs w:val="20"/>
              </w:rPr>
            </w:pPr>
            <w:r w:rsidRPr="09A16F44">
              <w:rPr>
                <w:rFonts w:eastAsia="Calibri"/>
                <w:i/>
                <w:iCs/>
                <w:sz w:val="20"/>
                <w:szCs w:val="20"/>
              </w:rPr>
              <w:t>Typové opatření</w:t>
            </w:r>
            <w:r w:rsidR="4C6C0E6A" w:rsidRPr="09A16F44">
              <w:rPr>
                <w:rFonts w:eastAsia="Calibri"/>
                <w:i/>
                <w:iCs/>
                <w:sz w:val="20"/>
                <w:szCs w:val="20"/>
              </w:rPr>
              <w:t xml:space="preserve"> 22</w:t>
            </w:r>
          </w:p>
          <w:p w14:paraId="18C211D1" w14:textId="29DFA775" w:rsidR="7DEEE37E" w:rsidRPr="00D14881" w:rsidRDefault="4BB5C33F" w:rsidP="09A16F44">
            <w:pPr>
              <w:spacing w:after="0"/>
              <w:rPr>
                <w:rFonts w:eastAsia="Calibri"/>
                <w:sz w:val="20"/>
                <w:szCs w:val="20"/>
              </w:rPr>
            </w:pPr>
            <w:r w:rsidRPr="09A16F44">
              <w:rPr>
                <w:rFonts w:eastAsia="Calibri"/>
                <w:sz w:val="20"/>
                <w:szCs w:val="20"/>
              </w:rPr>
              <w:t>Specifický cíl 2.1: Zlepšovat podmínky pro posun domácích i zahraničních firem od nákladově orientované konkurenceschopnosti směrem ke konkurenceschopnosti založené na znalostech, zvyšovat postavení výzkumných organizací v mezinárodním srovnání a rozvíjet inteligentní specializaci v aglomeracích a jejich zázemí</w:t>
            </w:r>
          </w:p>
          <w:p w14:paraId="1245E6C8" w14:textId="4730C633" w:rsidR="3F8ADB10" w:rsidRPr="00D14881" w:rsidRDefault="6D0345B4" w:rsidP="09A16F44">
            <w:pPr>
              <w:spacing w:after="0"/>
              <w:rPr>
                <w:rFonts w:eastAsia="Calibri"/>
                <w:i/>
                <w:iCs/>
                <w:sz w:val="20"/>
                <w:szCs w:val="20"/>
              </w:rPr>
            </w:pPr>
            <w:r w:rsidRPr="09A16F44">
              <w:rPr>
                <w:rFonts w:eastAsia="Calibri"/>
                <w:i/>
                <w:iCs/>
                <w:sz w:val="20"/>
                <w:szCs w:val="20"/>
              </w:rPr>
              <w:t>Typové opatření</w:t>
            </w:r>
            <w:r w:rsidR="4C6C0E6A" w:rsidRPr="09A16F44">
              <w:rPr>
                <w:rFonts w:eastAsia="Calibri"/>
                <w:i/>
                <w:iCs/>
                <w:sz w:val="20"/>
                <w:szCs w:val="20"/>
              </w:rPr>
              <w:t xml:space="preserve"> 21</w:t>
            </w:r>
          </w:p>
        </w:tc>
      </w:tr>
      <w:tr w:rsidR="63E3CEA7" w:rsidRPr="00D14881" w14:paraId="7E43A2FA" w14:textId="77777777" w:rsidTr="0A786F34">
        <w:tc>
          <w:tcPr>
            <w:tcW w:w="2445" w:type="dxa"/>
          </w:tcPr>
          <w:p w14:paraId="54203B7D" w14:textId="6C75795A" w:rsidR="4BB5C33F" w:rsidRDefault="377EFBB6" w:rsidP="1B982BA7">
            <w:pPr>
              <w:jc w:val="left"/>
              <w:rPr>
                <w:rFonts w:eastAsia="Calibri"/>
                <w:sz w:val="20"/>
                <w:szCs w:val="20"/>
              </w:rPr>
            </w:pPr>
            <w:r w:rsidRPr="1B982BA7">
              <w:rPr>
                <w:rFonts w:eastAsia="Calibri"/>
                <w:sz w:val="20"/>
                <w:szCs w:val="20"/>
              </w:rPr>
              <w:t xml:space="preserve">5.1.3 </w:t>
            </w:r>
            <w:r w:rsidR="2D46856E" w:rsidRPr="1B982BA7">
              <w:rPr>
                <w:rFonts w:eastAsia="Calibri"/>
                <w:sz w:val="20"/>
                <w:szCs w:val="20"/>
              </w:rPr>
              <w:t>Rozvoj kariérového poradenství v regionu a příprava zaměstnanců na průmysl 4.0</w:t>
            </w:r>
          </w:p>
        </w:tc>
        <w:tc>
          <w:tcPr>
            <w:tcW w:w="6617" w:type="dxa"/>
          </w:tcPr>
          <w:p w14:paraId="41A4499F" w14:textId="25CBD1C3" w:rsidR="7DEEE37E" w:rsidRPr="00D14881" w:rsidRDefault="377EFBB6" w:rsidP="1B982BA7">
            <w:pPr>
              <w:spacing w:after="0"/>
              <w:rPr>
                <w:rFonts w:eastAsia="Calibri"/>
                <w:i/>
                <w:iCs/>
                <w:sz w:val="20"/>
                <w:szCs w:val="20"/>
              </w:rPr>
            </w:pPr>
            <w:r w:rsidRPr="1B982BA7">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6EBD6416" w:rsidRPr="1B982BA7">
              <w:rPr>
                <w:rFonts w:eastAsia="Calibri"/>
                <w:sz w:val="20"/>
                <w:szCs w:val="20"/>
              </w:rPr>
              <w:t xml:space="preserve"> - </w:t>
            </w:r>
            <w:r w:rsidRPr="1B982BA7">
              <w:rPr>
                <w:rFonts w:eastAsia="Calibri"/>
                <w:b/>
                <w:bCs/>
                <w:i/>
                <w:iCs/>
                <w:sz w:val="20"/>
                <w:szCs w:val="20"/>
              </w:rPr>
              <w:t>Typové opatření 24</w:t>
            </w:r>
          </w:p>
        </w:tc>
      </w:tr>
      <w:tr w:rsidR="09A16F44" w14:paraId="7861CC36" w14:textId="77777777" w:rsidTr="00955E7A">
        <w:trPr>
          <w:trHeight w:val="390"/>
        </w:trPr>
        <w:tc>
          <w:tcPr>
            <w:tcW w:w="9062" w:type="dxa"/>
            <w:gridSpan w:val="2"/>
            <w:shd w:val="clear" w:color="auto" w:fill="EAF1DD" w:themeFill="accent3" w:themeFillTint="33"/>
          </w:tcPr>
          <w:p w14:paraId="28218091" w14:textId="65C621FA" w:rsidR="5E655449" w:rsidRDefault="5E655449" w:rsidP="09A16F44">
            <w:pPr>
              <w:spacing w:after="0"/>
              <w:jc w:val="left"/>
              <w:rPr>
                <w:b/>
                <w:bCs/>
                <w:sz w:val="20"/>
                <w:szCs w:val="20"/>
              </w:rPr>
            </w:pPr>
            <w:r w:rsidRPr="09A16F44">
              <w:rPr>
                <w:b/>
                <w:bCs/>
                <w:sz w:val="20"/>
                <w:szCs w:val="20"/>
              </w:rPr>
              <w:t xml:space="preserve">5.2 Podpora investic do podnikání  </w:t>
            </w:r>
          </w:p>
        </w:tc>
      </w:tr>
      <w:tr w:rsidR="63E3CEA7" w:rsidRPr="00D14881" w14:paraId="466DE9AA" w14:textId="77777777" w:rsidTr="0A786F34">
        <w:tc>
          <w:tcPr>
            <w:tcW w:w="2445" w:type="dxa"/>
          </w:tcPr>
          <w:p w14:paraId="4E92AEB7" w14:textId="736BA5F0" w:rsidR="4BB5C33F" w:rsidRDefault="377EFBB6" w:rsidP="1B982BA7">
            <w:pPr>
              <w:jc w:val="left"/>
              <w:rPr>
                <w:rFonts w:eastAsia="Calibri"/>
                <w:sz w:val="20"/>
                <w:szCs w:val="20"/>
              </w:rPr>
            </w:pPr>
            <w:r w:rsidRPr="1B982BA7">
              <w:rPr>
                <w:rFonts w:eastAsia="Calibri"/>
                <w:sz w:val="20"/>
                <w:szCs w:val="20"/>
              </w:rPr>
              <w:t xml:space="preserve">5.2.1 </w:t>
            </w:r>
            <w:r w:rsidR="7FB15370" w:rsidRPr="1B982BA7">
              <w:rPr>
                <w:rFonts w:eastAsia="Calibri"/>
                <w:sz w:val="20"/>
                <w:szCs w:val="20"/>
              </w:rPr>
              <w:t>Podpora investic do stávajících podniků a živnostníků</w:t>
            </w:r>
            <w:r w:rsidR="74830222" w:rsidRPr="1B982BA7">
              <w:rPr>
                <w:rFonts w:eastAsia="Calibri"/>
                <w:sz w:val="20"/>
                <w:szCs w:val="20"/>
              </w:rPr>
              <w:t xml:space="preserve"> </w:t>
            </w:r>
            <w:r w:rsidR="7FB15370" w:rsidRPr="1B982BA7">
              <w:rPr>
                <w:rFonts w:eastAsia="Calibri"/>
                <w:sz w:val="20"/>
                <w:szCs w:val="20"/>
              </w:rPr>
              <w:t>vč</w:t>
            </w:r>
            <w:r w:rsidR="2C28721E" w:rsidRPr="1B982BA7">
              <w:rPr>
                <w:rFonts w:eastAsia="Calibri"/>
                <w:sz w:val="20"/>
                <w:szCs w:val="20"/>
              </w:rPr>
              <w:t xml:space="preserve">. </w:t>
            </w:r>
            <w:r w:rsidR="7FB15370" w:rsidRPr="1B982BA7">
              <w:rPr>
                <w:rFonts w:eastAsia="Calibri"/>
                <w:sz w:val="20"/>
                <w:szCs w:val="20"/>
              </w:rPr>
              <w:t>zemědělských podniků</w:t>
            </w:r>
          </w:p>
        </w:tc>
        <w:tc>
          <w:tcPr>
            <w:tcW w:w="6617" w:type="dxa"/>
            <w:vMerge w:val="restart"/>
          </w:tcPr>
          <w:p w14:paraId="2BBC3541" w14:textId="18355F66" w:rsidR="7DEEE37E" w:rsidRPr="00D14881" w:rsidRDefault="377EFBB6" w:rsidP="1B982BA7">
            <w:pPr>
              <w:spacing w:after="0"/>
              <w:rPr>
                <w:rFonts w:eastAsia="Calibri"/>
                <w:i/>
                <w:iCs/>
                <w:sz w:val="20"/>
                <w:szCs w:val="20"/>
              </w:rPr>
            </w:pPr>
            <w:r w:rsidRPr="1B982BA7">
              <w:rPr>
                <w:rFonts w:eastAsia="Calibri"/>
                <w:sz w:val="20"/>
                <w:szCs w:val="20"/>
              </w:rPr>
              <w:t>Specifický cíl 2.4: Efektivně řešit problémy životního prostředí spojené s koncentrací velkého množství obyvatel a adaptovat aglomerace na změnu klimatu</w:t>
            </w:r>
            <w:r w:rsidR="0EE83C71" w:rsidRPr="1B982BA7">
              <w:rPr>
                <w:rFonts w:eastAsia="Calibri"/>
                <w:sz w:val="20"/>
                <w:szCs w:val="20"/>
              </w:rPr>
              <w:t xml:space="preserve"> - </w:t>
            </w:r>
            <w:r w:rsidRPr="1B982BA7">
              <w:rPr>
                <w:rFonts w:eastAsia="Calibri"/>
                <w:b/>
                <w:bCs/>
                <w:i/>
                <w:iCs/>
                <w:sz w:val="20"/>
                <w:szCs w:val="20"/>
              </w:rPr>
              <w:t>Typové opatření 20</w:t>
            </w:r>
          </w:p>
          <w:p w14:paraId="6BEF70BF" w14:textId="2831B4A4" w:rsidR="317CEF43" w:rsidRPr="00D14881" w:rsidRDefault="377EFBB6" w:rsidP="1B982BA7">
            <w:pPr>
              <w:spacing w:after="0"/>
              <w:rPr>
                <w:rFonts w:eastAsia="Calibri"/>
                <w:i/>
                <w:iCs/>
                <w:sz w:val="20"/>
                <w:szCs w:val="20"/>
              </w:rPr>
            </w:pPr>
            <w:r w:rsidRPr="1B982BA7">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1BEFF745" w:rsidRPr="1B982BA7">
              <w:rPr>
                <w:rFonts w:eastAsia="Calibri"/>
                <w:sz w:val="20"/>
                <w:szCs w:val="20"/>
              </w:rPr>
              <w:t xml:space="preserve"> - </w:t>
            </w:r>
            <w:r w:rsidR="2AF54211" w:rsidRPr="1B982BA7">
              <w:rPr>
                <w:rFonts w:eastAsia="Calibri"/>
                <w:b/>
                <w:bCs/>
                <w:i/>
                <w:iCs/>
                <w:sz w:val="20"/>
                <w:szCs w:val="20"/>
              </w:rPr>
              <w:t>Typové opatření</w:t>
            </w:r>
            <w:r w:rsidR="67DE6EFD" w:rsidRPr="1B982BA7">
              <w:rPr>
                <w:rFonts w:eastAsia="Calibri"/>
                <w:b/>
                <w:bCs/>
                <w:i/>
                <w:iCs/>
                <w:sz w:val="20"/>
                <w:szCs w:val="20"/>
              </w:rPr>
              <w:t xml:space="preserve"> 22</w:t>
            </w:r>
          </w:p>
        </w:tc>
      </w:tr>
      <w:tr w:rsidR="63E3CEA7" w:rsidRPr="00D14881" w14:paraId="4562AE78" w14:textId="77777777" w:rsidTr="0A786F34">
        <w:tc>
          <w:tcPr>
            <w:tcW w:w="2445" w:type="dxa"/>
          </w:tcPr>
          <w:p w14:paraId="043F61A7" w14:textId="322CDD73" w:rsidR="4BB5C33F" w:rsidRDefault="377EFBB6" w:rsidP="1B982BA7">
            <w:pPr>
              <w:jc w:val="left"/>
              <w:rPr>
                <w:rFonts w:eastAsia="Calibri"/>
                <w:sz w:val="20"/>
                <w:szCs w:val="20"/>
              </w:rPr>
            </w:pPr>
            <w:r w:rsidRPr="1B982BA7">
              <w:rPr>
                <w:rFonts w:eastAsia="Calibri"/>
                <w:sz w:val="20"/>
                <w:szCs w:val="20"/>
              </w:rPr>
              <w:t xml:space="preserve">5.2.2 </w:t>
            </w:r>
            <w:r w:rsidR="6BC1D07D" w:rsidRPr="1B982BA7">
              <w:rPr>
                <w:rFonts w:eastAsia="Calibri"/>
                <w:sz w:val="20"/>
                <w:szCs w:val="20"/>
              </w:rPr>
              <w:t>Podpora investic s inovačním potenciálem vč</w:t>
            </w:r>
            <w:r w:rsidR="5972807C" w:rsidRPr="1B982BA7">
              <w:rPr>
                <w:rFonts w:eastAsia="Calibri"/>
                <w:sz w:val="20"/>
                <w:szCs w:val="20"/>
              </w:rPr>
              <w:t xml:space="preserve">. </w:t>
            </w:r>
            <w:r w:rsidR="6BC1D07D" w:rsidRPr="1B982BA7">
              <w:rPr>
                <w:rFonts w:eastAsia="Calibri"/>
                <w:sz w:val="20"/>
                <w:szCs w:val="20"/>
              </w:rPr>
              <w:t>zemědělských podniků</w:t>
            </w:r>
          </w:p>
        </w:tc>
        <w:tc>
          <w:tcPr>
            <w:tcW w:w="6617" w:type="dxa"/>
            <w:vMerge/>
          </w:tcPr>
          <w:p w14:paraId="34ADCB5C" w14:textId="70A69F83" w:rsidR="7DEEE37E" w:rsidRPr="00D14881" w:rsidRDefault="4BB5C33F" w:rsidP="09A16F44">
            <w:pPr>
              <w:spacing w:after="0"/>
              <w:rPr>
                <w:rFonts w:eastAsia="Calibri"/>
                <w:sz w:val="20"/>
                <w:szCs w:val="20"/>
              </w:rPr>
            </w:pPr>
            <w:r w:rsidRPr="09A16F44">
              <w:rPr>
                <w:rFonts w:eastAsia="Calibri"/>
                <w:sz w:val="20"/>
                <w:szCs w:val="20"/>
              </w:rPr>
              <w:t>Specifický cíl 2.4: Efektivně řešit problémy životního prostředí spojené s koncentrací velkého množství obyvatel a adaptovat aglomerace na změnu klimatu</w:t>
            </w:r>
          </w:p>
          <w:p w14:paraId="055D63C4" w14:textId="635D75D9" w:rsidR="7DEEE37E" w:rsidRPr="00D14881" w:rsidRDefault="4BB5C33F" w:rsidP="09A16F44">
            <w:pPr>
              <w:spacing w:after="0"/>
              <w:rPr>
                <w:rFonts w:eastAsia="Calibri"/>
                <w:i/>
                <w:iCs/>
                <w:sz w:val="20"/>
                <w:szCs w:val="20"/>
              </w:rPr>
            </w:pPr>
            <w:r w:rsidRPr="09A16F44">
              <w:rPr>
                <w:rFonts w:eastAsia="Calibri"/>
                <w:i/>
                <w:iCs/>
                <w:sz w:val="20"/>
                <w:szCs w:val="20"/>
              </w:rPr>
              <w:t>Typové opatření 20</w:t>
            </w:r>
          </w:p>
          <w:p w14:paraId="0AF1F088" w14:textId="4ABFBFF6" w:rsidR="7DEEE37E" w:rsidRPr="00D14881" w:rsidRDefault="4BB5C33F" w:rsidP="09A16F44">
            <w:pPr>
              <w:spacing w:after="0"/>
              <w:rPr>
                <w:rFonts w:eastAsia="Calibri"/>
                <w:sz w:val="20"/>
                <w:szCs w:val="20"/>
              </w:rPr>
            </w:pPr>
            <w:r w:rsidRPr="09A16F44">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p>
          <w:p w14:paraId="4DB4A824" w14:textId="529E3928" w:rsidR="7DA092F8" w:rsidRPr="00D14881" w:rsidRDefault="29F0E320" w:rsidP="09A16F44">
            <w:pPr>
              <w:spacing w:after="0"/>
              <w:rPr>
                <w:rFonts w:eastAsia="Calibri"/>
                <w:i/>
                <w:iCs/>
                <w:sz w:val="20"/>
                <w:szCs w:val="20"/>
              </w:rPr>
            </w:pPr>
            <w:r w:rsidRPr="09A16F44">
              <w:rPr>
                <w:rFonts w:eastAsia="Calibri"/>
                <w:i/>
                <w:iCs/>
                <w:sz w:val="20"/>
                <w:szCs w:val="20"/>
              </w:rPr>
              <w:t>Typové opatření</w:t>
            </w:r>
            <w:r w:rsidR="4C6C0E6A" w:rsidRPr="09A16F44">
              <w:rPr>
                <w:rFonts w:eastAsia="Calibri"/>
                <w:i/>
                <w:iCs/>
                <w:sz w:val="20"/>
                <w:szCs w:val="20"/>
              </w:rPr>
              <w:t xml:space="preserve"> 22</w:t>
            </w:r>
          </w:p>
        </w:tc>
      </w:tr>
      <w:tr w:rsidR="63E3CEA7" w:rsidRPr="00D14881" w14:paraId="5601C1F2" w14:textId="77777777" w:rsidTr="0A786F34">
        <w:tc>
          <w:tcPr>
            <w:tcW w:w="2445" w:type="dxa"/>
          </w:tcPr>
          <w:p w14:paraId="4EF8C0D9" w14:textId="648F245D" w:rsidR="4BB5C33F" w:rsidRDefault="377EFBB6" w:rsidP="1B982BA7">
            <w:pPr>
              <w:jc w:val="left"/>
              <w:rPr>
                <w:rFonts w:eastAsia="Calibri"/>
                <w:sz w:val="20"/>
                <w:szCs w:val="20"/>
              </w:rPr>
            </w:pPr>
            <w:r w:rsidRPr="1B982BA7">
              <w:rPr>
                <w:rFonts w:eastAsia="Calibri"/>
                <w:sz w:val="20"/>
                <w:szCs w:val="20"/>
              </w:rPr>
              <w:t xml:space="preserve">5.2.3 </w:t>
            </w:r>
            <w:r w:rsidR="565D86FD" w:rsidRPr="1B982BA7">
              <w:rPr>
                <w:rFonts w:eastAsia="Calibri"/>
                <w:sz w:val="20"/>
                <w:szCs w:val="20"/>
              </w:rPr>
              <w:t xml:space="preserve">Investiční podpora Start – </w:t>
            </w:r>
            <w:proofErr w:type="spellStart"/>
            <w:r w:rsidR="565D86FD" w:rsidRPr="1B982BA7">
              <w:rPr>
                <w:rFonts w:eastAsia="Calibri"/>
                <w:sz w:val="20"/>
                <w:szCs w:val="20"/>
              </w:rPr>
              <w:t>upů</w:t>
            </w:r>
            <w:proofErr w:type="spellEnd"/>
            <w:r w:rsidR="565D86FD" w:rsidRPr="1B982BA7">
              <w:rPr>
                <w:rFonts w:eastAsia="Calibri"/>
                <w:sz w:val="20"/>
                <w:szCs w:val="20"/>
              </w:rPr>
              <w:t xml:space="preserve"> vč</w:t>
            </w:r>
            <w:r w:rsidR="14D25726" w:rsidRPr="1B982BA7">
              <w:rPr>
                <w:rFonts w:eastAsia="Calibri"/>
                <w:sz w:val="20"/>
                <w:szCs w:val="20"/>
              </w:rPr>
              <w:t>.</w:t>
            </w:r>
            <w:r w:rsidR="565D86FD" w:rsidRPr="1B982BA7">
              <w:rPr>
                <w:rFonts w:eastAsia="Calibri"/>
                <w:sz w:val="20"/>
                <w:szCs w:val="20"/>
              </w:rPr>
              <w:t xml:space="preserve"> zemědělců</w:t>
            </w:r>
          </w:p>
        </w:tc>
        <w:tc>
          <w:tcPr>
            <w:tcW w:w="6617" w:type="dxa"/>
            <w:vMerge/>
          </w:tcPr>
          <w:p w14:paraId="1158A62F" w14:textId="418F8084" w:rsidR="7DEEE37E" w:rsidRPr="00D14881" w:rsidRDefault="4BB5C33F" w:rsidP="09A16F44">
            <w:pPr>
              <w:spacing w:after="0"/>
              <w:rPr>
                <w:rFonts w:eastAsia="Calibri"/>
                <w:sz w:val="20"/>
                <w:szCs w:val="20"/>
              </w:rPr>
            </w:pPr>
            <w:r w:rsidRPr="09A16F44">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p>
          <w:p w14:paraId="327D5DED" w14:textId="3AFE5833" w:rsidR="199CB13A" w:rsidRPr="00D14881" w:rsidRDefault="234C8F86" w:rsidP="09A16F44">
            <w:pPr>
              <w:spacing w:after="0"/>
              <w:rPr>
                <w:rFonts w:eastAsia="Calibri"/>
                <w:i/>
                <w:iCs/>
                <w:sz w:val="20"/>
                <w:szCs w:val="20"/>
              </w:rPr>
            </w:pPr>
            <w:r w:rsidRPr="09A16F44">
              <w:rPr>
                <w:rFonts w:eastAsia="Calibri"/>
                <w:i/>
                <w:iCs/>
                <w:sz w:val="20"/>
                <w:szCs w:val="20"/>
              </w:rPr>
              <w:t>Typové opatření</w:t>
            </w:r>
            <w:r w:rsidR="4C6C0E6A" w:rsidRPr="09A16F44">
              <w:rPr>
                <w:rFonts w:eastAsia="Calibri"/>
                <w:i/>
                <w:iCs/>
                <w:sz w:val="20"/>
                <w:szCs w:val="20"/>
              </w:rPr>
              <w:t xml:space="preserve"> 22</w:t>
            </w:r>
          </w:p>
        </w:tc>
      </w:tr>
      <w:tr w:rsidR="09A16F44" w14:paraId="3BF07622" w14:textId="77777777" w:rsidTr="00955E7A">
        <w:trPr>
          <w:trHeight w:val="300"/>
        </w:trPr>
        <w:tc>
          <w:tcPr>
            <w:tcW w:w="9062" w:type="dxa"/>
            <w:gridSpan w:val="2"/>
            <w:shd w:val="clear" w:color="auto" w:fill="EAF1DD" w:themeFill="accent3" w:themeFillTint="33"/>
          </w:tcPr>
          <w:p w14:paraId="737800D3" w14:textId="4E934D4A" w:rsidR="023F1056" w:rsidRDefault="023F1056" w:rsidP="09A16F44">
            <w:pPr>
              <w:spacing w:after="0"/>
              <w:rPr>
                <w:rFonts w:eastAsia="Calibri"/>
                <w:b/>
                <w:bCs/>
                <w:sz w:val="20"/>
                <w:szCs w:val="20"/>
              </w:rPr>
            </w:pPr>
            <w:r w:rsidRPr="09A16F44">
              <w:rPr>
                <w:rFonts w:eastAsia="Calibri"/>
                <w:b/>
                <w:bCs/>
                <w:sz w:val="20"/>
                <w:szCs w:val="20"/>
              </w:rPr>
              <w:t>5.3 Zlepšení podnikatelského prostředí</w:t>
            </w:r>
          </w:p>
        </w:tc>
      </w:tr>
      <w:tr w:rsidR="63E3CEA7" w:rsidRPr="00D14881" w14:paraId="28527FE5" w14:textId="77777777" w:rsidTr="0A786F34">
        <w:tc>
          <w:tcPr>
            <w:tcW w:w="2445" w:type="dxa"/>
          </w:tcPr>
          <w:p w14:paraId="79A8D115" w14:textId="29066330" w:rsidR="4BB5C33F" w:rsidRDefault="4BB5C33F" w:rsidP="09A16F44">
            <w:pPr>
              <w:rPr>
                <w:rFonts w:eastAsia="Calibri"/>
                <w:sz w:val="20"/>
                <w:szCs w:val="20"/>
              </w:rPr>
            </w:pPr>
            <w:r w:rsidRPr="09A16F44">
              <w:rPr>
                <w:rFonts w:eastAsia="Calibri"/>
                <w:sz w:val="20"/>
                <w:szCs w:val="20"/>
              </w:rPr>
              <w:lastRenderedPageBreak/>
              <w:t xml:space="preserve">5.3.1 </w:t>
            </w:r>
            <w:r w:rsidR="619182EE" w:rsidRPr="09A16F44">
              <w:rPr>
                <w:rFonts w:eastAsia="Calibri"/>
                <w:sz w:val="20"/>
                <w:szCs w:val="20"/>
              </w:rPr>
              <w:t>Rozvoj a propagace kreativního průmyslu</w:t>
            </w:r>
          </w:p>
        </w:tc>
        <w:tc>
          <w:tcPr>
            <w:tcW w:w="6617" w:type="dxa"/>
            <w:vMerge w:val="restart"/>
          </w:tcPr>
          <w:p w14:paraId="25ADEB4F" w14:textId="33A9DE2D" w:rsidR="63E3CEA7" w:rsidRPr="00D14881" w:rsidRDefault="67DE6EFD" w:rsidP="09A16F44">
            <w:pPr>
              <w:spacing w:after="0"/>
              <w:rPr>
                <w:rFonts w:eastAsia="Calibri"/>
                <w:sz w:val="20"/>
                <w:szCs w:val="20"/>
              </w:rPr>
            </w:pPr>
            <w:r w:rsidRPr="1B982BA7">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r w:rsidR="574D4873" w:rsidRPr="1B982BA7">
              <w:rPr>
                <w:rFonts w:eastAsia="Calibri"/>
                <w:sz w:val="20"/>
                <w:szCs w:val="20"/>
              </w:rPr>
              <w:t xml:space="preserve"> - </w:t>
            </w:r>
            <w:r w:rsidRPr="1B982BA7">
              <w:rPr>
                <w:rFonts w:eastAsia="Calibri"/>
                <w:b/>
                <w:bCs/>
                <w:i/>
                <w:iCs/>
                <w:sz w:val="20"/>
                <w:szCs w:val="20"/>
              </w:rPr>
              <w:t>Typové opatření 22, 24</w:t>
            </w:r>
            <w:r w:rsidR="77979CCB" w:rsidRPr="1B982BA7">
              <w:rPr>
                <w:rFonts w:eastAsia="Calibri"/>
                <w:b/>
                <w:bCs/>
                <w:i/>
                <w:iCs/>
                <w:sz w:val="20"/>
                <w:szCs w:val="20"/>
              </w:rPr>
              <w:t>, 27</w:t>
            </w:r>
          </w:p>
        </w:tc>
      </w:tr>
      <w:tr w:rsidR="63E3CEA7" w:rsidRPr="00D14881" w14:paraId="0800FB53" w14:textId="77777777" w:rsidTr="0A786F34">
        <w:tc>
          <w:tcPr>
            <w:tcW w:w="2445" w:type="dxa"/>
          </w:tcPr>
          <w:p w14:paraId="6BA88E9D" w14:textId="3E71558B" w:rsidR="09A16F44" w:rsidRDefault="377EFBB6" w:rsidP="09A16F44">
            <w:pPr>
              <w:rPr>
                <w:rFonts w:eastAsia="Calibri"/>
                <w:sz w:val="20"/>
                <w:szCs w:val="20"/>
              </w:rPr>
            </w:pPr>
            <w:r w:rsidRPr="1B982BA7">
              <w:rPr>
                <w:rFonts w:eastAsia="Calibri"/>
                <w:sz w:val="20"/>
                <w:szCs w:val="20"/>
              </w:rPr>
              <w:t>5.3.2</w:t>
            </w:r>
            <w:r w:rsidR="0C61DB71" w:rsidRPr="1B982BA7">
              <w:rPr>
                <w:rFonts w:eastAsia="Calibri"/>
                <w:sz w:val="20"/>
                <w:szCs w:val="20"/>
              </w:rPr>
              <w:t xml:space="preserve"> Rozvoj všech forem udržitelné ekonomiky</w:t>
            </w:r>
          </w:p>
        </w:tc>
        <w:tc>
          <w:tcPr>
            <w:tcW w:w="6617" w:type="dxa"/>
            <w:vMerge/>
          </w:tcPr>
          <w:p w14:paraId="1F0F5292" w14:textId="3A6E3105" w:rsidR="00BA07D7" w:rsidRPr="00D14881" w:rsidRDefault="4C6C0E6A" w:rsidP="09A16F44">
            <w:pPr>
              <w:spacing w:after="0"/>
              <w:rPr>
                <w:rFonts w:eastAsia="Calibri"/>
                <w:sz w:val="20"/>
                <w:szCs w:val="20"/>
              </w:rPr>
            </w:pPr>
            <w:r w:rsidRPr="09A16F44">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p>
          <w:p w14:paraId="607D0FE4" w14:textId="002C8BA5" w:rsidR="63E3CEA7" w:rsidRPr="00D14881" w:rsidRDefault="4C6C0E6A" w:rsidP="09A16F44">
            <w:pPr>
              <w:spacing w:after="0"/>
              <w:rPr>
                <w:rFonts w:eastAsia="Calibri"/>
                <w:sz w:val="20"/>
                <w:szCs w:val="20"/>
              </w:rPr>
            </w:pPr>
            <w:r w:rsidRPr="09A16F44">
              <w:rPr>
                <w:rFonts w:eastAsia="Calibri"/>
                <w:i/>
                <w:iCs/>
                <w:sz w:val="20"/>
                <w:szCs w:val="20"/>
              </w:rPr>
              <w:t>Typové opatření 22, 27</w:t>
            </w:r>
          </w:p>
        </w:tc>
      </w:tr>
      <w:tr w:rsidR="63E3CEA7" w:rsidRPr="00D14881" w14:paraId="52397D0B" w14:textId="77777777" w:rsidTr="0A786F34">
        <w:tc>
          <w:tcPr>
            <w:tcW w:w="2445" w:type="dxa"/>
          </w:tcPr>
          <w:p w14:paraId="72AC0A5F" w14:textId="19C0D5B0" w:rsidR="09A16F44" w:rsidRDefault="0C61DB71" w:rsidP="1B982BA7">
            <w:pPr>
              <w:rPr>
                <w:sz w:val="20"/>
                <w:szCs w:val="20"/>
              </w:rPr>
            </w:pPr>
            <w:r w:rsidRPr="1B982BA7">
              <w:rPr>
                <w:rFonts w:eastAsia="Calibri"/>
                <w:sz w:val="20"/>
                <w:szCs w:val="20"/>
              </w:rPr>
              <w:t>5.3.3 Podpora krátkého dodavatelského řetězce</w:t>
            </w:r>
          </w:p>
        </w:tc>
        <w:tc>
          <w:tcPr>
            <w:tcW w:w="6617" w:type="dxa"/>
            <w:vMerge/>
          </w:tcPr>
          <w:p w14:paraId="00C6EF3B" w14:textId="2EB9DD1E" w:rsidR="00BA07D7" w:rsidRPr="00D14881" w:rsidRDefault="4C6C0E6A" w:rsidP="09A16F44">
            <w:pPr>
              <w:spacing w:after="0"/>
              <w:rPr>
                <w:rFonts w:eastAsia="Calibri"/>
                <w:sz w:val="20"/>
                <w:szCs w:val="20"/>
              </w:rPr>
            </w:pPr>
            <w:r w:rsidRPr="09A16F44">
              <w:rPr>
                <w:rFonts w:eastAsia="Calibri"/>
                <w:sz w:val="20"/>
                <w:szCs w:val="20"/>
              </w:rPr>
              <w:t>Specifický cíl 3.1: Vytvořit vhodné podmínky pro diverzifikaci ekonomické základny regionálních center a jejich venkovského zázemí a využití jejich potenciálu a podpořit propojení podnikatelských subjektů ve vztahu k potřebám trhu práce</w:t>
            </w:r>
          </w:p>
          <w:p w14:paraId="7F2B6966" w14:textId="7FE5D48B" w:rsidR="63E3CEA7" w:rsidRPr="00D14881" w:rsidRDefault="4C6C0E6A" w:rsidP="09A16F44">
            <w:pPr>
              <w:spacing w:after="0"/>
              <w:rPr>
                <w:rFonts w:eastAsia="Calibri"/>
                <w:sz w:val="20"/>
                <w:szCs w:val="20"/>
              </w:rPr>
            </w:pPr>
            <w:r w:rsidRPr="09A16F44">
              <w:rPr>
                <w:rFonts w:eastAsia="Calibri"/>
                <w:i/>
                <w:iCs/>
                <w:sz w:val="20"/>
                <w:szCs w:val="20"/>
              </w:rPr>
              <w:t>Typové opatření 22, 27</w:t>
            </w:r>
          </w:p>
        </w:tc>
      </w:tr>
      <w:tr w:rsidR="09A16F44" w14:paraId="12A4D75D" w14:textId="77777777" w:rsidTr="00955E7A">
        <w:trPr>
          <w:trHeight w:val="300"/>
        </w:trPr>
        <w:tc>
          <w:tcPr>
            <w:tcW w:w="9062" w:type="dxa"/>
            <w:gridSpan w:val="2"/>
            <w:shd w:val="clear" w:color="auto" w:fill="EAF1DD" w:themeFill="accent3" w:themeFillTint="33"/>
          </w:tcPr>
          <w:p w14:paraId="3E889F82" w14:textId="41CAAE92" w:rsidR="0D86D716" w:rsidRDefault="0D86D716" w:rsidP="09A16F44">
            <w:pPr>
              <w:rPr>
                <w:rFonts w:eastAsia="Calibri"/>
                <w:sz w:val="20"/>
                <w:szCs w:val="20"/>
              </w:rPr>
            </w:pPr>
            <w:r w:rsidRPr="09A16F44">
              <w:rPr>
                <w:rFonts w:eastAsia="Calibri"/>
                <w:b/>
                <w:bCs/>
                <w:sz w:val="20"/>
                <w:szCs w:val="20"/>
              </w:rPr>
              <w:t>6.1 Kompetence pro aktivní občanský, profesní osobní život</w:t>
            </w:r>
            <w:r w:rsidRPr="09A16F44">
              <w:rPr>
                <w:rFonts w:eastAsia="Calibri"/>
                <w:sz w:val="20"/>
                <w:szCs w:val="20"/>
              </w:rPr>
              <w:t xml:space="preserve">  </w:t>
            </w:r>
          </w:p>
        </w:tc>
      </w:tr>
      <w:tr w:rsidR="63E3CEA7" w:rsidRPr="00D14881" w14:paraId="5C79F16E" w14:textId="77777777" w:rsidTr="0A786F34">
        <w:tc>
          <w:tcPr>
            <w:tcW w:w="2445" w:type="dxa"/>
          </w:tcPr>
          <w:p w14:paraId="1C8E8A16" w14:textId="52C74EE8" w:rsidR="09A16F44" w:rsidRDefault="6D6DEE8D" w:rsidP="1B982BA7">
            <w:pPr>
              <w:spacing w:line="254" w:lineRule="auto"/>
              <w:rPr>
                <w:rFonts w:eastAsia="Calibri"/>
                <w:sz w:val="20"/>
                <w:szCs w:val="20"/>
              </w:rPr>
            </w:pPr>
            <w:r w:rsidRPr="47FD4D73">
              <w:rPr>
                <w:rFonts w:eastAsia="Calibri"/>
                <w:sz w:val="20"/>
                <w:szCs w:val="20"/>
              </w:rPr>
              <w:t xml:space="preserve">6.1.1 </w:t>
            </w:r>
            <w:r w:rsidR="5DFFF5A0" w:rsidRPr="47FD4D73">
              <w:rPr>
                <w:rFonts w:eastAsia="Calibri"/>
                <w:sz w:val="20"/>
                <w:szCs w:val="20"/>
              </w:rPr>
              <w:t xml:space="preserve">Zapojení škol do komunitních aktivit </w:t>
            </w:r>
          </w:p>
        </w:tc>
        <w:tc>
          <w:tcPr>
            <w:tcW w:w="6617" w:type="dxa"/>
            <w:vMerge w:val="restart"/>
          </w:tcPr>
          <w:p w14:paraId="4B549856" w14:textId="2515E8FD" w:rsidR="67DE6EFD" w:rsidRDefault="67DE6EFD" w:rsidP="1B982BA7">
            <w:pPr>
              <w:spacing w:after="0"/>
              <w:rPr>
                <w:rFonts w:eastAsia="Calibri"/>
                <w:sz w:val="20"/>
                <w:szCs w:val="20"/>
              </w:rPr>
            </w:pPr>
            <w:r w:rsidRPr="1B982BA7">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56D2DE07" w:rsidRPr="1B982BA7">
              <w:rPr>
                <w:rFonts w:eastAsia="Calibri"/>
                <w:sz w:val="20"/>
                <w:szCs w:val="20"/>
              </w:rPr>
              <w:t xml:space="preserve"> - </w:t>
            </w:r>
            <w:r w:rsidRPr="1B982BA7">
              <w:rPr>
                <w:rFonts w:eastAsia="Calibri"/>
                <w:b/>
                <w:bCs/>
                <w:i/>
                <w:iCs/>
                <w:sz w:val="20"/>
                <w:szCs w:val="20"/>
              </w:rPr>
              <w:t>Typové opatření 30, 34</w:t>
            </w:r>
          </w:p>
        </w:tc>
      </w:tr>
      <w:tr w:rsidR="63E3CEA7" w:rsidRPr="00D14881" w14:paraId="2C91E153" w14:textId="77777777" w:rsidTr="0A786F34">
        <w:tc>
          <w:tcPr>
            <w:tcW w:w="2445" w:type="dxa"/>
          </w:tcPr>
          <w:p w14:paraId="25BEB257" w14:textId="236BBDF1" w:rsidR="09A16F44" w:rsidRDefault="377EFBB6" w:rsidP="09A16F44">
            <w:pPr>
              <w:rPr>
                <w:rFonts w:eastAsia="Calibri"/>
                <w:sz w:val="20"/>
                <w:szCs w:val="20"/>
              </w:rPr>
            </w:pPr>
            <w:r w:rsidRPr="1B982BA7">
              <w:rPr>
                <w:rFonts w:eastAsia="Calibri"/>
                <w:sz w:val="20"/>
                <w:szCs w:val="20"/>
              </w:rPr>
              <w:t>6.1.2</w:t>
            </w:r>
            <w:r w:rsidR="6441B42F" w:rsidRPr="1B982BA7">
              <w:rPr>
                <w:rFonts w:eastAsia="Calibri"/>
                <w:sz w:val="20"/>
                <w:szCs w:val="20"/>
              </w:rPr>
              <w:t xml:space="preserve"> Podpora ZUŠ, Neformálního vzdělávání a Vzdělávání seniorů  </w:t>
            </w:r>
          </w:p>
        </w:tc>
        <w:tc>
          <w:tcPr>
            <w:tcW w:w="6617" w:type="dxa"/>
            <w:vMerge/>
          </w:tcPr>
          <w:p w14:paraId="7AF4F48B" w14:textId="77777777" w:rsidR="00BA07D7" w:rsidRPr="00D14881" w:rsidRDefault="4C6C0E6A" w:rsidP="09A16F44">
            <w:pPr>
              <w:spacing w:after="0"/>
              <w:rPr>
                <w:rFonts w:eastAsia="Calibri"/>
                <w:sz w:val="20"/>
                <w:szCs w:val="20"/>
              </w:rPr>
            </w:pPr>
            <w:r w:rsidRPr="09A16F44">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p w14:paraId="20CD4528" w14:textId="1E556643" w:rsidR="63E3CEA7" w:rsidRPr="00D14881" w:rsidRDefault="4C6C0E6A" w:rsidP="09A16F44">
            <w:pPr>
              <w:spacing w:after="0"/>
              <w:rPr>
                <w:rFonts w:eastAsia="Calibri"/>
                <w:sz w:val="20"/>
                <w:szCs w:val="20"/>
              </w:rPr>
            </w:pPr>
            <w:r w:rsidRPr="09A16F44">
              <w:rPr>
                <w:rFonts w:eastAsia="Calibri"/>
                <w:i/>
                <w:iCs/>
                <w:sz w:val="20"/>
                <w:szCs w:val="20"/>
              </w:rPr>
              <w:t>Typové opatření 30, 34</w:t>
            </w:r>
          </w:p>
        </w:tc>
      </w:tr>
      <w:tr w:rsidR="09A16F44" w14:paraId="269FB90F" w14:textId="77777777" w:rsidTr="00955E7A">
        <w:trPr>
          <w:trHeight w:val="345"/>
        </w:trPr>
        <w:tc>
          <w:tcPr>
            <w:tcW w:w="9062" w:type="dxa"/>
            <w:gridSpan w:val="2"/>
            <w:shd w:val="clear" w:color="auto" w:fill="EAF1DD" w:themeFill="accent3" w:themeFillTint="33"/>
          </w:tcPr>
          <w:p w14:paraId="364C878C" w14:textId="3EF6FC0B" w:rsidR="5874B6ED" w:rsidRDefault="5874B6ED" w:rsidP="09A16F44">
            <w:pPr>
              <w:rPr>
                <w:rFonts w:eastAsia="Calibri"/>
                <w:b/>
                <w:bCs/>
                <w:sz w:val="20"/>
                <w:szCs w:val="20"/>
              </w:rPr>
            </w:pPr>
            <w:r w:rsidRPr="09A16F44">
              <w:rPr>
                <w:rFonts w:eastAsia="Calibri"/>
                <w:b/>
                <w:bCs/>
                <w:sz w:val="20"/>
                <w:szCs w:val="20"/>
              </w:rPr>
              <w:t>6.2 Snížit nerovnosti v přístupu ke kvalitnímu vzdělávání</w:t>
            </w:r>
          </w:p>
        </w:tc>
      </w:tr>
      <w:tr w:rsidR="63E3CEA7" w:rsidRPr="00D14881" w14:paraId="6C94EF11" w14:textId="77777777" w:rsidTr="0A786F34">
        <w:tc>
          <w:tcPr>
            <w:tcW w:w="2445" w:type="dxa"/>
          </w:tcPr>
          <w:p w14:paraId="37367630" w14:textId="23498CD6" w:rsidR="4BB5C33F" w:rsidRDefault="4BB5C33F" w:rsidP="09A16F44">
            <w:pPr>
              <w:rPr>
                <w:rFonts w:eastAsia="Calibri"/>
                <w:sz w:val="20"/>
                <w:szCs w:val="20"/>
              </w:rPr>
            </w:pPr>
            <w:r w:rsidRPr="09A16F44">
              <w:rPr>
                <w:rFonts w:eastAsia="Calibri"/>
                <w:sz w:val="20"/>
                <w:szCs w:val="20"/>
              </w:rPr>
              <w:t xml:space="preserve">6.2.1 Podpora sdílených </w:t>
            </w:r>
            <w:r w:rsidR="70CD85E7" w:rsidRPr="09A16F44">
              <w:rPr>
                <w:rFonts w:eastAsia="Calibri"/>
                <w:sz w:val="20"/>
                <w:szCs w:val="20"/>
              </w:rPr>
              <w:t>služeb</w:t>
            </w:r>
            <w:r w:rsidRPr="09A16F44">
              <w:rPr>
                <w:rFonts w:eastAsia="Calibri"/>
                <w:sz w:val="20"/>
                <w:szCs w:val="20"/>
              </w:rPr>
              <w:t xml:space="preserve"> pro školy</w:t>
            </w:r>
          </w:p>
          <w:p w14:paraId="78AC6D5B" w14:textId="484C3A40" w:rsidR="09A16F44" w:rsidRDefault="09A16F44" w:rsidP="09A16F44">
            <w:pPr>
              <w:rPr>
                <w:rFonts w:eastAsia="Calibri"/>
                <w:sz w:val="20"/>
                <w:szCs w:val="20"/>
              </w:rPr>
            </w:pPr>
          </w:p>
        </w:tc>
        <w:tc>
          <w:tcPr>
            <w:tcW w:w="6617" w:type="dxa"/>
          </w:tcPr>
          <w:p w14:paraId="07431CD8" w14:textId="39AD2D53" w:rsidR="7DEEE37E" w:rsidRPr="00D14881" w:rsidRDefault="6D6DEE8D" w:rsidP="47FD4D73">
            <w:pPr>
              <w:spacing w:after="0"/>
              <w:rPr>
                <w:rFonts w:eastAsia="Calibri"/>
                <w:b/>
                <w:bCs/>
                <w:i/>
                <w:iCs/>
                <w:sz w:val="20"/>
                <w:szCs w:val="20"/>
              </w:rPr>
            </w:pPr>
            <w:r w:rsidRPr="47FD4D73">
              <w:rPr>
                <w:rFonts w:eastAsia="Calibri"/>
                <w:sz w:val="20"/>
                <w:szCs w:val="20"/>
              </w:rPr>
              <w:t xml:space="preserve">Specifický cíl 1.3: Zajistit občanskou vybavenost v dostatečném rozsahu a dostupnosti v jádrech metropolitních oblastí, </w:t>
            </w:r>
            <w:proofErr w:type="spellStart"/>
            <w:r w:rsidRPr="47FD4D73">
              <w:rPr>
                <w:rFonts w:eastAsia="Calibri"/>
                <w:sz w:val="20"/>
                <w:szCs w:val="20"/>
              </w:rPr>
              <w:t>suburbiích</w:t>
            </w:r>
            <w:proofErr w:type="spellEnd"/>
            <w:r w:rsidRPr="47FD4D73">
              <w:rPr>
                <w:rFonts w:eastAsia="Calibri"/>
                <w:sz w:val="20"/>
                <w:szCs w:val="20"/>
              </w:rPr>
              <w:t xml:space="preserve"> i v širším zázemí a omezit riziko vzniku sociální polarizace a segregovaných či vyloučených</w:t>
            </w:r>
            <w:r w:rsidR="0A8939BB" w:rsidRPr="47FD4D73">
              <w:rPr>
                <w:rFonts w:eastAsia="Calibri"/>
                <w:sz w:val="20"/>
                <w:szCs w:val="20"/>
              </w:rPr>
              <w:t xml:space="preserve"> </w:t>
            </w:r>
            <w:r w:rsidRPr="47FD4D73">
              <w:rPr>
                <w:rFonts w:eastAsia="Calibri"/>
                <w:sz w:val="20"/>
                <w:szCs w:val="20"/>
              </w:rPr>
              <w:t>lokalit</w:t>
            </w:r>
            <w:r w:rsidR="36C1E418" w:rsidRPr="47FD4D73">
              <w:rPr>
                <w:rFonts w:eastAsia="Calibri"/>
                <w:sz w:val="20"/>
                <w:szCs w:val="20"/>
              </w:rPr>
              <w:t xml:space="preserve"> - </w:t>
            </w:r>
            <w:r w:rsidRPr="47FD4D73">
              <w:rPr>
                <w:rFonts w:eastAsia="Calibri"/>
                <w:b/>
                <w:bCs/>
                <w:i/>
                <w:iCs/>
                <w:sz w:val="20"/>
                <w:szCs w:val="20"/>
              </w:rPr>
              <w:t>Typové opatření 7,</w:t>
            </w:r>
            <w:r w:rsidR="6A861C06" w:rsidRPr="47FD4D73">
              <w:rPr>
                <w:rFonts w:eastAsia="Calibri"/>
                <w:b/>
                <w:bCs/>
                <w:i/>
                <w:iCs/>
                <w:sz w:val="20"/>
                <w:szCs w:val="20"/>
              </w:rPr>
              <w:t xml:space="preserve"> </w:t>
            </w:r>
            <w:r w:rsidRPr="47FD4D73">
              <w:rPr>
                <w:rFonts w:eastAsia="Calibri"/>
                <w:b/>
                <w:bCs/>
                <w:i/>
                <w:iCs/>
                <w:sz w:val="20"/>
                <w:szCs w:val="20"/>
              </w:rPr>
              <w:t>9</w:t>
            </w:r>
          </w:p>
        </w:tc>
      </w:tr>
      <w:tr w:rsidR="63E3CEA7" w:rsidRPr="00D14881" w14:paraId="65B5BE68" w14:textId="77777777" w:rsidTr="0A786F34">
        <w:tc>
          <w:tcPr>
            <w:tcW w:w="2445" w:type="dxa"/>
          </w:tcPr>
          <w:p w14:paraId="47BB2608" w14:textId="78B3D3F5" w:rsidR="09A16F44" w:rsidRDefault="377EFBB6" w:rsidP="1B982BA7">
            <w:pPr>
              <w:spacing w:line="254" w:lineRule="auto"/>
              <w:rPr>
                <w:rFonts w:eastAsia="Calibri"/>
                <w:sz w:val="20"/>
                <w:szCs w:val="20"/>
              </w:rPr>
            </w:pPr>
            <w:r w:rsidRPr="1B982BA7">
              <w:rPr>
                <w:rFonts w:eastAsia="Calibri"/>
                <w:sz w:val="20"/>
                <w:szCs w:val="20"/>
              </w:rPr>
              <w:t>6.2.2 Podpora nadaných dětí, Talent management</w:t>
            </w:r>
          </w:p>
        </w:tc>
        <w:tc>
          <w:tcPr>
            <w:tcW w:w="6617" w:type="dxa"/>
            <w:vMerge w:val="restart"/>
          </w:tcPr>
          <w:p w14:paraId="29EC5C34" w14:textId="0A35E5E5" w:rsidR="7DEEE37E" w:rsidRPr="00D14881" w:rsidRDefault="6D6DEE8D" w:rsidP="47FD4D73">
            <w:pPr>
              <w:spacing w:after="0" w:line="254" w:lineRule="auto"/>
              <w:rPr>
                <w:rFonts w:eastAsia="Calibri"/>
                <w:i/>
                <w:iCs/>
                <w:sz w:val="20"/>
                <w:szCs w:val="20"/>
              </w:rPr>
            </w:pPr>
            <w:r w:rsidRPr="47FD4D73">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0A1024C1" w:rsidRPr="47FD4D73">
              <w:rPr>
                <w:rFonts w:eastAsia="Calibri"/>
                <w:sz w:val="20"/>
                <w:szCs w:val="20"/>
              </w:rPr>
              <w:t xml:space="preserve"> - </w:t>
            </w:r>
            <w:r w:rsidRPr="47FD4D73">
              <w:rPr>
                <w:rFonts w:eastAsia="Calibri"/>
                <w:b/>
                <w:bCs/>
                <w:i/>
                <w:iCs/>
                <w:sz w:val="20"/>
                <w:szCs w:val="20"/>
              </w:rPr>
              <w:t>Typové opatření 30,</w:t>
            </w:r>
            <w:r w:rsidR="1C438152" w:rsidRPr="47FD4D73">
              <w:rPr>
                <w:rFonts w:eastAsia="Calibri"/>
                <w:b/>
                <w:bCs/>
                <w:i/>
                <w:iCs/>
                <w:sz w:val="20"/>
                <w:szCs w:val="20"/>
              </w:rPr>
              <w:t xml:space="preserve"> </w:t>
            </w:r>
            <w:r w:rsidRPr="47FD4D73">
              <w:rPr>
                <w:rFonts w:eastAsia="Calibri"/>
                <w:b/>
                <w:bCs/>
                <w:i/>
                <w:iCs/>
                <w:sz w:val="20"/>
                <w:szCs w:val="20"/>
              </w:rPr>
              <w:t>31</w:t>
            </w:r>
          </w:p>
        </w:tc>
      </w:tr>
      <w:tr w:rsidR="63E3CEA7" w:rsidRPr="00D14881" w14:paraId="6D147AD7" w14:textId="77777777" w:rsidTr="0A786F34">
        <w:tc>
          <w:tcPr>
            <w:tcW w:w="2445" w:type="dxa"/>
          </w:tcPr>
          <w:p w14:paraId="506A2D56" w14:textId="13A08893" w:rsidR="09A16F44" w:rsidRDefault="377EFBB6" w:rsidP="09A16F44">
            <w:pPr>
              <w:rPr>
                <w:rFonts w:eastAsia="Calibri"/>
                <w:sz w:val="20"/>
                <w:szCs w:val="20"/>
              </w:rPr>
            </w:pPr>
            <w:r w:rsidRPr="1B982BA7">
              <w:rPr>
                <w:rFonts w:eastAsia="Calibri"/>
                <w:sz w:val="20"/>
                <w:szCs w:val="20"/>
              </w:rPr>
              <w:t>6.2.3 Podpora dětí</w:t>
            </w:r>
            <w:r w:rsidR="571B121E" w:rsidRPr="1B982BA7">
              <w:rPr>
                <w:rFonts w:eastAsia="Calibri"/>
                <w:sz w:val="20"/>
                <w:szCs w:val="20"/>
              </w:rPr>
              <w:t xml:space="preserve"> ohrožených školním neúspěchem</w:t>
            </w:r>
          </w:p>
        </w:tc>
        <w:tc>
          <w:tcPr>
            <w:tcW w:w="6617" w:type="dxa"/>
            <w:vMerge/>
          </w:tcPr>
          <w:p w14:paraId="5B20C57D" w14:textId="6A954232" w:rsidR="7DEEE37E" w:rsidRPr="00D14881" w:rsidRDefault="4BB5C33F" w:rsidP="09A16F44">
            <w:pPr>
              <w:spacing w:after="0"/>
              <w:rPr>
                <w:rFonts w:eastAsia="Calibri"/>
                <w:sz w:val="20"/>
                <w:szCs w:val="20"/>
              </w:rPr>
            </w:pPr>
            <w:r w:rsidRPr="09A16F44">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p w14:paraId="3201386E" w14:textId="7C6DE5B9" w:rsidR="7DEEE37E" w:rsidRPr="00D14881" w:rsidRDefault="4BB5C33F" w:rsidP="09A16F44">
            <w:pPr>
              <w:spacing w:after="0"/>
              <w:rPr>
                <w:rFonts w:eastAsia="Calibri"/>
                <w:i/>
                <w:iCs/>
                <w:sz w:val="20"/>
                <w:szCs w:val="20"/>
              </w:rPr>
            </w:pPr>
            <w:r w:rsidRPr="09A16F44">
              <w:rPr>
                <w:rFonts w:eastAsia="Calibri"/>
                <w:i/>
                <w:iCs/>
                <w:sz w:val="20"/>
                <w:szCs w:val="20"/>
              </w:rPr>
              <w:t>Typové opatření 30,31</w:t>
            </w:r>
          </w:p>
        </w:tc>
      </w:tr>
      <w:tr w:rsidR="09A16F44" w14:paraId="5F95215F" w14:textId="77777777" w:rsidTr="00955E7A">
        <w:trPr>
          <w:trHeight w:val="375"/>
        </w:trPr>
        <w:tc>
          <w:tcPr>
            <w:tcW w:w="9062" w:type="dxa"/>
            <w:gridSpan w:val="2"/>
            <w:shd w:val="clear" w:color="auto" w:fill="EAF1DD" w:themeFill="accent3" w:themeFillTint="33"/>
          </w:tcPr>
          <w:p w14:paraId="26549A02" w14:textId="0836F173" w:rsidR="1BC962E4" w:rsidRDefault="1BC962E4" w:rsidP="09A16F44">
            <w:pPr>
              <w:rPr>
                <w:rFonts w:eastAsia="Calibri"/>
                <w:b/>
                <w:bCs/>
                <w:sz w:val="20"/>
                <w:szCs w:val="20"/>
              </w:rPr>
            </w:pPr>
            <w:r w:rsidRPr="09A16F44">
              <w:rPr>
                <w:rFonts w:eastAsia="Calibri"/>
                <w:b/>
                <w:bCs/>
                <w:sz w:val="20"/>
                <w:szCs w:val="20"/>
              </w:rPr>
              <w:t xml:space="preserve">6.3 Zlepšení kvality a zázemí škol, školských zařízení a prostor pro volnočasové aktivity  </w:t>
            </w:r>
          </w:p>
        </w:tc>
      </w:tr>
      <w:tr w:rsidR="63E3CEA7" w:rsidRPr="00D14881" w14:paraId="36DDF774" w14:textId="77777777" w:rsidTr="0A786F34">
        <w:tc>
          <w:tcPr>
            <w:tcW w:w="2445" w:type="dxa"/>
          </w:tcPr>
          <w:p w14:paraId="36070C6D" w14:textId="380CB943" w:rsidR="09A16F44" w:rsidRDefault="377EFBB6" w:rsidP="09A16F44">
            <w:pPr>
              <w:rPr>
                <w:rFonts w:eastAsia="Calibri"/>
                <w:sz w:val="20"/>
                <w:szCs w:val="20"/>
              </w:rPr>
            </w:pPr>
            <w:r w:rsidRPr="1B982BA7">
              <w:rPr>
                <w:rFonts w:eastAsia="Calibri"/>
                <w:sz w:val="20"/>
                <w:szCs w:val="20"/>
              </w:rPr>
              <w:t xml:space="preserve">6.3.1 </w:t>
            </w:r>
            <w:r w:rsidR="6F461749" w:rsidRPr="1B982BA7">
              <w:rPr>
                <w:rFonts w:eastAsia="Calibri"/>
                <w:sz w:val="20"/>
                <w:szCs w:val="20"/>
              </w:rPr>
              <w:t>Zlepšení kvality vzdělávání</w:t>
            </w:r>
          </w:p>
        </w:tc>
        <w:tc>
          <w:tcPr>
            <w:tcW w:w="6617" w:type="dxa"/>
            <w:vMerge w:val="restart"/>
          </w:tcPr>
          <w:p w14:paraId="34636CF6" w14:textId="55FACEFA" w:rsidR="63E3CEA7" w:rsidRPr="00D14881" w:rsidRDefault="67DE6EFD" w:rsidP="09A16F44">
            <w:pPr>
              <w:spacing w:after="0"/>
              <w:rPr>
                <w:rFonts w:eastAsia="Calibri"/>
                <w:sz w:val="20"/>
                <w:szCs w:val="20"/>
              </w:rPr>
            </w:pPr>
            <w:r w:rsidRPr="1B982BA7">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r w:rsidR="4E271333" w:rsidRPr="1B982BA7">
              <w:rPr>
                <w:rFonts w:eastAsia="Calibri"/>
                <w:sz w:val="20"/>
                <w:szCs w:val="20"/>
              </w:rPr>
              <w:t xml:space="preserve"> - </w:t>
            </w:r>
            <w:r w:rsidRPr="1B982BA7">
              <w:rPr>
                <w:rFonts w:eastAsia="Calibri"/>
                <w:b/>
                <w:bCs/>
                <w:i/>
                <w:iCs/>
                <w:sz w:val="20"/>
                <w:szCs w:val="20"/>
              </w:rPr>
              <w:t>Typové opatření 30</w:t>
            </w:r>
          </w:p>
        </w:tc>
      </w:tr>
      <w:tr w:rsidR="63E3CEA7" w:rsidRPr="00D14881" w14:paraId="306DBF0F" w14:textId="77777777" w:rsidTr="0A786F34">
        <w:tc>
          <w:tcPr>
            <w:tcW w:w="2445" w:type="dxa"/>
          </w:tcPr>
          <w:p w14:paraId="142781BF" w14:textId="5FE58929" w:rsidR="4BB5C33F" w:rsidRDefault="4BB5C33F" w:rsidP="09A16F44">
            <w:pPr>
              <w:jc w:val="left"/>
              <w:rPr>
                <w:rFonts w:eastAsia="Calibri"/>
                <w:sz w:val="20"/>
                <w:szCs w:val="20"/>
              </w:rPr>
            </w:pPr>
            <w:r w:rsidRPr="09A16F44">
              <w:rPr>
                <w:rFonts w:eastAsia="Calibri"/>
                <w:sz w:val="20"/>
                <w:szCs w:val="20"/>
              </w:rPr>
              <w:t xml:space="preserve">6.3.2 </w:t>
            </w:r>
            <w:r w:rsidR="5E4C43DB" w:rsidRPr="09A16F44">
              <w:rPr>
                <w:rFonts w:eastAsia="Calibri"/>
                <w:sz w:val="20"/>
                <w:szCs w:val="20"/>
              </w:rPr>
              <w:t>Zlepšení zázemí a infrastruktury vzdělávání a doprovodných služeb</w:t>
            </w:r>
          </w:p>
        </w:tc>
        <w:tc>
          <w:tcPr>
            <w:tcW w:w="6617" w:type="dxa"/>
            <w:vMerge/>
          </w:tcPr>
          <w:p w14:paraId="4DFBC525" w14:textId="77777777" w:rsidR="00BA07D7" w:rsidRPr="00D14881" w:rsidRDefault="4C6C0E6A" w:rsidP="09A16F44">
            <w:pPr>
              <w:spacing w:after="0"/>
              <w:rPr>
                <w:rFonts w:eastAsia="Calibri"/>
                <w:sz w:val="20"/>
                <w:szCs w:val="20"/>
              </w:rPr>
            </w:pPr>
            <w:r w:rsidRPr="09A16F44">
              <w:rPr>
                <w:rFonts w:eastAsia="Calibri"/>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p w14:paraId="24157FED" w14:textId="4C611B42" w:rsidR="63E3CEA7" w:rsidRPr="00D14881" w:rsidRDefault="4C6C0E6A" w:rsidP="09A16F44">
            <w:pPr>
              <w:spacing w:after="0"/>
              <w:rPr>
                <w:rFonts w:eastAsia="Calibri"/>
                <w:sz w:val="20"/>
                <w:szCs w:val="20"/>
              </w:rPr>
            </w:pPr>
            <w:r w:rsidRPr="09A16F44">
              <w:rPr>
                <w:rFonts w:eastAsia="Calibri"/>
                <w:i/>
                <w:iCs/>
                <w:sz w:val="20"/>
                <w:szCs w:val="20"/>
              </w:rPr>
              <w:t>Typové opatření 30</w:t>
            </w:r>
          </w:p>
        </w:tc>
      </w:tr>
    </w:tbl>
    <w:p w14:paraId="3312C92F" w14:textId="6B3DAD82" w:rsidR="47FD4D73" w:rsidRDefault="47FD4D73"/>
    <w:p w14:paraId="7D3BEE8F" w14:textId="2BA31DEA" w:rsidR="00927577" w:rsidRDefault="00927577">
      <w:pPr>
        <w:spacing w:after="200" w:line="276" w:lineRule="auto"/>
        <w:jc w:val="left"/>
        <w:rPr>
          <w:lang w:val="pl-PL"/>
        </w:rPr>
      </w:pPr>
      <w:r>
        <w:rPr>
          <w:lang w:val="pl-PL"/>
        </w:rPr>
        <w:br w:type="page"/>
      </w:r>
    </w:p>
    <w:p w14:paraId="51125334" w14:textId="4D85D1FF" w:rsidR="08E8CA5C" w:rsidRDefault="08E8CA5C" w:rsidP="652A64BB">
      <w:pPr>
        <w:pStyle w:val="Nadpis3"/>
        <w:rPr>
          <w:rFonts w:ascii="Cambria" w:eastAsia="Cambria" w:hAnsi="Cambria" w:cs="Cambria"/>
          <w:lang w:val="pl"/>
        </w:rPr>
      </w:pPr>
      <w:bookmarkStart w:id="52" w:name="_Toc79008630"/>
      <w:bookmarkStart w:id="53" w:name="_Toc80336043"/>
      <w:r w:rsidRPr="652A64BB">
        <w:rPr>
          <w:rFonts w:ascii="Cambria" w:eastAsia="Cambria" w:hAnsi="Cambria" w:cs="Cambria"/>
          <w:lang w:val="pl"/>
        </w:rPr>
        <w:lastRenderedPageBreak/>
        <w:t>3.2.1 Soulad cílů Strategického rámce SCLLD s dalšími sektorovými a územně rozvojovými strategickými dokumenty</w:t>
      </w:r>
      <w:bookmarkEnd w:id="52"/>
      <w:bookmarkEnd w:id="53"/>
    </w:p>
    <w:p w14:paraId="66F9C8DE" w14:textId="14FE4815" w:rsidR="008C43AD" w:rsidRDefault="008C43AD" w:rsidP="008C43AD">
      <w:pPr>
        <w:pStyle w:val="Titulek"/>
        <w:keepNext/>
      </w:pPr>
      <w:bookmarkStart w:id="54" w:name="_Toc80336013"/>
      <w:r>
        <w:t xml:space="preserve">Tabulka </w:t>
      </w:r>
      <w:r>
        <w:fldChar w:fldCharType="begin"/>
      </w:r>
      <w:r>
        <w:instrText>SEQ Tabulka \* ARABIC</w:instrText>
      </w:r>
      <w:r>
        <w:fldChar w:fldCharType="separate"/>
      </w:r>
      <w:r w:rsidR="00011545">
        <w:rPr>
          <w:noProof/>
        </w:rPr>
        <w:t>6</w:t>
      </w:r>
      <w:r>
        <w:fldChar w:fldCharType="end"/>
      </w:r>
      <w:r>
        <w:t xml:space="preserve"> </w:t>
      </w:r>
      <w:r w:rsidRPr="009504F7">
        <w:t>Soulad specifických cílů Strategického rámce SCLLD s dalšími sektorovými a územně rozvojovými dokumenty</w:t>
      </w:r>
      <w:bookmarkEnd w:id="54"/>
    </w:p>
    <w:tbl>
      <w:tblPr>
        <w:tblStyle w:val="Mkatabulky"/>
        <w:tblW w:w="9060" w:type="dxa"/>
        <w:tblLayout w:type="fixed"/>
        <w:tblLook w:val="04A0" w:firstRow="1" w:lastRow="0" w:firstColumn="1" w:lastColumn="0" w:noHBand="0" w:noVBand="1"/>
      </w:tblPr>
      <w:tblGrid>
        <w:gridCol w:w="3866"/>
        <w:gridCol w:w="5194"/>
      </w:tblGrid>
      <w:tr w:rsidR="7F74D527" w:rsidRPr="00927577" w14:paraId="1336E693" w14:textId="77777777" w:rsidTr="00927577">
        <w:tc>
          <w:tcPr>
            <w:tcW w:w="3866" w:type="dxa"/>
            <w:shd w:val="clear" w:color="auto" w:fill="B8CCE4" w:themeFill="accent1" w:themeFillTint="66"/>
          </w:tcPr>
          <w:p w14:paraId="1869CFB8" w14:textId="72619EB0" w:rsidR="7F74D527" w:rsidRPr="00927577" w:rsidRDefault="75B2A70E" w:rsidP="1B982BA7">
            <w:pPr>
              <w:jc w:val="center"/>
              <w:rPr>
                <w:rFonts w:eastAsia="Calibri" w:cstheme="minorHAnsi"/>
                <w:b/>
                <w:bCs/>
                <w:color w:val="FFFFFF" w:themeColor="background1"/>
                <w:sz w:val="20"/>
                <w:szCs w:val="20"/>
                <w:lang w:val="pl"/>
              </w:rPr>
            </w:pPr>
            <w:r w:rsidRPr="00927577">
              <w:rPr>
                <w:rFonts w:eastAsia="Calibri" w:cstheme="minorHAnsi"/>
                <w:b/>
                <w:bCs/>
                <w:sz w:val="20"/>
                <w:szCs w:val="20"/>
                <w:lang w:val="pl"/>
              </w:rPr>
              <w:t>Specifický cíl Strategického rámce SCLLD</w:t>
            </w:r>
          </w:p>
        </w:tc>
        <w:tc>
          <w:tcPr>
            <w:tcW w:w="5194" w:type="dxa"/>
            <w:shd w:val="clear" w:color="auto" w:fill="B8CCE4" w:themeFill="accent1" w:themeFillTint="66"/>
          </w:tcPr>
          <w:p w14:paraId="31A12164" w14:textId="749A6B50" w:rsidR="7F74D527" w:rsidRPr="00927577" w:rsidRDefault="75B2A70E" w:rsidP="1B982BA7">
            <w:pPr>
              <w:jc w:val="center"/>
              <w:rPr>
                <w:rFonts w:eastAsia="Calibri" w:cstheme="minorHAnsi"/>
                <w:b/>
                <w:bCs/>
                <w:color w:val="FFFFFF" w:themeColor="background1"/>
                <w:sz w:val="20"/>
                <w:szCs w:val="20"/>
                <w:lang w:val="pl"/>
              </w:rPr>
            </w:pPr>
            <w:r w:rsidRPr="00927577">
              <w:rPr>
                <w:rFonts w:eastAsia="Calibri" w:cstheme="minorHAnsi"/>
                <w:b/>
                <w:bCs/>
                <w:sz w:val="20"/>
                <w:szCs w:val="20"/>
                <w:lang w:val="pl"/>
              </w:rPr>
              <w:t xml:space="preserve">Název strategie </w:t>
            </w:r>
          </w:p>
        </w:tc>
      </w:tr>
      <w:tr w:rsidR="652A64BB" w:rsidRPr="00927577" w14:paraId="71883695" w14:textId="77777777" w:rsidTr="00927577">
        <w:tc>
          <w:tcPr>
            <w:tcW w:w="9060" w:type="dxa"/>
            <w:gridSpan w:val="2"/>
            <w:shd w:val="clear" w:color="auto" w:fill="FBD4B4" w:themeFill="accent6" w:themeFillTint="66"/>
          </w:tcPr>
          <w:p w14:paraId="2C1CAE31" w14:textId="33E9ADEB" w:rsidR="58FF657E" w:rsidRPr="00927577" w:rsidRDefault="58FF657E" w:rsidP="652A64BB">
            <w:pPr>
              <w:jc w:val="right"/>
              <w:rPr>
                <w:rFonts w:eastAsia="Calibri" w:cstheme="minorHAnsi"/>
                <w:b/>
                <w:bCs/>
                <w:sz w:val="20"/>
                <w:szCs w:val="20"/>
                <w:lang w:val="pl"/>
              </w:rPr>
            </w:pPr>
            <w:r w:rsidRPr="00927577">
              <w:rPr>
                <w:rFonts w:eastAsia="Calibri" w:cstheme="minorHAnsi"/>
                <w:b/>
                <w:bCs/>
                <w:sz w:val="20"/>
                <w:szCs w:val="20"/>
                <w:lang w:val="pl"/>
              </w:rPr>
              <w:t>Program rozvoje Jihočeského kraje na období 2021-2027</w:t>
            </w:r>
          </w:p>
        </w:tc>
      </w:tr>
      <w:tr w:rsidR="652A64BB" w:rsidRPr="00927577" w14:paraId="33785EAA" w14:textId="77777777" w:rsidTr="00927577">
        <w:tc>
          <w:tcPr>
            <w:tcW w:w="3866" w:type="dxa"/>
          </w:tcPr>
          <w:p w14:paraId="043CCC9E" w14:textId="0E9AE81F" w:rsidR="15E9C612" w:rsidRPr="00927577" w:rsidRDefault="160FF855" w:rsidP="1B982BA7">
            <w:pPr>
              <w:jc w:val="left"/>
              <w:rPr>
                <w:rFonts w:eastAsia="Calibri" w:cstheme="minorHAnsi"/>
                <w:sz w:val="20"/>
                <w:szCs w:val="20"/>
                <w:lang w:val="pl"/>
              </w:rPr>
            </w:pPr>
            <w:r w:rsidRPr="00927577">
              <w:rPr>
                <w:rFonts w:eastAsia="Calibri" w:cstheme="minorHAnsi"/>
                <w:sz w:val="20"/>
                <w:szCs w:val="20"/>
                <w:lang w:val="pl"/>
              </w:rPr>
              <w:t>Specifický cíl 1.1 Funkční a moderní systém zacházení s odpady zajišťující snižování množství, zpětné využívání a správné nakládání s nimi</w:t>
            </w:r>
          </w:p>
        </w:tc>
        <w:tc>
          <w:tcPr>
            <w:tcW w:w="5194" w:type="dxa"/>
          </w:tcPr>
          <w:p w14:paraId="4C9052FC" w14:textId="0A1780F6" w:rsidR="58FF657E" w:rsidRPr="00927577" w:rsidRDefault="58FF657E" w:rsidP="652A64BB">
            <w:pPr>
              <w:jc w:val="left"/>
              <w:rPr>
                <w:rFonts w:eastAsia="Calibri" w:cstheme="minorHAnsi"/>
                <w:sz w:val="20"/>
                <w:szCs w:val="20"/>
                <w:lang w:val="pl"/>
              </w:rPr>
            </w:pPr>
            <w:r w:rsidRPr="00927577">
              <w:rPr>
                <w:rFonts w:eastAsia="Calibri" w:cstheme="minorHAnsi"/>
                <w:sz w:val="20"/>
                <w:szCs w:val="20"/>
                <w:lang w:val="pl"/>
              </w:rPr>
              <w:t>Strategický cíl č. 6.2: Udržitelná energetika a efektivní využití odpadů</w:t>
            </w:r>
          </w:p>
          <w:p w14:paraId="7D94F0A8" w14:textId="318CF157" w:rsidR="433092E3" w:rsidRPr="00927577" w:rsidRDefault="433092E3" w:rsidP="652A64BB">
            <w:pPr>
              <w:jc w:val="left"/>
              <w:rPr>
                <w:rFonts w:eastAsia="Calibri" w:cstheme="minorHAnsi"/>
                <w:sz w:val="20"/>
                <w:szCs w:val="20"/>
                <w:lang w:val="pl"/>
              </w:rPr>
            </w:pPr>
            <w:r w:rsidRPr="00927577">
              <w:rPr>
                <w:rFonts w:eastAsia="Calibri" w:cstheme="minorHAnsi"/>
                <w:sz w:val="20"/>
                <w:szCs w:val="20"/>
                <w:lang w:val="pl"/>
              </w:rPr>
              <w:t>Specifický cíl 1.1 směřuje k všestranně efektivnímu hospodaření s odpady skrze prevenci jejich vzniku, druho</w:t>
            </w:r>
            <w:r w:rsidR="545ABDE5" w:rsidRPr="00927577">
              <w:rPr>
                <w:rFonts w:eastAsia="Calibri" w:cstheme="minorHAnsi"/>
                <w:sz w:val="20"/>
                <w:szCs w:val="20"/>
                <w:lang w:val="pl"/>
              </w:rPr>
              <w:t>tné využívání i dostatečné vybavení pro správné nakládání se všemi druhy odpadů.</w:t>
            </w:r>
          </w:p>
        </w:tc>
      </w:tr>
      <w:tr w:rsidR="652A64BB" w:rsidRPr="00927577" w14:paraId="3E7F9531" w14:textId="77777777" w:rsidTr="00927577">
        <w:tc>
          <w:tcPr>
            <w:tcW w:w="3866" w:type="dxa"/>
          </w:tcPr>
          <w:p w14:paraId="3ABDBD40" w14:textId="4E803E3E" w:rsidR="78BB4F79" w:rsidRPr="00927577" w:rsidRDefault="43D9BA0A" w:rsidP="1B982BA7">
            <w:pPr>
              <w:jc w:val="left"/>
              <w:rPr>
                <w:rFonts w:eastAsia="Calibri" w:cstheme="minorHAnsi"/>
                <w:sz w:val="20"/>
                <w:szCs w:val="20"/>
                <w:lang w:val="pl"/>
              </w:rPr>
            </w:pPr>
            <w:r w:rsidRPr="00927577">
              <w:rPr>
                <w:rFonts w:eastAsia="Calibri" w:cstheme="minorHAnsi"/>
                <w:sz w:val="20"/>
                <w:szCs w:val="20"/>
                <w:lang w:val="pl"/>
              </w:rPr>
              <w:t>Specifický cíl 1.3 Racionální a progresivní využívání energií založené na úsporách, soběstačnosti a environmentální šetrnosti</w:t>
            </w:r>
          </w:p>
        </w:tc>
        <w:tc>
          <w:tcPr>
            <w:tcW w:w="5194" w:type="dxa"/>
          </w:tcPr>
          <w:p w14:paraId="29B83E87" w14:textId="0A1780F6" w:rsidR="78BB4F79" w:rsidRPr="00927577" w:rsidRDefault="78BB4F79" w:rsidP="652A64BB">
            <w:pPr>
              <w:jc w:val="left"/>
              <w:rPr>
                <w:rFonts w:eastAsia="Calibri" w:cstheme="minorHAnsi"/>
                <w:sz w:val="20"/>
                <w:szCs w:val="20"/>
                <w:lang w:val="pl"/>
              </w:rPr>
            </w:pPr>
            <w:r w:rsidRPr="00927577">
              <w:rPr>
                <w:rFonts w:eastAsia="Calibri" w:cstheme="minorHAnsi"/>
                <w:sz w:val="20"/>
                <w:szCs w:val="20"/>
                <w:lang w:val="pl"/>
              </w:rPr>
              <w:t>Strategický cíl č. 6.2: Udržitelná energetika a efektivní využití odpadů</w:t>
            </w:r>
          </w:p>
          <w:p w14:paraId="2EC6DC56" w14:textId="3628DA98" w:rsidR="01D57815" w:rsidRPr="00927577" w:rsidRDefault="01D57815" w:rsidP="652A64BB">
            <w:pPr>
              <w:jc w:val="left"/>
              <w:rPr>
                <w:rFonts w:eastAsia="Calibri" w:cstheme="minorHAnsi"/>
                <w:sz w:val="20"/>
                <w:szCs w:val="20"/>
                <w:lang w:val="pl"/>
              </w:rPr>
            </w:pPr>
            <w:r w:rsidRPr="00927577">
              <w:rPr>
                <w:rFonts w:eastAsia="Calibri" w:cstheme="minorHAnsi"/>
                <w:sz w:val="20"/>
                <w:szCs w:val="20"/>
                <w:lang w:val="pl"/>
              </w:rPr>
              <w:t xml:space="preserve">Specifický cíl 1.3 naplňuje principy udržitelné </w:t>
            </w:r>
            <w:r w:rsidR="3AE893DF" w:rsidRPr="00927577">
              <w:rPr>
                <w:rFonts w:eastAsia="Calibri" w:cstheme="minorHAnsi"/>
                <w:sz w:val="20"/>
                <w:szCs w:val="20"/>
                <w:lang w:val="pl"/>
              </w:rPr>
              <w:t xml:space="preserve">y </w:t>
            </w:r>
            <w:r w:rsidR="1AB8083C" w:rsidRPr="00927577">
              <w:rPr>
                <w:rFonts w:eastAsia="Calibri" w:cstheme="minorHAnsi"/>
                <w:sz w:val="20"/>
                <w:szCs w:val="20"/>
                <w:lang w:val="pl"/>
              </w:rPr>
              <w:t>energetiky skrze úspory energie a využití alternativních zdrojů v budovách, obcích i v dopravě.</w:t>
            </w:r>
          </w:p>
        </w:tc>
      </w:tr>
      <w:tr w:rsidR="652A64BB" w:rsidRPr="00927577" w14:paraId="78B9E4BC" w14:textId="77777777" w:rsidTr="00927577">
        <w:tc>
          <w:tcPr>
            <w:tcW w:w="3866" w:type="dxa"/>
          </w:tcPr>
          <w:p w14:paraId="42F219B3" w14:textId="4B616FE4" w:rsidR="1156024A" w:rsidRPr="00927577" w:rsidRDefault="3B6BFCF0" w:rsidP="1B982BA7">
            <w:pPr>
              <w:jc w:val="left"/>
              <w:rPr>
                <w:rFonts w:eastAsia="Calibri" w:cstheme="minorHAnsi"/>
                <w:sz w:val="20"/>
                <w:szCs w:val="20"/>
                <w:lang w:val="pl"/>
              </w:rPr>
            </w:pPr>
            <w:r w:rsidRPr="00927577">
              <w:rPr>
                <w:rFonts w:eastAsia="Calibri" w:cstheme="minorHAnsi"/>
                <w:sz w:val="20"/>
                <w:szCs w:val="20"/>
                <w:lang w:val="pl"/>
              </w:rPr>
              <w:t>Specifický cíl 1.2 Efektivní a environmentál</w:t>
            </w:r>
            <w:r w:rsidR="3C96967B" w:rsidRPr="00927577">
              <w:rPr>
                <w:rFonts w:eastAsia="Calibri" w:cstheme="minorHAnsi"/>
                <w:sz w:val="20"/>
                <w:szCs w:val="20"/>
                <w:lang w:val="pl"/>
              </w:rPr>
              <w:t>-</w:t>
            </w:r>
            <w:r w:rsidRPr="00927577">
              <w:rPr>
                <w:rFonts w:eastAsia="Calibri" w:cstheme="minorHAnsi"/>
                <w:sz w:val="20"/>
                <w:szCs w:val="20"/>
                <w:lang w:val="pl"/>
              </w:rPr>
              <w:t>ně šetrné hospodaření s vodou v krajině i v obcích</w:t>
            </w:r>
          </w:p>
          <w:p w14:paraId="11110D90" w14:textId="44912FF5" w:rsidR="652A64BB" w:rsidRPr="00927577" w:rsidRDefault="652A64BB" w:rsidP="1B982BA7">
            <w:pPr>
              <w:jc w:val="left"/>
              <w:rPr>
                <w:rFonts w:eastAsia="Calibri" w:cstheme="minorHAnsi"/>
                <w:sz w:val="20"/>
                <w:szCs w:val="20"/>
                <w:lang w:val="pl"/>
              </w:rPr>
            </w:pPr>
          </w:p>
        </w:tc>
        <w:tc>
          <w:tcPr>
            <w:tcW w:w="5194" w:type="dxa"/>
          </w:tcPr>
          <w:p w14:paraId="68D5E113" w14:textId="610FE07C" w:rsidR="03C0BBCA" w:rsidRPr="00927577" w:rsidRDefault="03C0BBCA" w:rsidP="652A64BB">
            <w:pPr>
              <w:jc w:val="left"/>
              <w:rPr>
                <w:rFonts w:eastAsia="Calibri" w:cstheme="minorHAnsi"/>
                <w:sz w:val="20"/>
                <w:szCs w:val="20"/>
                <w:lang w:val="pl"/>
              </w:rPr>
            </w:pPr>
            <w:r w:rsidRPr="00927577">
              <w:rPr>
                <w:rFonts w:eastAsia="Calibri" w:cstheme="minorHAnsi"/>
                <w:sz w:val="20"/>
                <w:szCs w:val="20"/>
                <w:lang w:val="pl"/>
              </w:rPr>
              <w:t>Strategický cíl č. 2.4: Zvyšování kvality technické infrastruktury a rozvoj technických sítí</w:t>
            </w:r>
          </w:p>
          <w:p w14:paraId="39955AA3" w14:textId="0C71B927" w:rsidR="0AC5DD2D" w:rsidRPr="00927577" w:rsidRDefault="0AC5DD2D" w:rsidP="652A64BB">
            <w:pPr>
              <w:jc w:val="left"/>
              <w:rPr>
                <w:rFonts w:eastAsia="Calibri" w:cstheme="minorHAnsi"/>
                <w:sz w:val="20"/>
                <w:szCs w:val="20"/>
                <w:lang w:val="pl"/>
              </w:rPr>
            </w:pPr>
            <w:r w:rsidRPr="00927577">
              <w:rPr>
                <w:rFonts w:eastAsia="Calibri" w:cstheme="minorHAnsi"/>
                <w:sz w:val="20"/>
                <w:szCs w:val="20"/>
                <w:lang w:val="pl"/>
              </w:rPr>
              <w:t xml:space="preserve">Specifický cíl 1.2 jednak přímo rozvjíjí vodohospodářské sítě a jednak </w:t>
            </w:r>
            <w:r w:rsidR="261C26BB" w:rsidRPr="00927577">
              <w:rPr>
                <w:rFonts w:eastAsia="Calibri" w:cstheme="minorHAnsi"/>
                <w:sz w:val="20"/>
                <w:szCs w:val="20"/>
                <w:lang w:val="pl"/>
              </w:rPr>
              <w:t>skrze opatření k zadržení vod</w:t>
            </w:r>
            <w:r w:rsidRPr="00927577">
              <w:rPr>
                <w:rFonts w:eastAsia="Calibri" w:cstheme="minorHAnsi"/>
                <w:sz w:val="20"/>
                <w:szCs w:val="20"/>
                <w:lang w:val="pl"/>
              </w:rPr>
              <w:t>zvyšuje kvalitu infrastruktury</w:t>
            </w:r>
            <w:r w:rsidR="4FD158C2" w:rsidRPr="00927577">
              <w:rPr>
                <w:rFonts w:eastAsia="Calibri" w:cstheme="minorHAnsi"/>
                <w:sz w:val="20"/>
                <w:szCs w:val="20"/>
                <w:lang w:val="pl"/>
              </w:rPr>
              <w:t>.</w:t>
            </w:r>
          </w:p>
        </w:tc>
      </w:tr>
      <w:tr w:rsidR="1B982BA7" w:rsidRPr="00927577" w14:paraId="739870D7" w14:textId="77777777" w:rsidTr="00927577">
        <w:tc>
          <w:tcPr>
            <w:tcW w:w="3866" w:type="dxa"/>
          </w:tcPr>
          <w:p w14:paraId="2D8F2E9F" w14:textId="7062BC76" w:rsidR="61FC1F18" w:rsidRPr="00927577" w:rsidRDefault="61FC1F18" w:rsidP="1B982BA7">
            <w:pPr>
              <w:jc w:val="left"/>
              <w:rPr>
                <w:rFonts w:cstheme="minorHAnsi"/>
                <w:sz w:val="20"/>
                <w:szCs w:val="20"/>
              </w:rPr>
            </w:pPr>
            <w:r w:rsidRPr="00927577">
              <w:rPr>
                <w:rFonts w:eastAsia="Calibri" w:cstheme="minorHAnsi"/>
                <w:sz w:val="20"/>
                <w:szCs w:val="20"/>
                <w:lang w:val="pl"/>
              </w:rPr>
              <w:t>2.1 Rozvoj a spolupráce služeb a spolků, rozvoj komunitního života</w:t>
            </w:r>
          </w:p>
          <w:p w14:paraId="7531825F" w14:textId="1A4B6575" w:rsidR="1B982BA7" w:rsidRPr="00927577" w:rsidRDefault="1B982BA7" w:rsidP="1B982BA7">
            <w:pPr>
              <w:jc w:val="left"/>
              <w:rPr>
                <w:rFonts w:eastAsia="Calibri" w:cstheme="minorHAnsi"/>
                <w:sz w:val="20"/>
                <w:szCs w:val="20"/>
                <w:lang w:val="pl"/>
              </w:rPr>
            </w:pPr>
          </w:p>
        </w:tc>
        <w:tc>
          <w:tcPr>
            <w:tcW w:w="5194" w:type="dxa"/>
          </w:tcPr>
          <w:p w14:paraId="607363B5" w14:textId="714AAD4A" w:rsidR="61FC1F18" w:rsidRPr="00927577" w:rsidRDefault="61FC1F18" w:rsidP="1B982BA7">
            <w:pPr>
              <w:jc w:val="left"/>
              <w:rPr>
                <w:rFonts w:eastAsia="Calibri" w:cstheme="minorHAnsi"/>
                <w:sz w:val="20"/>
                <w:szCs w:val="20"/>
                <w:lang w:val="pl"/>
              </w:rPr>
            </w:pPr>
            <w:r w:rsidRPr="00927577">
              <w:rPr>
                <w:rFonts w:eastAsia="Calibri" w:cstheme="minorHAnsi"/>
                <w:sz w:val="20"/>
                <w:szCs w:val="20"/>
                <w:lang w:val="pl"/>
              </w:rPr>
              <w:t>Strategický cíl č. 3.1: Optimalizace sítě sociálních služeb a souvisejících aktivit</w:t>
            </w:r>
          </w:p>
          <w:p w14:paraId="5ABC944F" w14:textId="5BBDA794" w:rsidR="0DE6FF76" w:rsidRPr="00927577" w:rsidRDefault="0DE6FF76" w:rsidP="1B982BA7">
            <w:pPr>
              <w:jc w:val="left"/>
              <w:rPr>
                <w:rFonts w:eastAsia="Calibri" w:cstheme="minorHAnsi"/>
                <w:sz w:val="20"/>
                <w:szCs w:val="20"/>
                <w:lang w:val="pl"/>
              </w:rPr>
            </w:pPr>
            <w:r w:rsidRPr="00927577">
              <w:rPr>
                <w:rFonts w:eastAsia="Calibri" w:cstheme="minorHAnsi"/>
                <w:sz w:val="20"/>
                <w:szCs w:val="20"/>
                <w:lang w:val="pl"/>
              </w:rPr>
              <w:t xml:space="preserve">- naplnění </w:t>
            </w:r>
            <w:r w:rsidR="2803DBFF" w:rsidRPr="00927577">
              <w:rPr>
                <w:rFonts w:eastAsia="Calibri" w:cstheme="minorHAnsi"/>
                <w:sz w:val="20"/>
                <w:szCs w:val="20"/>
                <w:lang w:val="pl"/>
              </w:rPr>
              <w:t xml:space="preserve">specifického </w:t>
            </w:r>
            <w:r w:rsidRPr="00927577">
              <w:rPr>
                <w:rFonts w:eastAsia="Calibri" w:cstheme="minorHAnsi"/>
                <w:sz w:val="20"/>
                <w:szCs w:val="20"/>
                <w:lang w:val="pl"/>
              </w:rPr>
              <w:t xml:space="preserve">cíle </w:t>
            </w:r>
            <w:r w:rsidR="48B0BA66" w:rsidRPr="00927577">
              <w:rPr>
                <w:rFonts w:eastAsia="Calibri" w:cstheme="minorHAnsi"/>
                <w:sz w:val="20"/>
                <w:szCs w:val="20"/>
                <w:lang w:val="pl"/>
              </w:rPr>
              <w:t>přispívá k zajištění potřeb uživatelů služeb za sociální oblast</w:t>
            </w:r>
          </w:p>
          <w:p w14:paraId="0981FFEA" w14:textId="692AEDAD" w:rsidR="61FC1F18" w:rsidRPr="00927577" w:rsidRDefault="61FC1F18" w:rsidP="1B982BA7">
            <w:pPr>
              <w:jc w:val="left"/>
              <w:rPr>
                <w:rFonts w:eastAsia="Calibri" w:cstheme="minorHAnsi"/>
                <w:sz w:val="20"/>
                <w:szCs w:val="20"/>
                <w:lang w:val="pl"/>
              </w:rPr>
            </w:pPr>
            <w:r w:rsidRPr="00927577">
              <w:rPr>
                <w:rFonts w:eastAsia="Calibri" w:cstheme="minorHAnsi"/>
                <w:sz w:val="20"/>
                <w:szCs w:val="20"/>
                <w:lang w:val="pl"/>
              </w:rPr>
              <w:t>Strategický cíl č. 5.3: Kvalitní vybavenost a služby pro aktivní trávení volného času</w:t>
            </w:r>
          </w:p>
          <w:p w14:paraId="5CEC13D8" w14:textId="0FEB686C" w:rsidR="09AD8E00" w:rsidRPr="00927577" w:rsidRDefault="09AD8E00" w:rsidP="1B982BA7">
            <w:pPr>
              <w:jc w:val="left"/>
              <w:rPr>
                <w:rFonts w:eastAsia="Calibri" w:cstheme="minorHAnsi"/>
                <w:sz w:val="20"/>
                <w:szCs w:val="20"/>
                <w:lang w:val="pl"/>
              </w:rPr>
            </w:pPr>
            <w:r w:rsidRPr="00927577">
              <w:rPr>
                <w:rFonts w:eastAsia="Calibri" w:cstheme="minorHAnsi"/>
                <w:sz w:val="20"/>
                <w:szCs w:val="20"/>
                <w:lang w:val="pl"/>
              </w:rPr>
              <w:t xml:space="preserve">- </w:t>
            </w:r>
            <w:r w:rsidR="04D2A05B" w:rsidRPr="00927577">
              <w:rPr>
                <w:rFonts w:eastAsia="Calibri" w:cstheme="minorHAnsi"/>
                <w:sz w:val="20"/>
                <w:szCs w:val="20"/>
                <w:lang w:val="pl"/>
              </w:rPr>
              <w:t>specifický</w:t>
            </w:r>
            <w:r w:rsidRPr="00927577">
              <w:rPr>
                <w:rFonts w:eastAsia="Calibri" w:cstheme="minorHAnsi"/>
                <w:sz w:val="20"/>
                <w:szCs w:val="20"/>
                <w:lang w:val="pl"/>
              </w:rPr>
              <w:t xml:space="preserve"> cíl</w:t>
            </w:r>
            <w:r w:rsidR="0B1633AC" w:rsidRPr="00927577">
              <w:rPr>
                <w:rFonts w:eastAsia="Calibri" w:cstheme="minorHAnsi"/>
                <w:sz w:val="20"/>
                <w:szCs w:val="20"/>
                <w:lang w:val="pl"/>
              </w:rPr>
              <w:t xml:space="preserve"> je v souladu se záměrem podporovat a rozvíjet </w:t>
            </w:r>
            <w:r w:rsidR="356C2EFE" w:rsidRPr="00927577">
              <w:rPr>
                <w:rFonts w:eastAsia="Calibri" w:cstheme="minorHAnsi"/>
                <w:sz w:val="20"/>
                <w:szCs w:val="20"/>
                <w:lang w:val="pl"/>
              </w:rPr>
              <w:t>spolkový život a zkvalitňovat nabídku volnočasových aktivit</w:t>
            </w:r>
          </w:p>
        </w:tc>
      </w:tr>
      <w:tr w:rsidR="1B982BA7" w:rsidRPr="00927577" w14:paraId="3FDD7D19" w14:textId="77777777" w:rsidTr="00927577">
        <w:tc>
          <w:tcPr>
            <w:tcW w:w="3866" w:type="dxa"/>
          </w:tcPr>
          <w:p w14:paraId="16D1C194" w14:textId="5E0705FD" w:rsidR="61FC1F18" w:rsidRPr="00927577" w:rsidRDefault="61FC1F18" w:rsidP="1B982BA7">
            <w:pPr>
              <w:jc w:val="left"/>
              <w:rPr>
                <w:rFonts w:cstheme="minorHAnsi"/>
                <w:sz w:val="20"/>
                <w:szCs w:val="20"/>
              </w:rPr>
            </w:pPr>
            <w:r w:rsidRPr="00927577">
              <w:rPr>
                <w:rFonts w:eastAsia="Calibri" w:cstheme="minorHAnsi"/>
                <w:sz w:val="20"/>
                <w:szCs w:val="20"/>
                <w:lang w:val="pl"/>
              </w:rPr>
              <w:t>2.2 Kvalitní vybavenost obcí</w:t>
            </w:r>
          </w:p>
          <w:p w14:paraId="2FC4D973" w14:textId="6439ADAD" w:rsidR="1B982BA7" w:rsidRPr="00927577" w:rsidRDefault="1B982BA7" w:rsidP="1B982BA7">
            <w:pPr>
              <w:jc w:val="left"/>
              <w:rPr>
                <w:rFonts w:eastAsia="Calibri" w:cstheme="minorHAnsi"/>
                <w:sz w:val="20"/>
                <w:szCs w:val="20"/>
                <w:lang w:val="pl"/>
              </w:rPr>
            </w:pPr>
          </w:p>
        </w:tc>
        <w:tc>
          <w:tcPr>
            <w:tcW w:w="5194" w:type="dxa"/>
          </w:tcPr>
          <w:p w14:paraId="53AB8FF7" w14:textId="1FAAC667" w:rsidR="61FC1F18" w:rsidRPr="00927577" w:rsidRDefault="61FC1F18" w:rsidP="1B982BA7">
            <w:pPr>
              <w:jc w:val="left"/>
              <w:rPr>
                <w:rFonts w:eastAsia="Calibri" w:cstheme="minorHAnsi"/>
                <w:sz w:val="20"/>
                <w:szCs w:val="20"/>
                <w:lang w:val="pl"/>
              </w:rPr>
            </w:pPr>
            <w:r w:rsidRPr="00927577">
              <w:rPr>
                <w:rFonts w:eastAsia="Calibri" w:cstheme="minorHAnsi"/>
                <w:sz w:val="20"/>
                <w:szCs w:val="20"/>
                <w:lang w:val="pl"/>
              </w:rPr>
              <w:t>Strategický cíl č. 2.2: Rozvoj vnitřní dopravní sítě a rozvoj inteligentních dopravních systémů</w:t>
            </w:r>
          </w:p>
          <w:p w14:paraId="45CC7BEF" w14:textId="4FB66522" w:rsidR="3D5DB960" w:rsidRPr="00927577" w:rsidRDefault="3D5DB960" w:rsidP="1B982BA7">
            <w:pPr>
              <w:jc w:val="left"/>
              <w:rPr>
                <w:rFonts w:eastAsia="Calibri" w:cstheme="minorHAnsi"/>
                <w:sz w:val="20"/>
                <w:szCs w:val="20"/>
                <w:lang w:val="pl"/>
              </w:rPr>
            </w:pPr>
            <w:r w:rsidRPr="00927577">
              <w:rPr>
                <w:rFonts w:eastAsia="Calibri" w:cstheme="minorHAnsi"/>
                <w:sz w:val="20"/>
                <w:szCs w:val="20"/>
                <w:lang w:val="pl"/>
              </w:rPr>
              <w:t>- specifický cíl přispívá k naplnění záměru rozvíjet místní dopravu a zvyšovat její bezpečnost</w:t>
            </w:r>
          </w:p>
        </w:tc>
      </w:tr>
      <w:tr w:rsidR="652A64BB" w:rsidRPr="00927577" w14:paraId="404F4B76" w14:textId="77777777" w:rsidTr="00927577">
        <w:tc>
          <w:tcPr>
            <w:tcW w:w="3866" w:type="dxa"/>
          </w:tcPr>
          <w:p w14:paraId="10A89290" w14:textId="77777777" w:rsidR="652A64BB" w:rsidRPr="00927577" w:rsidRDefault="652A64BB" w:rsidP="652A64BB">
            <w:pPr>
              <w:jc w:val="left"/>
              <w:rPr>
                <w:rFonts w:cstheme="minorHAnsi"/>
                <w:noProof/>
                <w:sz w:val="20"/>
                <w:szCs w:val="20"/>
              </w:rPr>
            </w:pPr>
            <w:r w:rsidRPr="00927577">
              <w:rPr>
                <w:rFonts w:cstheme="minorHAnsi"/>
                <w:noProof/>
                <w:sz w:val="20"/>
                <w:szCs w:val="20"/>
              </w:rPr>
              <w:t>3.1. Ochrana a obnova kulturního dědictví</w:t>
            </w:r>
          </w:p>
        </w:tc>
        <w:tc>
          <w:tcPr>
            <w:tcW w:w="5194" w:type="dxa"/>
          </w:tcPr>
          <w:p w14:paraId="72658018" w14:textId="71328D18" w:rsidR="4904BE0B" w:rsidRPr="00927577" w:rsidRDefault="4904BE0B" w:rsidP="652A64BB">
            <w:pPr>
              <w:jc w:val="left"/>
              <w:rPr>
                <w:rFonts w:eastAsia="Calibri" w:cstheme="minorHAnsi"/>
                <w:noProof/>
                <w:sz w:val="20"/>
                <w:szCs w:val="20"/>
              </w:rPr>
            </w:pPr>
            <w:r w:rsidRPr="00927577">
              <w:rPr>
                <w:rFonts w:eastAsia="Calibri" w:cstheme="minorHAnsi"/>
                <w:noProof/>
                <w:sz w:val="20"/>
                <w:szCs w:val="20"/>
              </w:rPr>
              <w:t>Strategický cíl 7.3: Rozvoj kultury a podpora památkové péče</w:t>
            </w:r>
          </w:p>
          <w:p w14:paraId="385EF67A" w14:textId="0F43E28E" w:rsidR="749C1F35" w:rsidRPr="00927577" w:rsidRDefault="749C1F35" w:rsidP="652A64BB">
            <w:pPr>
              <w:jc w:val="left"/>
              <w:rPr>
                <w:rFonts w:eastAsia="Calibri" w:cstheme="minorHAnsi"/>
                <w:noProof/>
                <w:sz w:val="20"/>
                <w:szCs w:val="20"/>
              </w:rPr>
            </w:pPr>
            <w:r w:rsidRPr="00927577">
              <w:rPr>
                <w:rFonts w:eastAsia="Calibri" w:cstheme="minorHAnsi"/>
                <w:noProof/>
                <w:sz w:val="20"/>
                <w:szCs w:val="20"/>
              </w:rPr>
              <w:t xml:space="preserve">- </w:t>
            </w:r>
            <w:r w:rsidR="075CDC04" w:rsidRPr="00927577">
              <w:rPr>
                <w:rFonts w:eastAsia="Calibri" w:cstheme="minorHAnsi"/>
                <w:noProof/>
                <w:sz w:val="20"/>
                <w:szCs w:val="20"/>
              </w:rPr>
              <w:t>soulad aktivit zaměřujících se na zvyšování atraktivity území</w:t>
            </w:r>
          </w:p>
        </w:tc>
      </w:tr>
      <w:tr w:rsidR="652A64BB" w:rsidRPr="00927577" w14:paraId="2B4D3683" w14:textId="77777777" w:rsidTr="00927577">
        <w:tc>
          <w:tcPr>
            <w:tcW w:w="3866" w:type="dxa"/>
          </w:tcPr>
          <w:p w14:paraId="530B2962" w14:textId="77777777" w:rsidR="652A64BB" w:rsidRPr="00927577" w:rsidRDefault="652A64BB" w:rsidP="652A64BB">
            <w:pPr>
              <w:jc w:val="left"/>
              <w:rPr>
                <w:rFonts w:cstheme="minorHAnsi"/>
                <w:noProof/>
                <w:sz w:val="20"/>
                <w:szCs w:val="20"/>
              </w:rPr>
            </w:pPr>
            <w:r w:rsidRPr="00927577">
              <w:rPr>
                <w:rFonts w:cstheme="minorHAnsi"/>
                <w:noProof/>
                <w:sz w:val="20"/>
                <w:szCs w:val="20"/>
              </w:rPr>
              <w:t>4.1. Šetrné zvyšování dostupnosti atraktivních oblastí Pomalší</w:t>
            </w:r>
          </w:p>
        </w:tc>
        <w:tc>
          <w:tcPr>
            <w:tcW w:w="5194" w:type="dxa"/>
          </w:tcPr>
          <w:p w14:paraId="3081513A" w14:textId="71DA2678" w:rsidR="7A0D147C" w:rsidRPr="00927577" w:rsidRDefault="7A0D147C" w:rsidP="652A64BB">
            <w:pPr>
              <w:jc w:val="left"/>
              <w:rPr>
                <w:rFonts w:eastAsia="Calibri" w:cstheme="minorHAnsi"/>
                <w:noProof/>
                <w:sz w:val="20"/>
                <w:szCs w:val="20"/>
              </w:rPr>
            </w:pPr>
            <w:r w:rsidRPr="00927577">
              <w:rPr>
                <w:rFonts w:eastAsia="Calibri" w:cstheme="minorHAnsi"/>
                <w:noProof/>
                <w:sz w:val="20"/>
                <w:szCs w:val="20"/>
              </w:rPr>
              <w:t>Strategický cíl č. 7.1: Využití atraktivit Jihočeského kraje za účelem cestovního ruchu</w:t>
            </w:r>
            <w:r w:rsidR="2536853C" w:rsidRPr="00927577">
              <w:rPr>
                <w:rFonts w:eastAsia="Calibri" w:cstheme="minorHAnsi"/>
                <w:noProof/>
                <w:sz w:val="20"/>
                <w:szCs w:val="20"/>
              </w:rPr>
              <w:t xml:space="preserve"> </w:t>
            </w:r>
          </w:p>
          <w:p w14:paraId="019288A5" w14:textId="7D3B8383" w:rsidR="2536853C" w:rsidRPr="00927577" w:rsidRDefault="2536853C" w:rsidP="652A64BB">
            <w:pPr>
              <w:jc w:val="left"/>
              <w:rPr>
                <w:rFonts w:eastAsia="Calibri" w:cstheme="minorHAnsi"/>
                <w:noProof/>
                <w:sz w:val="20"/>
                <w:szCs w:val="20"/>
              </w:rPr>
            </w:pPr>
            <w:r w:rsidRPr="00927577">
              <w:rPr>
                <w:rFonts w:eastAsia="Calibri" w:cstheme="minorHAnsi"/>
                <w:noProof/>
                <w:sz w:val="20"/>
                <w:szCs w:val="20"/>
              </w:rPr>
              <w:t xml:space="preserve">- </w:t>
            </w:r>
            <w:r w:rsidR="160E35A1" w:rsidRPr="00927577">
              <w:rPr>
                <w:rFonts w:eastAsia="Calibri" w:cstheme="minorHAnsi"/>
                <w:noProof/>
                <w:sz w:val="20"/>
                <w:szCs w:val="20"/>
              </w:rPr>
              <w:t>shodným cílem je usilování o dlouhodobě udržitelné využití přírodního, historického a kulturního dědictví kraje</w:t>
            </w:r>
          </w:p>
        </w:tc>
      </w:tr>
      <w:tr w:rsidR="652A64BB" w:rsidRPr="00927577" w14:paraId="2C520D0E" w14:textId="77777777" w:rsidTr="00927577">
        <w:tc>
          <w:tcPr>
            <w:tcW w:w="3866" w:type="dxa"/>
          </w:tcPr>
          <w:p w14:paraId="705F8F2B" w14:textId="77777777" w:rsidR="652A64BB" w:rsidRPr="00927577" w:rsidRDefault="652A64BB" w:rsidP="652A64BB">
            <w:pPr>
              <w:jc w:val="left"/>
              <w:rPr>
                <w:rFonts w:cstheme="minorHAnsi"/>
                <w:noProof/>
                <w:color w:val="808080" w:themeColor="background1" w:themeShade="80"/>
                <w:sz w:val="20"/>
                <w:szCs w:val="20"/>
              </w:rPr>
            </w:pPr>
            <w:r w:rsidRPr="00927577">
              <w:rPr>
                <w:rFonts w:cstheme="minorHAnsi"/>
                <w:noProof/>
                <w:sz w:val="20"/>
                <w:szCs w:val="20"/>
              </w:rPr>
              <w:t>4.2 Podpora destinačního managementu</w:t>
            </w:r>
          </w:p>
        </w:tc>
        <w:tc>
          <w:tcPr>
            <w:tcW w:w="5194" w:type="dxa"/>
          </w:tcPr>
          <w:p w14:paraId="09EA22BC" w14:textId="051E4ED3" w:rsidR="2367C9DF" w:rsidRPr="00927577" w:rsidRDefault="2367C9DF" w:rsidP="652A64BB">
            <w:pPr>
              <w:jc w:val="left"/>
              <w:rPr>
                <w:rFonts w:eastAsia="Calibri" w:cstheme="minorHAnsi"/>
                <w:noProof/>
                <w:sz w:val="20"/>
                <w:szCs w:val="20"/>
              </w:rPr>
            </w:pPr>
            <w:r w:rsidRPr="00927577">
              <w:rPr>
                <w:rFonts w:eastAsia="Calibri" w:cstheme="minorHAnsi"/>
                <w:noProof/>
                <w:sz w:val="20"/>
                <w:szCs w:val="20"/>
              </w:rPr>
              <w:t>Strategický cíl 7.2: Rozvoj infrastruktury, produktů a služeb v oblasti cestovního ruchu</w:t>
            </w:r>
            <w:r w:rsidR="4E4C846E" w:rsidRPr="00927577">
              <w:rPr>
                <w:rFonts w:eastAsia="Calibri" w:cstheme="minorHAnsi"/>
                <w:noProof/>
                <w:sz w:val="20"/>
                <w:szCs w:val="20"/>
              </w:rPr>
              <w:t xml:space="preserve"> </w:t>
            </w:r>
          </w:p>
          <w:p w14:paraId="72E541BE" w14:textId="65E59E93" w:rsidR="4E4C846E" w:rsidRPr="00927577" w:rsidRDefault="4E4C846E" w:rsidP="652A64BB">
            <w:pPr>
              <w:jc w:val="left"/>
              <w:rPr>
                <w:rFonts w:eastAsia="Calibri" w:cstheme="minorHAnsi"/>
                <w:noProof/>
                <w:sz w:val="20"/>
                <w:szCs w:val="20"/>
              </w:rPr>
            </w:pPr>
            <w:r w:rsidRPr="00927577">
              <w:rPr>
                <w:rFonts w:eastAsia="Calibri" w:cstheme="minorHAnsi"/>
                <w:noProof/>
                <w:sz w:val="20"/>
                <w:szCs w:val="20"/>
              </w:rPr>
              <w:t>- zvyšování atraktivit</w:t>
            </w:r>
            <w:r w:rsidR="4ED0B690" w:rsidRPr="00927577">
              <w:rPr>
                <w:rFonts w:eastAsia="Calibri" w:cstheme="minorHAnsi"/>
                <w:noProof/>
                <w:sz w:val="20"/>
                <w:szCs w:val="20"/>
              </w:rPr>
              <w:t>y</w:t>
            </w:r>
            <w:r w:rsidRPr="00927577">
              <w:rPr>
                <w:rFonts w:eastAsia="Calibri" w:cstheme="minorHAnsi"/>
                <w:noProof/>
                <w:sz w:val="20"/>
                <w:szCs w:val="20"/>
              </w:rPr>
              <w:t xml:space="preserve"> přírodního a kulturního bohatství včetně zvyšování komfortu návštěvníků </w:t>
            </w:r>
            <w:r w:rsidR="52A88D55" w:rsidRPr="00927577">
              <w:rPr>
                <w:rFonts w:eastAsia="Calibri" w:cstheme="minorHAnsi"/>
                <w:noProof/>
                <w:sz w:val="20"/>
                <w:szCs w:val="20"/>
              </w:rPr>
              <w:t>pros</w:t>
            </w:r>
            <w:r w:rsidRPr="00927577">
              <w:rPr>
                <w:rFonts w:eastAsia="Calibri" w:cstheme="minorHAnsi"/>
                <w:noProof/>
                <w:sz w:val="20"/>
                <w:szCs w:val="20"/>
              </w:rPr>
              <w:t>třednictvím destinačních managementů</w:t>
            </w:r>
          </w:p>
        </w:tc>
      </w:tr>
    </w:tbl>
    <w:p w14:paraId="280C41C4" w14:textId="77777777" w:rsidR="00927577" w:rsidRDefault="00927577">
      <w:r>
        <w:br w:type="page"/>
      </w:r>
    </w:p>
    <w:tbl>
      <w:tblPr>
        <w:tblStyle w:val="Mkatabulky"/>
        <w:tblW w:w="9060" w:type="dxa"/>
        <w:tblLayout w:type="fixed"/>
        <w:tblLook w:val="04A0" w:firstRow="1" w:lastRow="0" w:firstColumn="1" w:lastColumn="0" w:noHBand="0" w:noVBand="1"/>
      </w:tblPr>
      <w:tblGrid>
        <w:gridCol w:w="3866"/>
        <w:gridCol w:w="5194"/>
      </w:tblGrid>
      <w:tr w:rsidR="652A64BB" w:rsidRPr="00927577" w14:paraId="6C06458B" w14:textId="77777777" w:rsidTr="00927577">
        <w:tc>
          <w:tcPr>
            <w:tcW w:w="9060" w:type="dxa"/>
            <w:gridSpan w:val="2"/>
            <w:shd w:val="clear" w:color="auto" w:fill="FBD4B4" w:themeFill="accent6" w:themeFillTint="66"/>
          </w:tcPr>
          <w:p w14:paraId="725CDFDA" w14:textId="691A1108" w:rsidR="652A64BB" w:rsidRPr="00927577" w:rsidRDefault="652A64BB" w:rsidP="652A64BB">
            <w:pPr>
              <w:jc w:val="right"/>
              <w:rPr>
                <w:rFonts w:eastAsia="Calibri" w:cstheme="minorHAnsi"/>
                <w:b/>
                <w:bCs/>
                <w:sz w:val="20"/>
                <w:szCs w:val="20"/>
                <w:lang w:val="pl"/>
              </w:rPr>
            </w:pPr>
            <w:r w:rsidRPr="00927577">
              <w:rPr>
                <w:rFonts w:eastAsia="Calibri" w:cstheme="minorHAnsi"/>
                <w:b/>
                <w:bCs/>
                <w:sz w:val="20"/>
                <w:szCs w:val="20"/>
                <w:lang w:val="pl"/>
              </w:rPr>
              <w:lastRenderedPageBreak/>
              <w:t>Územní energetická koncepce Jihočeského kraje 2018-2043</w:t>
            </w:r>
          </w:p>
        </w:tc>
      </w:tr>
      <w:tr w:rsidR="652A64BB" w:rsidRPr="00927577" w14:paraId="6A1869C6" w14:textId="77777777" w:rsidTr="00927577">
        <w:tc>
          <w:tcPr>
            <w:tcW w:w="3866" w:type="dxa"/>
          </w:tcPr>
          <w:p w14:paraId="5E38319D" w14:textId="4DD109BC" w:rsidR="224D5C83" w:rsidRPr="00927577" w:rsidRDefault="224D5C83" w:rsidP="652A64BB">
            <w:pPr>
              <w:rPr>
                <w:rFonts w:eastAsia="Calibri" w:cstheme="minorHAnsi"/>
                <w:sz w:val="20"/>
                <w:szCs w:val="20"/>
                <w:lang w:val="pl"/>
              </w:rPr>
            </w:pPr>
            <w:r w:rsidRPr="00927577">
              <w:rPr>
                <w:rFonts w:eastAsia="Calibri" w:cstheme="minorHAnsi"/>
                <w:sz w:val="20"/>
                <w:szCs w:val="20"/>
                <w:lang w:val="pl"/>
              </w:rPr>
              <w:t>Specifický cíl 1.3 Racionální a progresivní využívání energií založené na úsporách, soběstačnosti a environmentální šetrnosti</w:t>
            </w:r>
          </w:p>
        </w:tc>
        <w:tc>
          <w:tcPr>
            <w:tcW w:w="5194" w:type="dxa"/>
          </w:tcPr>
          <w:p w14:paraId="0F4551AD" w14:textId="6283B0EC" w:rsidR="652A64BB" w:rsidRPr="00927577" w:rsidRDefault="652A64BB" w:rsidP="652A64BB">
            <w:pPr>
              <w:jc w:val="left"/>
              <w:rPr>
                <w:rFonts w:eastAsia="Calibri" w:cstheme="minorHAnsi"/>
                <w:sz w:val="20"/>
                <w:szCs w:val="20"/>
                <w:lang w:val="pl"/>
              </w:rPr>
            </w:pPr>
            <w:r w:rsidRPr="00927577">
              <w:rPr>
                <w:rFonts w:eastAsia="Calibri" w:cstheme="minorHAnsi"/>
                <w:sz w:val="20"/>
                <w:szCs w:val="20"/>
                <w:lang w:val="pl"/>
              </w:rPr>
              <w:t xml:space="preserve">Operativní cíl 7.2.2 Realizace energetických úspor </w:t>
            </w:r>
          </w:p>
          <w:p w14:paraId="6944A6B6" w14:textId="3F8F5F37" w:rsidR="62FA9C17" w:rsidRPr="00927577" w:rsidRDefault="62FA9C17" w:rsidP="652A64BB">
            <w:pPr>
              <w:jc w:val="left"/>
              <w:rPr>
                <w:rFonts w:eastAsia="Calibri" w:cstheme="minorHAnsi"/>
                <w:sz w:val="20"/>
                <w:szCs w:val="20"/>
                <w:lang w:val="pl"/>
              </w:rPr>
            </w:pPr>
            <w:r w:rsidRPr="00927577">
              <w:rPr>
                <w:rFonts w:eastAsia="Calibri" w:cstheme="minorHAnsi"/>
                <w:sz w:val="20"/>
                <w:szCs w:val="20"/>
                <w:lang w:val="pl"/>
              </w:rPr>
              <w:t>Jedno z klíčových opatření spec. cíle 1.</w:t>
            </w:r>
            <w:r w:rsidR="11BC2E3F" w:rsidRPr="00927577">
              <w:rPr>
                <w:rFonts w:eastAsia="Calibri" w:cstheme="minorHAnsi"/>
                <w:sz w:val="20"/>
                <w:szCs w:val="20"/>
                <w:lang w:val="pl"/>
              </w:rPr>
              <w:t>3</w:t>
            </w:r>
            <w:r w:rsidRPr="00927577">
              <w:rPr>
                <w:rFonts w:eastAsia="Calibri" w:cstheme="minorHAnsi"/>
                <w:sz w:val="20"/>
                <w:szCs w:val="20"/>
                <w:lang w:val="pl"/>
              </w:rPr>
              <w:t xml:space="preserve"> se přímo zaměřuje na realizaci energetických úspor.</w:t>
            </w:r>
          </w:p>
        </w:tc>
      </w:tr>
      <w:tr w:rsidR="652A64BB" w:rsidRPr="00927577" w14:paraId="7A5EEEBE" w14:textId="77777777" w:rsidTr="00927577">
        <w:tc>
          <w:tcPr>
            <w:tcW w:w="3866" w:type="dxa"/>
          </w:tcPr>
          <w:p w14:paraId="51A01A9C" w14:textId="32DB5B5C" w:rsidR="62FA9C17" w:rsidRPr="00927577" w:rsidRDefault="62FA9C17" w:rsidP="652A64BB">
            <w:pPr>
              <w:rPr>
                <w:rFonts w:eastAsia="Calibri" w:cstheme="minorHAnsi"/>
                <w:sz w:val="20"/>
                <w:szCs w:val="20"/>
                <w:lang w:val="pl"/>
              </w:rPr>
            </w:pPr>
            <w:r w:rsidRPr="00927577">
              <w:rPr>
                <w:rFonts w:eastAsia="Calibri" w:cstheme="minorHAnsi"/>
                <w:sz w:val="20"/>
                <w:szCs w:val="20"/>
                <w:lang w:val="pl"/>
              </w:rPr>
              <w:t>Specifický cíl 1.3 Racionální a progresivní využívání energií založené na úsporách, soběstačnosti a environmentální šetrnosti</w:t>
            </w:r>
          </w:p>
        </w:tc>
        <w:tc>
          <w:tcPr>
            <w:tcW w:w="5194" w:type="dxa"/>
          </w:tcPr>
          <w:p w14:paraId="4CAA0A43" w14:textId="609C91BF" w:rsidR="652A64BB" w:rsidRPr="00927577" w:rsidRDefault="652A64BB" w:rsidP="652A64BB">
            <w:pPr>
              <w:jc w:val="left"/>
              <w:rPr>
                <w:rFonts w:eastAsia="Calibri" w:cstheme="minorHAnsi"/>
                <w:sz w:val="20"/>
                <w:szCs w:val="20"/>
                <w:lang w:val="pl"/>
              </w:rPr>
            </w:pPr>
            <w:r w:rsidRPr="00927577">
              <w:rPr>
                <w:rFonts w:eastAsia="Calibri" w:cstheme="minorHAnsi"/>
                <w:sz w:val="20"/>
                <w:szCs w:val="20"/>
                <w:lang w:val="pl"/>
              </w:rPr>
              <w:t>Operativní cíl 7.2.3 Využívání obnovitelných a druhotných zdrojů včetně odpadů</w:t>
            </w:r>
          </w:p>
          <w:p w14:paraId="3C7FB8C8" w14:textId="06E11D55" w:rsidR="29F1CA4B" w:rsidRPr="00927577" w:rsidRDefault="29F1CA4B" w:rsidP="652A64BB">
            <w:pPr>
              <w:jc w:val="left"/>
              <w:rPr>
                <w:rFonts w:eastAsia="Calibri" w:cstheme="minorHAnsi"/>
                <w:sz w:val="20"/>
                <w:szCs w:val="20"/>
                <w:lang w:val="pl"/>
              </w:rPr>
            </w:pPr>
            <w:r w:rsidRPr="00927577">
              <w:rPr>
                <w:rFonts w:eastAsia="Calibri" w:cstheme="minorHAnsi"/>
                <w:sz w:val="20"/>
                <w:szCs w:val="20"/>
                <w:lang w:val="pl"/>
              </w:rPr>
              <w:t xml:space="preserve">Opatření specifického cíle 1.3 </w:t>
            </w:r>
            <w:r w:rsidR="3FA5B118" w:rsidRPr="00927577">
              <w:rPr>
                <w:rFonts w:eastAsia="Calibri" w:cstheme="minorHAnsi"/>
                <w:sz w:val="20"/>
                <w:szCs w:val="20"/>
                <w:lang w:val="pl"/>
              </w:rPr>
              <w:t>cílí na zavádění obnovitelných zdrojů energie v budovách, v obcích i v dopravě.</w:t>
            </w:r>
          </w:p>
        </w:tc>
      </w:tr>
      <w:tr w:rsidR="652A64BB" w:rsidRPr="00927577" w14:paraId="4051CBE3" w14:textId="77777777" w:rsidTr="00927577">
        <w:tc>
          <w:tcPr>
            <w:tcW w:w="9060" w:type="dxa"/>
            <w:gridSpan w:val="2"/>
            <w:shd w:val="clear" w:color="auto" w:fill="FBD4B4" w:themeFill="accent6" w:themeFillTint="66"/>
          </w:tcPr>
          <w:p w14:paraId="533BC911" w14:textId="24C9377D" w:rsidR="433C0763" w:rsidRPr="00927577" w:rsidRDefault="433C0763" w:rsidP="652A64BB">
            <w:pPr>
              <w:jc w:val="right"/>
              <w:rPr>
                <w:rFonts w:eastAsia="Calibri" w:cstheme="minorHAnsi"/>
                <w:b/>
                <w:bCs/>
                <w:sz w:val="20"/>
                <w:szCs w:val="20"/>
                <w:lang w:val="pl"/>
              </w:rPr>
            </w:pPr>
            <w:r w:rsidRPr="00927577">
              <w:rPr>
                <w:rFonts w:eastAsia="Calibri" w:cstheme="minorHAnsi"/>
                <w:b/>
                <w:bCs/>
                <w:sz w:val="20"/>
                <w:szCs w:val="20"/>
                <w:lang w:val="pl"/>
              </w:rPr>
              <w:t xml:space="preserve">RIS 3 Strategie Jihočeského kraje </w:t>
            </w:r>
          </w:p>
        </w:tc>
      </w:tr>
      <w:tr w:rsidR="652A64BB" w:rsidRPr="00927577" w14:paraId="734056E6" w14:textId="77777777" w:rsidTr="00927577">
        <w:tc>
          <w:tcPr>
            <w:tcW w:w="3866" w:type="dxa"/>
          </w:tcPr>
          <w:p w14:paraId="27E6EE71" w14:textId="0CEC89B9" w:rsidR="44B33451" w:rsidRPr="00927577" w:rsidRDefault="44B33451" w:rsidP="652A64BB">
            <w:pPr>
              <w:spacing w:after="0"/>
              <w:jc w:val="left"/>
              <w:rPr>
                <w:rFonts w:cstheme="minorHAnsi"/>
                <w:sz w:val="20"/>
                <w:szCs w:val="20"/>
              </w:rPr>
            </w:pPr>
            <w:r w:rsidRPr="00927577">
              <w:rPr>
                <w:rFonts w:cstheme="minorHAnsi"/>
                <w:sz w:val="20"/>
                <w:szCs w:val="20"/>
              </w:rPr>
              <w:t>5.1 Podpora zvyšování kompetencí, znalostí a dovedností</w:t>
            </w:r>
          </w:p>
          <w:p w14:paraId="18BF94EC" w14:textId="6A3C8414" w:rsidR="652A64BB" w:rsidRPr="00927577" w:rsidRDefault="652A64BB" w:rsidP="652A64BB">
            <w:pPr>
              <w:rPr>
                <w:rFonts w:eastAsia="Calibri" w:cstheme="minorHAnsi"/>
                <w:sz w:val="20"/>
                <w:szCs w:val="20"/>
                <w:lang w:val="pl"/>
              </w:rPr>
            </w:pPr>
          </w:p>
        </w:tc>
        <w:tc>
          <w:tcPr>
            <w:tcW w:w="5194" w:type="dxa"/>
          </w:tcPr>
          <w:p w14:paraId="6DAF878D" w14:textId="497EBAA7" w:rsidR="433C0763" w:rsidRPr="00927577" w:rsidRDefault="433C0763" w:rsidP="652A64BB">
            <w:pPr>
              <w:jc w:val="left"/>
              <w:rPr>
                <w:rFonts w:eastAsia="Calibri" w:cstheme="minorHAnsi"/>
                <w:sz w:val="20"/>
                <w:szCs w:val="20"/>
                <w:lang w:val="pl"/>
              </w:rPr>
            </w:pPr>
            <w:r w:rsidRPr="00927577">
              <w:rPr>
                <w:rFonts w:eastAsia="Calibri" w:cstheme="minorHAnsi"/>
                <w:sz w:val="20"/>
                <w:szCs w:val="20"/>
                <w:lang w:val="pl"/>
              </w:rPr>
              <w:t xml:space="preserve">Klíčová oblast 1 - Kvalitní lidské zdroje </w:t>
            </w:r>
            <w:r w:rsidR="2373F504" w:rsidRPr="00927577">
              <w:rPr>
                <w:rFonts w:eastAsia="Calibri" w:cstheme="minorHAnsi"/>
                <w:sz w:val="20"/>
                <w:szCs w:val="20"/>
                <w:lang w:val="pl"/>
              </w:rPr>
              <w:t xml:space="preserve"> - A.1.4. Rozvíjení podnikavosti v systému sekundárního, terciárního i celoživotního vzděláván</w:t>
            </w:r>
          </w:p>
          <w:p w14:paraId="5D84975E" w14:textId="1AECD01C" w:rsidR="7C1E9EE0" w:rsidRPr="00927577" w:rsidRDefault="7C1E9EE0" w:rsidP="652A64BB">
            <w:pPr>
              <w:jc w:val="left"/>
              <w:rPr>
                <w:rFonts w:eastAsia="Calibri" w:cstheme="minorHAnsi"/>
                <w:sz w:val="20"/>
                <w:szCs w:val="20"/>
                <w:lang w:val="pl"/>
              </w:rPr>
            </w:pPr>
            <w:r w:rsidRPr="00927577">
              <w:rPr>
                <w:rFonts w:eastAsia="Calibri" w:cstheme="minorHAnsi"/>
                <w:sz w:val="20"/>
                <w:szCs w:val="20"/>
                <w:lang w:val="pl"/>
              </w:rPr>
              <w:t>Opatření specifického cíle 5.1</w:t>
            </w:r>
            <w:r w:rsidR="433C0763" w:rsidRPr="00927577">
              <w:rPr>
                <w:rFonts w:eastAsia="Calibri" w:cstheme="minorHAnsi"/>
                <w:sz w:val="20"/>
                <w:szCs w:val="20"/>
                <w:lang w:val="pl"/>
              </w:rPr>
              <w:t xml:space="preserve"> cílí na zvyšování kvalifikačních předpokladů a podporu motivace žáků a studentů věnovat se technickým </w:t>
            </w:r>
            <w:r w:rsidR="5077FCD5" w:rsidRPr="00927577">
              <w:rPr>
                <w:rFonts w:eastAsia="Calibri" w:cstheme="minorHAnsi"/>
                <w:sz w:val="20"/>
                <w:szCs w:val="20"/>
                <w:lang w:val="pl"/>
              </w:rPr>
              <w:t>oborům.</w:t>
            </w:r>
          </w:p>
        </w:tc>
      </w:tr>
      <w:tr w:rsidR="652A64BB" w:rsidRPr="00927577" w14:paraId="560E1C73" w14:textId="77777777" w:rsidTr="00927577">
        <w:tc>
          <w:tcPr>
            <w:tcW w:w="3866" w:type="dxa"/>
          </w:tcPr>
          <w:p w14:paraId="22110CCE" w14:textId="65C621FA" w:rsidR="770F1EDC" w:rsidRPr="00927577" w:rsidRDefault="770F1EDC" w:rsidP="652A64BB">
            <w:pPr>
              <w:spacing w:after="0"/>
              <w:jc w:val="left"/>
              <w:rPr>
                <w:rFonts w:cstheme="minorHAnsi"/>
                <w:sz w:val="20"/>
                <w:szCs w:val="20"/>
              </w:rPr>
            </w:pPr>
            <w:r w:rsidRPr="00927577">
              <w:rPr>
                <w:rFonts w:cstheme="minorHAnsi"/>
                <w:sz w:val="20"/>
                <w:szCs w:val="20"/>
              </w:rPr>
              <w:t xml:space="preserve">5.2 Podpora investic do podnikání  </w:t>
            </w:r>
          </w:p>
          <w:p w14:paraId="7279478C" w14:textId="4E934D4A" w:rsidR="770F1EDC" w:rsidRPr="00927577" w:rsidRDefault="770F1EDC" w:rsidP="652A64BB">
            <w:pPr>
              <w:spacing w:after="0"/>
              <w:rPr>
                <w:rFonts w:eastAsia="Calibri" w:cstheme="minorHAnsi"/>
                <w:sz w:val="20"/>
                <w:szCs w:val="20"/>
              </w:rPr>
            </w:pPr>
            <w:r w:rsidRPr="00927577">
              <w:rPr>
                <w:rFonts w:eastAsia="Calibri" w:cstheme="minorHAnsi"/>
                <w:sz w:val="20"/>
                <w:szCs w:val="20"/>
              </w:rPr>
              <w:t>5.3 Zlepšení podnikatelského prostředí</w:t>
            </w:r>
          </w:p>
          <w:p w14:paraId="1B891C81" w14:textId="33A7683E" w:rsidR="652A64BB" w:rsidRPr="00927577" w:rsidRDefault="652A64BB" w:rsidP="652A64BB">
            <w:pPr>
              <w:spacing w:after="0"/>
              <w:jc w:val="left"/>
              <w:rPr>
                <w:rFonts w:cstheme="minorHAnsi"/>
                <w:sz w:val="20"/>
                <w:szCs w:val="20"/>
              </w:rPr>
            </w:pPr>
          </w:p>
          <w:p w14:paraId="14B827C9" w14:textId="563C4D3A" w:rsidR="652A64BB" w:rsidRPr="00927577" w:rsidRDefault="652A64BB" w:rsidP="652A64BB">
            <w:pPr>
              <w:spacing w:after="0"/>
              <w:jc w:val="left"/>
              <w:rPr>
                <w:rFonts w:cstheme="minorHAnsi"/>
                <w:sz w:val="20"/>
                <w:szCs w:val="20"/>
              </w:rPr>
            </w:pPr>
          </w:p>
          <w:p w14:paraId="7FDAC658" w14:textId="10536768" w:rsidR="652A64BB" w:rsidRPr="00927577" w:rsidRDefault="652A64BB" w:rsidP="652A64BB">
            <w:pPr>
              <w:rPr>
                <w:rFonts w:eastAsia="Calibri" w:cstheme="minorHAnsi"/>
                <w:sz w:val="20"/>
                <w:szCs w:val="20"/>
                <w:lang w:val="pl"/>
              </w:rPr>
            </w:pPr>
          </w:p>
        </w:tc>
        <w:tc>
          <w:tcPr>
            <w:tcW w:w="5194" w:type="dxa"/>
          </w:tcPr>
          <w:p w14:paraId="1AC5D120" w14:textId="09B48C74" w:rsidR="770F1EDC" w:rsidRPr="00927577" w:rsidRDefault="75CE12C7" w:rsidP="652A64BB">
            <w:pPr>
              <w:jc w:val="left"/>
              <w:rPr>
                <w:rFonts w:eastAsia="Calibri" w:cstheme="minorHAnsi"/>
                <w:sz w:val="20"/>
                <w:szCs w:val="20"/>
                <w:lang w:val="pl"/>
              </w:rPr>
            </w:pPr>
            <w:r w:rsidRPr="00927577">
              <w:rPr>
                <w:rFonts w:eastAsia="Calibri" w:cstheme="minorHAnsi"/>
                <w:sz w:val="20"/>
                <w:szCs w:val="20"/>
                <w:lang w:val="pl"/>
              </w:rPr>
              <w:t>Klíčová oblast změn C – Rozvoj podnikání a inovace</w:t>
            </w:r>
            <w:r w:rsidR="1AF7EB5E" w:rsidRPr="00927577">
              <w:rPr>
                <w:rFonts w:eastAsia="Calibri" w:cstheme="minorHAnsi"/>
                <w:sz w:val="20"/>
                <w:szCs w:val="20"/>
                <w:lang w:val="pl"/>
              </w:rPr>
              <w:t xml:space="preserve"> - C 1.1 Zvýšení kvality služeb pro začínající firmy</w:t>
            </w:r>
          </w:p>
          <w:p w14:paraId="294C8616" w14:textId="2726B638" w:rsidR="11C597E0" w:rsidRPr="00927577" w:rsidRDefault="11C597E0" w:rsidP="652A64BB">
            <w:pPr>
              <w:jc w:val="left"/>
              <w:rPr>
                <w:rFonts w:eastAsia="Calibri" w:cstheme="minorHAnsi"/>
                <w:sz w:val="20"/>
                <w:szCs w:val="20"/>
                <w:lang w:val="pl"/>
              </w:rPr>
            </w:pPr>
            <w:r w:rsidRPr="00927577">
              <w:rPr>
                <w:rFonts w:eastAsia="Calibri" w:cstheme="minorHAnsi"/>
                <w:sz w:val="20"/>
                <w:szCs w:val="20"/>
                <w:lang w:val="pl"/>
              </w:rPr>
              <w:t xml:space="preserve">Opatření ve stategických cílech 5.2 qa 5.3 cílí na rozvoj služeb a vzdělávání pro začínající cpodnikatele a na podporu investic do start-ups a </w:t>
            </w:r>
            <w:r w:rsidR="7D61051E" w:rsidRPr="00927577">
              <w:rPr>
                <w:rFonts w:eastAsia="Calibri" w:cstheme="minorHAnsi"/>
                <w:sz w:val="20"/>
                <w:szCs w:val="20"/>
                <w:lang w:val="pl"/>
              </w:rPr>
              <w:t>do  firemních inovací</w:t>
            </w:r>
          </w:p>
        </w:tc>
      </w:tr>
      <w:tr w:rsidR="652A64BB" w:rsidRPr="00927577" w14:paraId="56496692" w14:textId="77777777" w:rsidTr="00927577">
        <w:tc>
          <w:tcPr>
            <w:tcW w:w="9060" w:type="dxa"/>
            <w:gridSpan w:val="2"/>
            <w:shd w:val="clear" w:color="auto" w:fill="FBD4B4" w:themeFill="accent6" w:themeFillTint="66"/>
          </w:tcPr>
          <w:p w14:paraId="35B6669A" w14:textId="443B2AF5" w:rsidR="652A64BB" w:rsidRPr="00927577" w:rsidRDefault="141A4D65" w:rsidP="00443DA2">
            <w:pPr>
              <w:ind w:left="1416"/>
              <w:jc w:val="right"/>
              <w:rPr>
                <w:rFonts w:eastAsia="Tahoma" w:cstheme="minorHAnsi"/>
                <w:color w:val="333333"/>
                <w:sz w:val="20"/>
                <w:szCs w:val="20"/>
                <w:lang w:val="pl"/>
              </w:rPr>
            </w:pPr>
            <w:r w:rsidRPr="00927577">
              <w:rPr>
                <w:rFonts w:eastAsia="Calibri" w:cstheme="minorHAnsi"/>
                <w:b/>
                <w:sz w:val="20"/>
                <w:szCs w:val="20"/>
                <w:lang w:val="pl"/>
              </w:rPr>
              <w:t>Střednědobý</w:t>
            </w:r>
            <w:r w:rsidRPr="00927577">
              <w:rPr>
                <w:rFonts w:eastAsia="Calibri" w:cstheme="minorHAnsi"/>
                <w:b/>
                <w:bCs/>
                <w:sz w:val="20"/>
                <w:szCs w:val="20"/>
                <w:lang w:val="pl"/>
              </w:rPr>
              <w:t xml:space="preserve"> plán rozvoje sociálních služeb v Jihočeském kraji na období 2022–2024</w:t>
            </w:r>
          </w:p>
        </w:tc>
      </w:tr>
      <w:tr w:rsidR="652A64BB" w:rsidRPr="00927577" w14:paraId="391C16F4" w14:textId="77777777" w:rsidTr="00927577">
        <w:tc>
          <w:tcPr>
            <w:tcW w:w="3866" w:type="dxa"/>
          </w:tcPr>
          <w:p w14:paraId="3B356957" w14:textId="1A41BB18" w:rsidR="652A64BB" w:rsidRPr="00927577" w:rsidRDefault="636C9739" w:rsidP="1B982BA7">
            <w:pPr>
              <w:jc w:val="left"/>
              <w:rPr>
                <w:rFonts w:eastAsia="Calibri" w:cstheme="minorHAnsi"/>
                <w:sz w:val="20"/>
                <w:szCs w:val="20"/>
                <w:lang w:val="pl"/>
              </w:rPr>
            </w:pPr>
            <w:r w:rsidRPr="00927577">
              <w:rPr>
                <w:rFonts w:eastAsia="Calibri" w:cstheme="minorHAnsi"/>
                <w:sz w:val="20"/>
                <w:szCs w:val="20"/>
                <w:lang w:val="pl"/>
              </w:rPr>
              <w:t>2.1 Rozvoj a spolupráce služeb a spolků, rozvoj komunitního života</w:t>
            </w:r>
          </w:p>
        </w:tc>
        <w:tc>
          <w:tcPr>
            <w:tcW w:w="5194" w:type="dxa"/>
          </w:tcPr>
          <w:p w14:paraId="381CD37A" w14:textId="3484134E" w:rsidR="652A64BB" w:rsidRPr="00927577" w:rsidRDefault="0B960FE0" w:rsidP="1B982BA7">
            <w:pPr>
              <w:jc w:val="left"/>
              <w:rPr>
                <w:rFonts w:eastAsia="Calibri" w:cstheme="minorHAnsi"/>
                <w:sz w:val="20"/>
                <w:szCs w:val="20"/>
                <w:lang w:val="pl"/>
              </w:rPr>
            </w:pPr>
            <w:r w:rsidRPr="00927577">
              <w:rPr>
                <w:rFonts w:eastAsia="Calibri" w:cstheme="minorHAnsi"/>
                <w:sz w:val="20"/>
                <w:szCs w:val="20"/>
                <w:lang w:val="pl"/>
              </w:rPr>
              <w:t>Priority, opatření, aktivity 3.1.5</w:t>
            </w:r>
            <w:r w:rsidR="53D6DF46" w:rsidRPr="00927577">
              <w:rPr>
                <w:rFonts w:eastAsia="Calibri" w:cstheme="minorHAnsi"/>
                <w:sz w:val="20"/>
                <w:szCs w:val="20"/>
                <w:lang w:val="pl"/>
              </w:rPr>
              <w:t>,</w:t>
            </w:r>
            <w:r w:rsidRPr="00927577">
              <w:rPr>
                <w:rFonts w:eastAsia="Calibri" w:cstheme="minorHAnsi"/>
                <w:sz w:val="20"/>
                <w:szCs w:val="20"/>
                <w:lang w:val="pl"/>
              </w:rPr>
              <w:t xml:space="preserve"> </w:t>
            </w:r>
            <w:r w:rsidR="0EBF9B19" w:rsidRPr="00927577">
              <w:rPr>
                <w:rFonts w:eastAsia="Calibri" w:cstheme="minorHAnsi"/>
                <w:sz w:val="20"/>
                <w:szCs w:val="20"/>
                <w:lang w:val="pl"/>
              </w:rPr>
              <w:t>3.2.5</w:t>
            </w:r>
            <w:r w:rsidR="7B4456B1" w:rsidRPr="00927577">
              <w:rPr>
                <w:rFonts w:eastAsia="Calibri" w:cstheme="minorHAnsi"/>
                <w:sz w:val="20"/>
                <w:szCs w:val="20"/>
                <w:lang w:val="pl"/>
              </w:rPr>
              <w:t>,</w:t>
            </w:r>
            <w:r w:rsidR="0EBF9B19" w:rsidRPr="00927577">
              <w:rPr>
                <w:rFonts w:eastAsia="Calibri" w:cstheme="minorHAnsi"/>
                <w:sz w:val="20"/>
                <w:szCs w:val="20"/>
                <w:lang w:val="pl"/>
              </w:rPr>
              <w:t xml:space="preserve"> 3.3.5</w:t>
            </w:r>
            <w:r w:rsidR="2AA36AA8" w:rsidRPr="00927577">
              <w:rPr>
                <w:rFonts w:eastAsia="Calibri" w:cstheme="minorHAnsi"/>
                <w:sz w:val="20"/>
                <w:szCs w:val="20"/>
                <w:lang w:val="pl"/>
              </w:rPr>
              <w:t>, 3.4.6</w:t>
            </w:r>
            <w:r w:rsidR="0EBF9B19" w:rsidRPr="00927577">
              <w:rPr>
                <w:rFonts w:eastAsia="Calibri" w:cstheme="minorHAnsi"/>
                <w:sz w:val="20"/>
                <w:szCs w:val="20"/>
                <w:lang w:val="pl"/>
              </w:rPr>
              <w:t xml:space="preserve"> a</w:t>
            </w:r>
            <w:r w:rsidR="1EB9600F" w:rsidRPr="00927577">
              <w:rPr>
                <w:rFonts w:eastAsia="Calibri" w:cstheme="minorHAnsi"/>
                <w:sz w:val="20"/>
                <w:szCs w:val="20"/>
                <w:lang w:val="pl"/>
              </w:rPr>
              <w:t xml:space="preserve"> 3.5.6</w:t>
            </w:r>
            <w:r w:rsidR="0EBF9B19" w:rsidRPr="00927577">
              <w:rPr>
                <w:rFonts w:eastAsia="Calibri" w:cstheme="minorHAnsi"/>
                <w:sz w:val="20"/>
                <w:szCs w:val="20"/>
                <w:lang w:val="pl"/>
              </w:rPr>
              <w:t xml:space="preserve"> </w:t>
            </w:r>
          </w:p>
          <w:p w14:paraId="2E1CBE8E" w14:textId="72D7C758" w:rsidR="652A64BB" w:rsidRPr="00927577" w:rsidRDefault="636C9739" w:rsidP="1B982BA7">
            <w:pPr>
              <w:jc w:val="left"/>
              <w:rPr>
                <w:rFonts w:eastAsia="Calibri" w:cstheme="minorHAnsi"/>
                <w:noProof/>
                <w:sz w:val="20"/>
                <w:szCs w:val="20"/>
              </w:rPr>
            </w:pPr>
            <w:r w:rsidRPr="00927577">
              <w:rPr>
                <w:rFonts w:eastAsia="Calibri" w:cstheme="minorHAnsi"/>
                <w:noProof/>
                <w:sz w:val="20"/>
                <w:szCs w:val="20"/>
              </w:rPr>
              <w:t xml:space="preserve">- specifický cíl přispívá k dílčímu naplnění strategických záměrů krajského </w:t>
            </w:r>
            <w:r w:rsidR="2B1D2045" w:rsidRPr="00927577">
              <w:rPr>
                <w:rFonts w:eastAsia="Calibri" w:cstheme="minorHAnsi"/>
                <w:noProof/>
                <w:sz w:val="20"/>
                <w:szCs w:val="20"/>
              </w:rPr>
              <w:t>plánu pro jednotlivé cílové skupiny uživatelů za území MAS</w:t>
            </w:r>
          </w:p>
        </w:tc>
      </w:tr>
      <w:tr w:rsidR="652A64BB" w:rsidRPr="00927577" w14:paraId="266E5E7C" w14:textId="77777777" w:rsidTr="00927577">
        <w:tc>
          <w:tcPr>
            <w:tcW w:w="9060" w:type="dxa"/>
            <w:gridSpan w:val="2"/>
            <w:shd w:val="clear" w:color="auto" w:fill="FBD4B4" w:themeFill="accent6" w:themeFillTint="66"/>
          </w:tcPr>
          <w:p w14:paraId="5CF59345" w14:textId="14753A25" w:rsidR="652A64BB" w:rsidRPr="00927577" w:rsidRDefault="1D3ADF35" w:rsidP="0078480F">
            <w:pPr>
              <w:ind w:left="4956"/>
              <w:jc w:val="right"/>
              <w:rPr>
                <w:rFonts w:eastAsia="Calibri" w:cstheme="minorHAnsi"/>
                <w:b/>
                <w:bCs/>
                <w:sz w:val="20"/>
                <w:szCs w:val="20"/>
                <w:lang w:val="pl"/>
              </w:rPr>
            </w:pPr>
            <w:r w:rsidRPr="00927577">
              <w:rPr>
                <w:rFonts w:eastAsia="Calibri" w:cstheme="minorHAnsi"/>
                <w:b/>
                <w:bCs/>
                <w:sz w:val="20"/>
                <w:szCs w:val="20"/>
                <w:lang w:val="pl"/>
              </w:rPr>
              <w:t>Místní akční plán vzdělávání ORP Kaplice</w:t>
            </w:r>
          </w:p>
        </w:tc>
      </w:tr>
      <w:tr w:rsidR="1B982BA7" w:rsidRPr="00927577" w14:paraId="0FAB33E2" w14:textId="77777777" w:rsidTr="00927577">
        <w:tc>
          <w:tcPr>
            <w:tcW w:w="3866" w:type="dxa"/>
          </w:tcPr>
          <w:p w14:paraId="5F953122" w14:textId="77777777" w:rsidR="6B9077E9" w:rsidRPr="00927577" w:rsidRDefault="6B9077E9" w:rsidP="1B982BA7">
            <w:pPr>
              <w:rPr>
                <w:rFonts w:eastAsiaTheme="minorEastAsia" w:cstheme="minorHAnsi"/>
                <w:sz w:val="20"/>
                <w:szCs w:val="20"/>
              </w:rPr>
            </w:pPr>
            <w:r w:rsidRPr="00927577">
              <w:rPr>
                <w:rFonts w:eastAsiaTheme="minorEastAsia" w:cstheme="minorHAnsi"/>
                <w:sz w:val="20"/>
                <w:szCs w:val="20"/>
              </w:rPr>
              <w:t xml:space="preserve">6.3 Zlepšení kvality a zázemí škol, školských zařízení a prostor pro volnočasové aktivity  </w:t>
            </w:r>
          </w:p>
          <w:p w14:paraId="1B3056D8" w14:textId="784C5ED8" w:rsidR="1B982BA7" w:rsidRPr="00927577" w:rsidRDefault="1B982BA7" w:rsidP="1B982BA7">
            <w:pPr>
              <w:rPr>
                <w:rFonts w:eastAsia="Calibri" w:cstheme="minorHAnsi"/>
                <w:sz w:val="20"/>
                <w:szCs w:val="20"/>
                <w:lang w:val="pl"/>
              </w:rPr>
            </w:pPr>
          </w:p>
        </w:tc>
        <w:tc>
          <w:tcPr>
            <w:tcW w:w="5194" w:type="dxa"/>
          </w:tcPr>
          <w:p w14:paraId="750CC391" w14:textId="4509E999" w:rsidR="6B9077E9" w:rsidRPr="00927577" w:rsidRDefault="6B9077E9" w:rsidP="1B982BA7">
            <w:pPr>
              <w:jc w:val="left"/>
              <w:rPr>
                <w:rFonts w:eastAsia="Calibri" w:cstheme="minorHAnsi"/>
                <w:sz w:val="20"/>
                <w:szCs w:val="20"/>
                <w:lang w:val="pl"/>
              </w:rPr>
            </w:pPr>
            <w:r w:rsidRPr="00927577">
              <w:rPr>
                <w:rFonts w:eastAsia="Calibri" w:cstheme="minorHAnsi"/>
                <w:sz w:val="20"/>
                <w:szCs w:val="20"/>
                <w:lang w:val="pl"/>
              </w:rPr>
              <w:t xml:space="preserve">Opatření souvisí s Priotitou č. 3: </w:t>
            </w:r>
            <w:r w:rsidR="1D3ADF35" w:rsidRPr="00927577">
              <w:rPr>
                <w:rFonts w:eastAsia="Calibri" w:cstheme="minorHAnsi"/>
                <w:sz w:val="20"/>
                <w:szCs w:val="20"/>
                <w:lang w:val="pl"/>
              </w:rPr>
              <w:t>Zajištění dostupnosti, stabilizace, rozvoj a zkvalitnění základního vzdělávání</w:t>
            </w:r>
            <w:r w:rsidR="208CC118" w:rsidRPr="00927577">
              <w:rPr>
                <w:rFonts w:eastAsia="Calibri" w:cstheme="minorHAnsi"/>
                <w:sz w:val="20"/>
                <w:szCs w:val="20"/>
                <w:lang w:val="pl"/>
              </w:rPr>
              <w:t xml:space="preserve"> a prioritou č. 6 Zajištění dostupnosti, stabilizace, rozvoj a zkvalitnění neformálního, zájmového vzdělávání a základního uměleckého vzdělávání, naplněním tohoto opatření dojde i k naplnění priorit.</w:t>
            </w:r>
          </w:p>
        </w:tc>
      </w:tr>
      <w:tr w:rsidR="1B982BA7" w:rsidRPr="00927577" w14:paraId="41144041" w14:textId="77777777" w:rsidTr="00927577">
        <w:tc>
          <w:tcPr>
            <w:tcW w:w="3866" w:type="dxa"/>
          </w:tcPr>
          <w:p w14:paraId="2815A0E8" w14:textId="1D9AAA77" w:rsidR="1B982BA7" w:rsidRPr="00927577" w:rsidRDefault="1E3F6B26" w:rsidP="1B982BA7">
            <w:pPr>
              <w:rPr>
                <w:rFonts w:eastAsia="Calibri" w:cstheme="minorHAnsi"/>
                <w:sz w:val="20"/>
                <w:szCs w:val="20"/>
              </w:rPr>
            </w:pPr>
            <w:r w:rsidRPr="00927577">
              <w:rPr>
                <w:rFonts w:eastAsia="Calibri" w:cstheme="minorHAnsi"/>
                <w:sz w:val="20"/>
                <w:szCs w:val="20"/>
              </w:rPr>
              <w:t>6.2 Snížit nerovnosti v přístupu ke kvalitnímu vzdělávání</w:t>
            </w:r>
          </w:p>
        </w:tc>
        <w:tc>
          <w:tcPr>
            <w:tcW w:w="5194" w:type="dxa"/>
          </w:tcPr>
          <w:p w14:paraId="4B15E846" w14:textId="5B293E0C" w:rsidR="1E3F6B26" w:rsidRPr="00927577" w:rsidRDefault="1E3F6B26" w:rsidP="1B982BA7">
            <w:pPr>
              <w:jc w:val="left"/>
              <w:rPr>
                <w:rFonts w:eastAsia="Calibri" w:cstheme="minorHAnsi"/>
                <w:sz w:val="20"/>
                <w:szCs w:val="20"/>
                <w:lang w:val="pl"/>
              </w:rPr>
            </w:pPr>
            <w:r w:rsidRPr="00927577">
              <w:rPr>
                <w:rFonts w:eastAsia="Calibri" w:cstheme="minorHAnsi"/>
                <w:sz w:val="20"/>
                <w:szCs w:val="20"/>
                <w:lang w:val="pl"/>
              </w:rPr>
              <w:t>Opatření specifického cíle cílí na Podporu  rovných příležitostí a přechodu ve vzdělávání (Priorita č.6)</w:t>
            </w:r>
          </w:p>
        </w:tc>
      </w:tr>
      <w:tr w:rsidR="0078480F" w:rsidRPr="00927577" w14:paraId="05CE71F8" w14:textId="77777777" w:rsidTr="00927577">
        <w:tc>
          <w:tcPr>
            <w:tcW w:w="9060" w:type="dxa"/>
            <w:gridSpan w:val="2"/>
            <w:shd w:val="clear" w:color="auto" w:fill="FBD4B4" w:themeFill="accent6" w:themeFillTint="66"/>
          </w:tcPr>
          <w:p w14:paraId="11164A9B" w14:textId="1CCD66B5" w:rsidR="0078480F" w:rsidRPr="00927577" w:rsidRDefault="0078480F" w:rsidP="0078480F">
            <w:pPr>
              <w:jc w:val="right"/>
              <w:rPr>
                <w:rFonts w:cstheme="minorHAnsi"/>
                <w:b/>
                <w:sz w:val="20"/>
                <w:szCs w:val="20"/>
              </w:rPr>
            </w:pPr>
            <w:r w:rsidRPr="00927577">
              <w:rPr>
                <w:rFonts w:cstheme="minorHAnsi"/>
                <w:b/>
                <w:sz w:val="20"/>
                <w:szCs w:val="20"/>
              </w:rPr>
              <w:t xml:space="preserve">Krajský akční plán vzdělávání </w:t>
            </w:r>
          </w:p>
        </w:tc>
      </w:tr>
      <w:tr w:rsidR="005672EC" w:rsidRPr="00927577" w14:paraId="4B877A3A" w14:textId="77777777" w:rsidTr="00927577">
        <w:tc>
          <w:tcPr>
            <w:tcW w:w="3866" w:type="dxa"/>
          </w:tcPr>
          <w:p w14:paraId="321ED696" w14:textId="115CE9F4" w:rsidR="005672EC" w:rsidRPr="00927577" w:rsidRDefault="005672EC" w:rsidP="005672EC">
            <w:pPr>
              <w:rPr>
                <w:rFonts w:eastAsiaTheme="minorEastAsia" w:cstheme="minorHAnsi"/>
                <w:sz w:val="20"/>
                <w:szCs w:val="20"/>
              </w:rPr>
            </w:pPr>
            <w:r w:rsidRPr="00927577">
              <w:rPr>
                <w:rFonts w:eastAsiaTheme="minorEastAsia" w:cstheme="minorHAnsi"/>
                <w:sz w:val="20"/>
                <w:szCs w:val="20"/>
              </w:rPr>
              <w:t>6.1 Kompetence pro aktivní občanský, profesní osobní život</w:t>
            </w:r>
          </w:p>
          <w:p w14:paraId="6D21246C" w14:textId="430D2028" w:rsidR="005672EC" w:rsidRPr="00927577" w:rsidRDefault="005672EC" w:rsidP="005672EC">
            <w:pPr>
              <w:rPr>
                <w:rFonts w:eastAsiaTheme="minorEastAsia" w:cstheme="minorHAnsi"/>
                <w:sz w:val="20"/>
                <w:szCs w:val="20"/>
              </w:rPr>
            </w:pPr>
            <w:r w:rsidRPr="00927577">
              <w:rPr>
                <w:rFonts w:eastAsiaTheme="minorEastAsia" w:cstheme="minorHAnsi"/>
                <w:sz w:val="20"/>
                <w:szCs w:val="20"/>
              </w:rPr>
              <w:t>6.2 Snížit nerovnosti v přístupu ke kvalitnímu vzdělávání</w:t>
            </w:r>
          </w:p>
        </w:tc>
        <w:tc>
          <w:tcPr>
            <w:tcW w:w="5194" w:type="dxa"/>
          </w:tcPr>
          <w:p w14:paraId="2B7F3E58" w14:textId="4F2EDA31" w:rsidR="005672EC" w:rsidRPr="00927577" w:rsidRDefault="005672EC" w:rsidP="005672EC">
            <w:pPr>
              <w:jc w:val="left"/>
              <w:rPr>
                <w:rFonts w:eastAsia="Calibri" w:cstheme="minorHAnsi"/>
                <w:sz w:val="20"/>
                <w:szCs w:val="20"/>
                <w:lang w:val="pl"/>
              </w:rPr>
            </w:pPr>
            <w:r w:rsidRPr="00927577">
              <w:rPr>
                <w:rFonts w:eastAsia="Calibri" w:cstheme="minorHAnsi"/>
                <w:sz w:val="20"/>
                <w:szCs w:val="20"/>
                <w:lang w:val="pl"/>
              </w:rPr>
              <w:t>Oba specifické cíle vedou k naplňování priorit A1 a A5 v rámci KAP JčK, s tím, že se zaměřujeme nejen na střední školství, ale v těchto tématech i na základní a mateřské čkoly.</w:t>
            </w:r>
          </w:p>
        </w:tc>
      </w:tr>
    </w:tbl>
    <w:p w14:paraId="73F8D57E" w14:textId="10955D9D" w:rsidR="47FD4D73" w:rsidRDefault="47FD4D73"/>
    <w:p w14:paraId="664F7AE7" w14:textId="341BB212" w:rsidR="7F74D527" w:rsidRDefault="7F74D527" w:rsidP="7F74D527">
      <w:pPr>
        <w:rPr>
          <w:lang w:val="pl-PL"/>
        </w:rPr>
      </w:pPr>
    </w:p>
    <w:p w14:paraId="1FC4F3C9" w14:textId="77777777" w:rsidR="00A550CE" w:rsidRDefault="00A550CE" w:rsidP="00AC1FDB">
      <w:pPr>
        <w:rPr>
          <w:lang w:val="pl-PL"/>
        </w:rPr>
        <w:sectPr w:rsidR="00A550CE" w:rsidSect="008000C5">
          <w:headerReference w:type="default" r:id="rId22"/>
          <w:pgSz w:w="11906" w:h="16838"/>
          <w:pgMar w:top="1417" w:right="1417" w:bottom="1417" w:left="1417" w:header="708" w:footer="708" w:gutter="0"/>
          <w:cols w:space="708"/>
          <w:docGrid w:linePitch="360"/>
        </w:sectPr>
      </w:pPr>
    </w:p>
    <w:p w14:paraId="1D695DE7" w14:textId="77777777" w:rsidR="00AC1FDB" w:rsidRDefault="00AC1FDB" w:rsidP="00AC1FDB">
      <w:pPr>
        <w:pStyle w:val="Nadpis2"/>
        <w:rPr>
          <w:lang w:val="pl-PL"/>
        </w:rPr>
      </w:pPr>
      <w:bookmarkStart w:id="55" w:name="_Toc54945029"/>
      <w:bookmarkStart w:id="56" w:name="_Toc79008631"/>
      <w:bookmarkStart w:id="57" w:name="_Toc80336044"/>
      <w:r>
        <w:rPr>
          <w:lang w:val="pl-PL"/>
        </w:rPr>
        <w:lastRenderedPageBreak/>
        <w:t>3.3 Popis integrovaných rysů strategie</w:t>
      </w:r>
      <w:bookmarkEnd w:id="55"/>
      <w:bookmarkEnd w:id="56"/>
      <w:bookmarkEnd w:id="57"/>
      <w:r>
        <w:rPr>
          <w:lang w:val="pl-PL"/>
        </w:rPr>
        <w:t xml:space="preserve"> </w:t>
      </w:r>
    </w:p>
    <w:p w14:paraId="31D6A843" w14:textId="441B2691" w:rsidR="008C43AD" w:rsidRDefault="008C43AD" w:rsidP="008C43AD">
      <w:pPr>
        <w:pStyle w:val="Titulek"/>
        <w:keepNext/>
      </w:pPr>
      <w:bookmarkStart w:id="58" w:name="_Toc80336014"/>
      <w:r>
        <w:t xml:space="preserve">Tabulka </w:t>
      </w:r>
      <w:r>
        <w:fldChar w:fldCharType="begin"/>
      </w:r>
      <w:r>
        <w:instrText>SEQ Tabulka \* ARABIC</w:instrText>
      </w:r>
      <w:r>
        <w:fldChar w:fldCharType="separate"/>
      </w:r>
      <w:r w:rsidR="00011545">
        <w:rPr>
          <w:noProof/>
        </w:rPr>
        <w:t>7</w:t>
      </w:r>
      <w:r>
        <w:fldChar w:fldCharType="end"/>
      </w:r>
      <w:r>
        <w:t xml:space="preserve"> </w:t>
      </w:r>
      <w:r w:rsidRPr="00EC6155">
        <w:t>Matice integrovaných rysů SCLLD MAS Pomalší 21+</w:t>
      </w:r>
      <w:bookmarkEnd w:id="58"/>
    </w:p>
    <w:tbl>
      <w:tblPr>
        <w:tblW w:w="20540" w:type="dxa"/>
        <w:tblCellMar>
          <w:left w:w="70" w:type="dxa"/>
          <w:right w:w="70" w:type="dxa"/>
        </w:tblCellMar>
        <w:tblLook w:val="04A0" w:firstRow="1" w:lastRow="0" w:firstColumn="1" w:lastColumn="0" w:noHBand="0" w:noVBand="1"/>
      </w:tblPr>
      <w:tblGrid>
        <w:gridCol w:w="54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0517F1" w:rsidRPr="00A550CE" w14:paraId="269253D4" w14:textId="77777777" w:rsidTr="009346A8">
        <w:trPr>
          <w:trHeight w:val="204"/>
        </w:trPr>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F9C0B1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061550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1.1.1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108D7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1.1.2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B4C760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1.1.3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F596D4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1.2.1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4C1D1C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1.2.2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A996D6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1.2.3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B05CA9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1.3.1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83B324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1.3.2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2053CE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1.3.3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DFDC1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2.1.1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B04BB4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2.1.2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F913CA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2.2.1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1D1A74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2.2.2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30BB83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2.2.3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3A628B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2.3.1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87594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3.1.1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1D1DB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3.1.2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AD58FF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3.1.3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E004BC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3.2.1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C68A7E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3.2.2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5FD2341"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4.1.1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B3E372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4.1.2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CD6920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4.1.3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EAD25F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4.2.1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395F4C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4.2.2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ADD63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5.1.1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A447E7D"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5.1.2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0B581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5.1.3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E3755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5.2.1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BEA8FF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5.2.2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0A2EF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5.2.3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5C113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5.3.1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B288B0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5.3.2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DB965F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6.1.1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C88EB7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6.1.2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BBD826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6.2.1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0408B4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6.2.2</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72BDEC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6.2.3</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90F98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6.3.1</w:t>
            </w:r>
          </w:p>
        </w:tc>
        <w:tc>
          <w:tcPr>
            <w:tcW w:w="50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649C1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6.3.2</w:t>
            </w:r>
          </w:p>
        </w:tc>
      </w:tr>
      <w:tr w:rsidR="006D185B" w:rsidRPr="00A550CE" w14:paraId="697B204B"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6A6A2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1.1.1</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51A8F1C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50B0D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9E105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E67F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6C38D4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10011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0775F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45B3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DFFC65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867D3B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232CA0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17E777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BB9FE2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957E3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C179B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66D44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BEB1C4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A8EAA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3F8D4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1B602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450BC3"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E1363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EAD2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A79F0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8BD0F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1DD5B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193074"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64BA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5FB4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92CA4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67B7A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FD46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92FFA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C387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2170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DCB96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AC21A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706EB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B54A52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95052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0EA5E700"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392C4D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1.1.2</w:t>
            </w:r>
          </w:p>
        </w:tc>
        <w:tc>
          <w:tcPr>
            <w:tcW w:w="500" w:type="dxa"/>
            <w:tcBorders>
              <w:top w:val="nil"/>
              <w:left w:val="nil"/>
              <w:bottom w:val="single" w:sz="4" w:space="0" w:color="auto"/>
              <w:right w:val="single" w:sz="4" w:space="0" w:color="auto"/>
            </w:tcBorders>
            <w:shd w:val="clear" w:color="auto" w:fill="FF0000"/>
            <w:noWrap/>
            <w:vAlign w:val="bottom"/>
            <w:hideMark/>
          </w:tcPr>
          <w:p w14:paraId="209780D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6F37A70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0FA4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206D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17B3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40E5D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BD462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B3883E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2A2BC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DE8E4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04B52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A6429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55F8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3C351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4CD1FF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4F85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BD3E8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15460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2BFA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31C09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B66122"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B92D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263E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3A294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4D2C2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A2CA7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3D7D50"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FD305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336D7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FC3AF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6FC8F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37C6E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A9655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3234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0F26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4E8D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9A74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6CB2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121E2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1AC2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7DA128DF"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D9BADB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1.1.3</w:t>
            </w:r>
          </w:p>
        </w:tc>
        <w:tc>
          <w:tcPr>
            <w:tcW w:w="500" w:type="dxa"/>
            <w:tcBorders>
              <w:top w:val="nil"/>
              <w:left w:val="nil"/>
              <w:bottom w:val="single" w:sz="4" w:space="0" w:color="auto"/>
              <w:right w:val="single" w:sz="4" w:space="0" w:color="auto"/>
            </w:tcBorders>
            <w:shd w:val="clear" w:color="auto" w:fill="92D050"/>
            <w:noWrap/>
            <w:vAlign w:val="bottom"/>
            <w:hideMark/>
          </w:tcPr>
          <w:p w14:paraId="286305B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79E00477"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2183D2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6EE8E4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8D531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E56B6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56430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1556F7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A28DA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216D4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6A1CC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DECB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41D71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0E5ED6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D0F3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0F4F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626AB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A56A7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F22B9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7F7AA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912BFE"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51622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2F327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AF867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AC7A7B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7A727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874982"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1BAB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9EDF8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F1849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77C90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67F2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C6546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4C37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BED4DA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C8E2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97B30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BBDF7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77F25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98592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5B97F441"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AA9EEF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1.2.1</w:t>
            </w:r>
          </w:p>
        </w:tc>
        <w:tc>
          <w:tcPr>
            <w:tcW w:w="500" w:type="dxa"/>
            <w:tcBorders>
              <w:top w:val="nil"/>
              <w:left w:val="nil"/>
              <w:bottom w:val="single" w:sz="4" w:space="0" w:color="auto"/>
              <w:right w:val="single" w:sz="4" w:space="0" w:color="auto"/>
            </w:tcBorders>
            <w:shd w:val="clear" w:color="auto" w:fill="auto"/>
            <w:noWrap/>
            <w:vAlign w:val="bottom"/>
            <w:hideMark/>
          </w:tcPr>
          <w:p w14:paraId="54407E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354A0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65EB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0D17ABF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02D4BF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C935A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1B199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B251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BE9030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2608F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33F63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79F5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DD2DD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3369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6E536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83962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232A6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1FB1E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F7B82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6007C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17612A"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3F77C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6EFD4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F880E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755F5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D7E63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A6F896"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9B65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2A3758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E133E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91200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8670B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9F74A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69E0E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E651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C0CDC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BA2DB2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BF3AA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03A8C7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2C4D2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211D1225"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6F8258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1.2.2</w:t>
            </w:r>
          </w:p>
        </w:tc>
        <w:tc>
          <w:tcPr>
            <w:tcW w:w="500" w:type="dxa"/>
            <w:tcBorders>
              <w:top w:val="nil"/>
              <w:left w:val="nil"/>
              <w:bottom w:val="single" w:sz="4" w:space="0" w:color="auto"/>
              <w:right w:val="single" w:sz="4" w:space="0" w:color="auto"/>
            </w:tcBorders>
            <w:shd w:val="clear" w:color="auto" w:fill="auto"/>
            <w:noWrap/>
            <w:vAlign w:val="bottom"/>
            <w:hideMark/>
          </w:tcPr>
          <w:p w14:paraId="7696701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5804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A7942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AEC00B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6AE3AD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B71521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6600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3FAC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C370A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2C68C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602CA3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41537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D00778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F590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A4AD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0B1171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CFBDF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B7D38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3A7BE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AFCD3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60ACB2"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CDE9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912B1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2EAB2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667FD6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71789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2D0637"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54240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F6F54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2CF3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75D5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913E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0869A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57752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36905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4D444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24077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2A3E4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5A4776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8547B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1093632F"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34DE72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1.2.3</w:t>
            </w:r>
          </w:p>
        </w:tc>
        <w:tc>
          <w:tcPr>
            <w:tcW w:w="500" w:type="dxa"/>
            <w:tcBorders>
              <w:top w:val="nil"/>
              <w:left w:val="nil"/>
              <w:bottom w:val="single" w:sz="4" w:space="0" w:color="auto"/>
              <w:right w:val="single" w:sz="4" w:space="0" w:color="auto"/>
            </w:tcBorders>
            <w:shd w:val="clear" w:color="auto" w:fill="auto"/>
            <w:noWrap/>
            <w:vAlign w:val="bottom"/>
            <w:hideMark/>
          </w:tcPr>
          <w:p w14:paraId="0EAAFCC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B0E85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CF11D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BEC986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9FC1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11C284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5B986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AF38E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BC016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8EE6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20F5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70A56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8747D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DC365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1D474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45288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303E2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CDFF3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C5BE8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2ADBB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3BEECB"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44D07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FF371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F0FB2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DF7E1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F586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26B1C6"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7EA4F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8C504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EFBF5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8CD5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AE99E1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6211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788A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6813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CE306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234D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B72A3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04684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20C78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6B58E69E"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150AD2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1.3.1</w:t>
            </w:r>
          </w:p>
        </w:tc>
        <w:tc>
          <w:tcPr>
            <w:tcW w:w="500" w:type="dxa"/>
            <w:tcBorders>
              <w:top w:val="nil"/>
              <w:left w:val="nil"/>
              <w:bottom w:val="single" w:sz="4" w:space="0" w:color="auto"/>
              <w:right w:val="single" w:sz="4" w:space="0" w:color="auto"/>
            </w:tcBorders>
            <w:shd w:val="clear" w:color="auto" w:fill="auto"/>
            <w:noWrap/>
            <w:vAlign w:val="bottom"/>
            <w:hideMark/>
          </w:tcPr>
          <w:p w14:paraId="0F0FC26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A0DDD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6AE42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7BF44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B75D4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8323F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1A07C89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A65C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490D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19C9F2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09331F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F119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6221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A1E0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1F0F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93213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6D89A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479E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89D0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1BEB2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1987EC"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801E2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11D1E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AF526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7FA1DE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5AF06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C48691"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6B2D8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BEB7D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9F694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96AF2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C9FCE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F8EBC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EAC1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11225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5FE3D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B550D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EBA48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A1451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7AD5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72EBB129"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C94295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1.3.2</w:t>
            </w:r>
          </w:p>
        </w:tc>
        <w:tc>
          <w:tcPr>
            <w:tcW w:w="500" w:type="dxa"/>
            <w:tcBorders>
              <w:top w:val="nil"/>
              <w:left w:val="nil"/>
              <w:bottom w:val="single" w:sz="4" w:space="0" w:color="auto"/>
              <w:right w:val="single" w:sz="4" w:space="0" w:color="auto"/>
            </w:tcBorders>
            <w:shd w:val="clear" w:color="auto" w:fill="auto"/>
            <w:noWrap/>
            <w:vAlign w:val="bottom"/>
            <w:hideMark/>
          </w:tcPr>
          <w:p w14:paraId="6B01F4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03FD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1AAE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98B7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BE208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F3B7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E334B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B695C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0860F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7D3BD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6CE1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1F284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58E54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6021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EDE2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0F902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1AA6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E743C6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3DF2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86D2E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5636A6"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7B376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092D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2867B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A1F6C0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7F801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61B364"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2BF6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A1E05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27957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9DAA6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9E354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6E260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2100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1E2B8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780CB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8CB7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60D15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4B3A8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1099D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704992CC"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6F8781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1.3.3</w:t>
            </w:r>
          </w:p>
        </w:tc>
        <w:tc>
          <w:tcPr>
            <w:tcW w:w="500" w:type="dxa"/>
            <w:tcBorders>
              <w:top w:val="nil"/>
              <w:left w:val="nil"/>
              <w:bottom w:val="single" w:sz="4" w:space="0" w:color="auto"/>
              <w:right w:val="single" w:sz="4" w:space="0" w:color="auto"/>
            </w:tcBorders>
            <w:shd w:val="clear" w:color="auto" w:fill="auto"/>
            <w:noWrap/>
            <w:vAlign w:val="bottom"/>
            <w:hideMark/>
          </w:tcPr>
          <w:p w14:paraId="1523F07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CD8E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EE5783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4121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BBB20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A9CBF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020A7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581AF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010F8E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DDD8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D8AE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AD5F7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3354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40AC7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26723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F82EA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22768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2962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A613A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4BF59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184245"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B32A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6AD8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1335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07D08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D6F3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3AF689"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10B7A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862E30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AD51F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82DA42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FF53F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4434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F36F5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03BE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C1D97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C01B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DF2D4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D8721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9D441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3B76732D"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1918CA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2.1.1</w:t>
            </w:r>
          </w:p>
        </w:tc>
        <w:tc>
          <w:tcPr>
            <w:tcW w:w="500" w:type="dxa"/>
            <w:tcBorders>
              <w:top w:val="nil"/>
              <w:left w:val="nil"/>
              <w:bottom w:val="single" w:sz="4" w:space="0" w:color="auto"/>
              <w:right w:val="single" w:sz="4" w:space="0" w:color="auto"/>
            </w:tcBorders>
            <w:shd w:val="clear" w:color="auto" w:fill="auto"/>
            <w:noWrap/>
            <w:vAlign w:val="bottom"/>
            <w:hideMark/>
          </w:tcPr>
          <w:p w14:paraId="57CDB5E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9C8A44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53229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D61E84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197A5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77F19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07C035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9950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C1E3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3D4EB03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CAB9D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477B9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5D229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044FA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6F680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F658D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BA0A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4372B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936C0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A43B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7F5077"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3ECFA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B02A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6045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645AC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FAEF3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B8CF6D"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FA61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76F6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CEBC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1C44F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8DF4F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7FBAE0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FF5BB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26F7B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E4209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C36C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3822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8A18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DDCFB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4BC5A864"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A2D5B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2.1.2</w:t>
            </w:r>
          </w:p>
        </w:tc>
        <w:tc>
          <w:tcPr>
            <w:tcW w:w="500" w:type="dxa"/>
            <w:tcBorders>
              <w:top w:val="nil"/>
              <w:left w:val="nil"/>
              <w:bottom w:val="single" w:sz="4" w:space="0" w:color="auto"/>
              <w:right w:val="single" w:sz="4" w:space="0" w:color="auto"/>
            </w:tcBorders>
            <w:shd w:val="clear" w:color="auto" w:fill="auto"/>
            <w:noWrap/>
            <w:vAlign w:val="bottom"/>
            <w:hideMark/>
          </w:tcPr>
          <w:p w14:paraId="490B6D3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69F99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A985C63"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021D0F9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EBF4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130B7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AABC9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113B0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125D6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3795F47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0ECF332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E8FC3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20763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62EFB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934F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57B33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83336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58AC6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DA89B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E10D7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CE509D"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0F794B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510153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0B447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4F30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13B7F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084E1A8"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D1D7F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5671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3DB4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643A7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7777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33C48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D965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254A1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99264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5E79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6D481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7481F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9A9A2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2794D66E"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8D9D46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2.2.1</w:t>
            </w:r>
          </w:p>
        </w:tc>
        <w:tc>
          <w:tcPr>
            <w:tcW w:w="500" w:type="dxa"/>
            <w:tcBorders>
              <w:top w:val="nil"/>
              <w:left w:val="nil"/>
              <w:bottom w:val="single" w:sz="4" w:space="0" w:color="auto"/>
              <w:right w:val="single" w:sz="4" w:space="0" w:color="auto"/>
            </w:tcBorders>
            <w:shd w:val="clear" w:color="auto" w:fill="92D050"/>
            <w:noWrap/>
            <w:vAlign w:val="bottom"/>
            <w:hideMark/>
          </w:tcPr>
          <w:p w14:paraId="57B73A1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2B3CF5D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CB0701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7C89ED5"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66823CF9"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FF0000"/>
            <w:noWrap/>
            <w:vAlign w:val="bottom"/>
            <w:hideMark/>
          </w:tcPr>
          <w:p w14:paraId="2D6A165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92D050"/>
            <w:noWrap/>
            <w:vAlign w:val="bottom"/>
            <w:hideMark/>
          </w:tcPr>
          <w:p w14:paraId="59E8DBE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554A13C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15E481D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7A5708AC"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77F4A551"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7F7717E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6DDB08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CAAF6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B87D6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B0AB7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3AEF18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73FD0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BF494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26B81D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61B6ED"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B3926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04D1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D523A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C5E3D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C3441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18FA88"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B4FFF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1392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4F502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5B515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4C09B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1D714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58884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71FDB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1F261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A059E5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995DB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ACAF4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DCC744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3BDEF2AF"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13F2F45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2.2.2</w:t>
            </w:r>
          </w:p>
        </w:tc>
        <w:tc>
          <w:tcPr>
            <w:tcW w:w="500" w:type="dxa"/>
            <w:tcBorders>
              <w:top w:val="nil"/>
              <w:left w:val="nil"/>
              <w:bottom w:val="single" w:sz="4" w:space="0" w:color="auto"/>
              <w:right w:val="single" w:sz="4" w:space="0" w:color="auto"/>
            </w:tcBorders>
            <w:shd w:val="clear" w:color="auto" w:fill="auto"/>
            <w:noWrap/>
            <w:vAlign w:val="bottom"/>
            <w:hideMark/>
          </w:tcPr>
          <w:p w14:paraId="6A94277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BAB7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28317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FD9D1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80111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1C468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CB1C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08010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A1CE08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50DDA914"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62AC338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FF0000"/>
            <w:noWrap/>
            <w:vAlign w:val="bottom"/>
            <w:hideMark/>
          </w:tcPr>
          <w:p w14:paraId="034215B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1947EC7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7485D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3957B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8E6E69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D280F6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E3F49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2BA0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B804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A8B7B43"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0484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55F6F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8F12BA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24035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BA166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DA3F1D"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B429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E9BB37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641484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7DC5E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1DCBB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1C158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8DA22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91DD5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E587D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99DC4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A5B74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755DA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E96023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6B4F0BDB"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310F81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2.2.3</w:t>
            </w:r>
          </w:p>
        </w:tc>
        <w:tc>
          <w:tcPr>
            <w:tcW w:w="500" w:type="dxa"/>
            <w:tcBorders>
              <w:top w:val="nil"/>
              <w:left w:val="nil"/>
              <w:bottom w:val="single" w:sz="4" w:space="0" w:color="auto"/>
              <w:right w:val="single" w:sz="4" w:space="0" w:color="auto"/>
            </w:tcBorders>
            <w:shd w:val="clear" w:color="auto" w:fill="auto"/>
            <w:noWrap/>
            <w:vAlign w:val="bottom"/>
            <w:hideMark/>
          </w:tcPr>
          <w:p w14:paraId="6D0A865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D168F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B3A03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1666C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7293D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9FC4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36D1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131CDB8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51DB8C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tcPr>
          <w:p w14:paraId="7045BC98" w14:textId="674BFCFE"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3E61166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2DA5E2C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4FFAF42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6975EEB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5394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818B9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D5F6F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6FBE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DE11A1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B2196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86523A"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0D36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F5F49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B420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625A5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2F5EB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A518067"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B7B4C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9FFDF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DE5F8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04328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137F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1C65A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67A5D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50F82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4BBC1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67C923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02B8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6443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75B93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2FDCFA94"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286B61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2.3.1</w:t>
            </w:r>
          </w:p>
        </w:tc>
        <w:tc>
          <w:tcPr>
            <w:tcW w:w="500" w:type="dxa"/>
            <w:tcBorders>
              <w:top w:val="nil"/>
              <w:left w:val="nil"/>
              <w:bottom w:val="single" w:sz="4" w:space="0" w:color="auto"/>
              <w:right w:val="single" w:sz="4" w:space="0" w:color="auto"/>
            </w:tcBorders>
            <w:shd w:val="clear" w:color="auto" w:fill="auto"/>
            <w:noWrap/>
            <w:vAlign w:val="bottom"/>
            <w:hideMark/>
          </w:tcPr>
          <w:p w14:paraId="150448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0630BC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C7891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BE403B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703A3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75E73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33C1E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A3B3F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3B987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27540A1C"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E148C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55627471"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3D19E8F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260C3F3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3EE25D9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2CB18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6A2B1A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861C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11627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FBD8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9E7254"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94D74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13CC0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8737C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74BF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D2B1D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FE3817"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6BA84E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8859E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ED7B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B48BE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367B12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03DA4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F670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588D1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2AAC7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628032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0E2E3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1094A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24ABB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6A33A323"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B85CA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3.1.1</w:t>
            </w:r>
          </w:p>
        </w:tc>
        <w:tc>
          <w:tcPr>
            <w:tcW w:w="500" w:type="dxa"/>
            <w:tcBorders>
              <w:top w:val="nil"/>
              <w:left w:val="nil"/>
              <w:bottom w:val="single" w:sz="4" w:space="0" w:color="auto"/>
              <w:right w:val="single" w:sz="4" w:space="0" w:color="auto"/>
            </w:tcBorders>
            <w:shd w:val="clear" w:color="auto" w:fill="auto"/>
            <w:noWrap/>
            <w:vAlign w:val="bottom"/>
            <w:hideMark/>
          </w:tcPr>
          <w:p w14:paraId="66C39A7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095A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D2DBA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4297A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BFA0E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8BA3B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14845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26B84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4F795DF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7E17314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C9B15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6A4C3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E153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52AB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95764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3AE701A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B36E2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A969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53CCA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832E63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B70D99"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09167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49AB5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3E718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965B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35A9D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C16FAD"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E6202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6B7B7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6D3AA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702D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8D71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3976E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01B03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D29EE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25D0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B29E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710B7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D2370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964DC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6BB0D4E4"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A06649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3.1.2</w:t>
            </w:r>
          </w:p>
        </w:tc>
        <w:tc>
          <w:tcPr>
            <w:tcW w:w="500" w:type="dxa"/>
            <w:tcBorders>
              <w:top w:val="nil"/>
              <w:left w:val="nil"/>
              <w:bottom w:val="single" w:sz="4" w:space="0" w:color="auto"/>
              <w:right w:val="single" w:sz="4" w:space="0" w:color="auto"/>
            </w:tcBorders>
            <w:shd w:val="clear" w:color="auto" w:fill="auto"/>
            <w:noWrap/>
            <w:vAlign w:val="bottom"/>
            <w:hideMark/>
          </w:tcPr>
          <w:p w14:paraId="424E87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C114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41C2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78C9CA5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706354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A118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39356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5C223A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DFA8B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657906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4A99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0E8046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FEA12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7A95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BC271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83486B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7220901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43AC7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3D79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A6CE1E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E231FED"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8CAC1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B3359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1BBB0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E28E8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819C9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622441"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1596B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4316A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C83B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956CB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77EB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867A4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A9EE3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24D26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A7ACC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9C2A7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158E0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F5FC2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D84A8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4857F071"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9E42E9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3.1.3</w:t>
            </w:r>
          </w:p>
        </w:tc>
        <w:tc>
          <w:tcPr>
            <w:tcW w:w="500" w:type="dxa"/>
            <w:tcBorders>
              <w:top w:val="nil"/>
              <w:left w:val="nil"/>
              <w:bottom w:val="single" w:sz="4" w:space="0" w:color="auto"/>
              <w:right w:val="single" w:sz="4" w:space="0" w:color="auto"/>
            </w:tcBorders>
            <w:shd w:val="clear" w:color="auto" w:fill="auto"/>
            <w:noWrap/>
            <w:vAlign w:val="bottom"/>
            <w:hideMark/>
          </w:tcPr>
          <w:p w14:paraId="41DBD86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0AC6C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77CF4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589A1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1CF59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0799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8EE0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4672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54B4AAD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92D050"/>
            <w:noWrap/>
            <w:vAlign w:val="bottom"/>
            <w:hideMark/>
          </w:tcPr>
          <w:p w14:paraId="320A0C43"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4685353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7F5849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78FF82F3"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auto"/>
            <w:noWrap/>
            <w:vAlign w:val="bottom"/>
            <w:hideMark/>
          </w:tcPr>
          <w:p w14:paraId="7D4FAE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4F8425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FF0000"/>
            <w:noWrap/>
            <w:vAlign w:val="bottom"/>
            <w:hideMark/>
          </w:tcPr>
          <w:p w14:paraId="73154915"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FFFF00"/>
            <w:noWrap/>
            <w:vAlign w:val="bottom"/>
            <w:hideMark/>
          </w:tcPr>
          <w:p w14:paraId="12A1B03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5FF275D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39E97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17F24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B55C6F"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A810B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957E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349EC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8BBF1F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3F4B8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407079"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27BF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E1E1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87979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D06B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B1602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C3C49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67430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83A35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1EDA4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A80E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2E62A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8A96A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C2482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71C81DC5"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0AFEF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3.2.1</w:t>
            </w:r>
          </w:p>
        </w:tc>
        <w:tc>
          <w:tcPr>
            <w:tcW w:w="500" w:type="dxa"/>
            <w:tcBorders>
              <w:top w:val="nil"/>
              <w:left w:val="nil"/>
              <w:bottom w:val="single" w:sz="4" w:space="0" w:color="auto"/>
              <w:right w:val="single" w:sz="4" w:space="0" w:color="auto"/>
            </w:tcBorders>
            <w:shd w:val="clear" w:color="auto" w:fill="auto"/>
            <w:noWrap/>
            <w:vAlign w:val="bottom"/>
            <w:hideMark/>
          </w:tcPr>
          <w:p w14:paraId="2890442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933F3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EC2F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E2DB1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FB809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819B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2B7B5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26CE6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CA436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288A06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7E95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35EE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050A8D6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auto"/>
            <w:noWrap/>
            <w:vAlign w:val="bottom"/>
            <w:hideMark/>
          </w:tcPr>
          <w:p w14:paraId="00DE413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6977B9C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auto"/>
            <w:noWrap/>
            <w:vAlign w:val="bottom"/>
            <w:hideMark/>
          </w:tcPr>
          <w:p w14:paraId="31201F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59ED8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6CF918A5"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B33674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0DFA0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3D4286"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2DC4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E5C5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D86A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748DA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6C32A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DF7CAC"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BE83B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CFC3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9BF0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E5EA35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AC697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56CA8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11D0E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87A6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BFFE2F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B41C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2C053A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5646A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E20AE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7EB00920"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52B0C1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3.2.2</w:t>
            </w:r>
          </w:p>
        </w:tc>
        <w:tc>
          <w:tcPr>
            <w:tcW w:w="500" w:type="dxa"/>
            <w:tcBorders>
              <w:top w:val="nil"/>
              <w:left w:val="nil"/>
              <w:bottom w:val="single" w:sz="4" w:space="0" w:color="auto"/>
              <w:right w:val="single" w:sz="4" w:space="0" w:color="auto"/>
            </w:tcBorders>
            <w:shd w:val="clear" w:color="auto" w:fill="auto"/>
            <w:noWrap/>
            <w:vAlign w:val="bottom"/>
            <w:hideMark/>
          </w:tcPr>
          <w:p w14:paraId="7F7AF1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A1925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78903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40673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C38F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74673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A94C3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DE286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BC107B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5264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EB4A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8D85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73ABAB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1A784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859F8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44CB9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4239E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B3ACD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FB1C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90D7D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B4E144"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32D43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03BB5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35BF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01AB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2051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E4EFE0"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1D34EE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8798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03FE6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4432A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58EE9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C5E5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F3F3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C2CA2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D1DE2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439F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46550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39ED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66900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32ECC803"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25AFBC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4.1.1</w:t>
            </w:r>
          </w:p>
        </w:tc>
        <w:tc>
          <w:tcPr>
            <w:tcW w:w="500" w:type="dxa"/>
            <w:tcBorders>
              <w:top w:val="nil"/>
              <w:left w:val="nil"/>
              <w:bottom w:val="single" w:sz="4" w:space="0" w:color="auto"/>
              <w:right w:val="single" w:sz="4" w:space="0" w:color="auto"/>
            </w:tcBorders>
            <w:shd w:val="clear" w:color="auto" w:fill="FFFF00"/>
            <w:noWrap/>
            <w:vAlign w:val="bottom"/>
            <w:hideMark/>
          </w:tcPr>
          <w:p w14:paraId="3779AB2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51A8CB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9EFA8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14FE917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52077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8D875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8EABB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5D5E566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auto"/>
            <w:noWrap/>
            <w:vAlign w:val="bottom"/>
            <w:hideMark/>
          </w:tcPr>
          <w:p w14:paraId="0725C63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3154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270EDD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31619A37"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865F7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4AD62E84"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15C35F7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310B3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888B1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4D7F4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178F1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D814B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1E9FA602"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DB05DA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0687D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96C23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A6644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626BA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C9FBA1"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C72E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84704A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8A509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043579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855EA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18C279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12123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51E0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2E1A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AAECB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473F8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5C25B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1F758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4D4B4275"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0C1DA4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4.1.2</w:t>
            </w:r>
          </w:p>
        </w:tc>
        <w:tc>
          <w:tcPr>
            <w:tcW w:w="500" w:type="dxa"/>
            <w:tcBorders>
              <w:top w:val="nil"/>
              <w:left w:val="nil"/>
              <w:bottom w:val="single" w:sz="4" w:space="0" w:color="auto"/>
              <w:right w:val="single" w:sz="4" w:space="0" w:color="auto"/>
            </w:tcBorders>
            <w:shd w:val="clear" w:color="auto" w:fill="auto"/>
            <w:noWrap/>
            <w:vAlign w:val="bottom"/>
            <w:hideMark/>
          </w:tcPr>
          <w:p w14:paraId="67DECE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9850A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5B6C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4D87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5972A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901C8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7A23E61"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0000"/>
            <w:noWrap/>
            <w:vAlign w:val="bottom"/>
            <w:hideMark/>
          </w:tcPr>
          <w:p w14:paraId="663FEDF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92D050"/>
            <w:noWrap/>
            <w:vAlign w:val="bottom"/>
            <w:hideMark/>
          </w:tcPr>
          <w:p w14:paraId="3D984D8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16E334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60C6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9F5304" w14:textId="44A2F111"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5740697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19D5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16600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6F92D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6F61EE57"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1B01797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9CA5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6E73506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8E1A530"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638B0DC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89DA33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8AD60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41F07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3B1B20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06E5D8"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AC779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75D4A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6C901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E0B8B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1C2A9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99B27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2C791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2EDAA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86E3F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E4C73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BB30D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4D9A3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2248A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5E5EFFEA"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B41570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4.1.3</w:t>
            </w:r>
          </w:p>
        </w:tc>
        <w:tc>
          <w:tcPr>
            <w:tcW w:w="500" w:type="dxa"/>
            <w:tcBorders>
              <w:top w:val="nil"/>
              <w:left w:val="nil"/>
              <w:bottom w:val="single" w:sz="4" w:space="0" w:color="auto"/>
              <w:right w:val="single" w:sz="4" w:space="0" w:color="auto"/>
            </w:tcBorders>
            <w:shd w:val="clear" w:color="auto" w:fill="auto"/>
            <w:noWrap/>
            <w:vAlign w:val="bottom"/>
            <w:hideMark/>
          </w:tcPr>
          <w:p w14:paraId="74B456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73A7B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F68B1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421F1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AF57E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CBEDC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6DDDF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E7F03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F7586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06586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0E796499"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6214EF8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83569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174D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5CF7B87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266DA6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78ABF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EB872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AC27B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7DC9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59582B4" w14:textId="4A336FC3" w:rsidR="006D185B" w:rsidRPr="00216330" w:rsidRDefault="001E2FC1" w:rsidP="00A550CE">
            <w:pPr>
              <w:spacing w:after="0"/>
              <w:jc w:val="righ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xml:space="preserve"> </w:t>
            </w:r>
            <w:r w:rsidR="006D185B" w:rsidRPr="00216330">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3C4351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19359D6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E36C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D5AB8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21B96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D16A39"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E4D81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42937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2117E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9EA5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347CC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A3C3A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0AECB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28A37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14DF6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9CC63D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11E0F2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376CC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E542D6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676D0E11"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D8CAD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4.2.1</w:t>
            </w:r>
          </w:p>
        </w:tc>
        <w:tc>
          <w:tcPr>
            <w:tcW w:w="500" w:type="dxa"/>
            <w:tcBorders>
              <w:top w:val="nil"/>
              <w:left w:val="nil"/>
              <w:bottom w:val="single" w:sz="4" w:space="0" w:color="auto"/>
              <w:right w:val="single" w:sz="4" w:space="0" w:color="auto"/>
            </w:tcBorders>
            <w:shd w:val="clear" w:color="auto" w:fill="auto"/>
            <w:noWrap/>
            <w:vAlign w:val="bottom"/>
            <w:hideMark/>
          </w:tcPr>
          <w:p w14:paraId="18FBB80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CF946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7DCFB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95BF0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CF11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F10C1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568D22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51E95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70C48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2F814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7F30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6CB39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329B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918E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E09278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03F0AB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8AD4B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420E455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38871F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2DFC014"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4CD88CF7"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2AA4C76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0E83AFC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6CFB90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9DAE0F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F5303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4832BB"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CF0DF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B57BB5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BB91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BEA7D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39100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2280C1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5DE8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A73EA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1A64F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A0B7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A858B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461033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C5CD9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20642765"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DC197D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4.2.2</w:t>
            </w:r>
          </w:p>
        </w:tc>
        <w:tc>
          <w:tcPr>
            <w:tcW w:w="500" w:type="dxa"/>
            <w:tcBorders>
              <w:top w:val="nil"/>
              <w:left w:val="nil"/>
              <w:bottom w:val="single" w:sz="4" w:space="0" w:color="auto"/>
              <w:right w:val="single" w:sz="4" w:space="0" w:color="auto"/>
            </w:tcBorders>
            <w:shd w:val="clear" w:color="auto" w:fill="auto"/>
            <w:noWrap/>
            <w:vAlign w:val="bottom"/>
            <w:hideMark/>
          </w:tcPr>
          <w:p w14:paraId="66E9E72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55557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BC02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1C847D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B79AAF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A1F4F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3E7A9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F115A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D836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A72BB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45EBD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7687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0B318525"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05CD8CB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9B619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18FC4217"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20802A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EA2DA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E788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1E6FBFA1"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401754DC"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5A1F5FC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00AB1A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18475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1753B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7B8EC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226036"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D1B64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49D6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A83C6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23014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F4FF4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F1EB4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1223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F3C87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5D32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5AB8B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6E4D6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9C56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0A90C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47A0B5BA"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D480D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5.1.1</w:t>
            </w:r>
          </w:p>
        </w:tc>
        <w:tc>
          <w:tcPr>
            <w:tcW w:w="500" w:type="dxa"/>
            <w:tcBorders>
              <w:top w:val="nil"/>
              <w:left w:val="nil"/>
              <w:bottom w:val="single" w:sz="4" w:space="0" w:color="auto"/>
              <w:right w:val="single" w:sz="4" w:space="0" w:color="auto"/>
            </w:tcBorders>
            <w:shd w:val="clear" w:color="auto" w:fill="auto"/>
            <w:noWrap/>
            <w:vAlign w:val="bottom"/>
            <w:hideMark/>
          </w:tcPr>
          <w:p w14:paraId="10334B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ADE38E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3A9A4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3DD9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D0F4A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46AE7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9FF87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0C3F4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E37FC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A99C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EAB4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B0F7E4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6BAE9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1610C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8D888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BBFA7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84630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66D7B51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7C4A4FE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49E90F83" w14:textId="2012A4ED" w:rsidR="006D185B" w:rsidRPr="00A550CE" w:rsidRDefault="006D185B" w:rsidP="00A62C51">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r w:rsidR="00A62C51">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0D04FB52"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2A2D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1C1C6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557BB6A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619EBF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B7E6C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1ECB8E"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73DD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F9EC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DFF722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CB4D0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5635D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5B88F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940D8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D7B1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C399B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ED928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1ACE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67A10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9873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379F31BB"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B688A5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5.1.2</w:t>
            </w:r>
          </w:p>
        </w:tc>
        <w:tc>
          <w:tcPr>
            <w:tcW w:w="500" w:type="dxa"/>
            <w:tcBorders>
              <w:top w:val="nil"/>
              <w:left w:val="nil"/>
              <w:bottom w:val="single" w:sz="4" w:space="0" w:color="auto"/>
              <w:right w:val="single" w:sz="4" w:space="0" w:color="auto"/>
            </w:tcBorders>
            <w:shd w:val="clear" w:color="auto" w:fill="auto"/>
            <w:noWrap/>
            <w:vAlign w:val="bottom"/>
            <w:hideMark/>
          </w:tcPr>
          <w:p w14:paraId="7491244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2949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DE642C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9CF8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03A95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839EB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6D540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3CB60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201A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A7CEF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BCC77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3C9D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697455ED" w14:textId="32987727" w:rsidR="00DD25C7" w:rsidRPr="00A550CE" w:rsidRDefault="006D185B" w:rsidP="00DD25C7">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r w:rsidR="00DD25C7">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2F11580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6B43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0AB8A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5BEA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35155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7FE6B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C30B52" w14:textId="064DED25"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92D050"/>
            <w:noWrap/>
            <w:vAlign w:val="bottom"/>
            <w:hideMark/>
          </w:tcPr>
          <w:p w14:paraId="2D960EE8" w14:textId="3906C805" w:rsidR="006D185B" w:rsidRPr="00216330" w:rsidRDefault="006D185B" w:rsidP="00216330">
            <w:pPr>
              <w:spacing w:after="0"/>
              <w:jc w:val="righ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r w:rsidR="00216330">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70C6963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7DEE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334D1E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65D72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39FC92AB" w14:textId="7B1B23B9" w:rsidR="006D185B" w:rsidRPr="00A550CE" w:rsidRDefault="006E668D" w:rsidP="00A550CE">
            <w:pPr>
              <w:spacing w:after="0"/>
              <w:jc w:val="righ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993823D"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AF829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4A438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50DCAB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27AB0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D9C4E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6387B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55ACC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D274D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D9ED9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7CB99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E963E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AA3A5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8BB4A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292EABEE"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143A77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5.1.3</w:t>
            </w:r>
          </w:p>
        </w:tc>
        <w:tc>
          <w:tcPr>
            <w:tcW w:w="500" w:type="dxa"/>
            <w:tcBorders>
              <w:top w:val="nil"/>
              <w:left w:val="nil"/>
              <w:bottom w:val="single" w:sz="4" w:space="0" w:color="auto"/>
              <w:right w:val="single" w:sz="4" w:space="0" w:color="auto"/>
            </w:tcBorders>
            <w:shd w:val="clear" w:color="auto" w:fill="auto"/>
            <w:noWrap/>
            <w:vAlign w:val="bottom"/>
            <w:hideMark/>
          </w:tcPr>
          <w:p w14:paraId="4B7BE2C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B804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84ECF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82B50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6812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8D53F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6DBC1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88817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ADB388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14506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15D9CE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59B5D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A2DEF7" w14:textId="3A06F051"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665070F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0B69C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BE60F9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F22B2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6ED363" w14:textId="64D5B03E"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12B02A6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565B3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F58175"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7415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652D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7E9E3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87C6C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52E14EE7"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289CDDF1"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4FB41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01AC9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467C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170FC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C55D6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9CE18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17BF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24831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C5EEB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6472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998C4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A7FAE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5057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5FB9D941" w14:textId="77777777" w:rsidTr="009346A8">
        <w:trPr>
          <w:trHeight w:val="30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E867F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5.2.1</w:t>
            </w:r>
          </w:p>
        </w:tc>
        <w:tc>
          <w:tcPr>
            <w:tcW w:w="500" w:type="dxa"/>
            <w:tcBorders>
              <w:top w:val="nil"/>
              <w:left w:val="nil"/>
              <w:bottom w:val="single" w:sz="4" w:space="0" w:color="auto"/>
              <w:right w:val="single" w:sz="4" w:space="0" w:color="auto"/>
            </w:tcBorders>
            <w:shd w:val="clear" w:color="auto" w:fill="FFFF00"/>
            <w:noWrap/>
            <w:vAlign w:val="bottom"/>
            <w:hideMark/>
          </w:tcPr>
          <w:p w14:paraId="08E3EFD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2B73F72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1ADC4412" w14:textId="0F9079E9"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FFFF00"/>
            <w:noWrap/>
            <w:vAlign w:val="bottom"/>
            <w:hideMark/>
          </w:tcPr>
          <w:p w14:paraId="0F2C17EC"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299E60B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BF25914"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5B50180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B599A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13D3A955"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3A13CE5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DEA1E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0BF55E9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F3B0B5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772E064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3BB4BD0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C53F9E" w14:textId="4FBD31A0"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6D2644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00F59A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EF758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87B5F8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0CA872"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A6CE3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2A41112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1D3BFF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1D228C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6724B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C95F74"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D5FA8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59E15AE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68331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97CF2E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7EE02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6940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801F7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3450F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80A0D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A6EBE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EB43B8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5BAE1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3357B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65010C7A"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7D08C8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5.2.2</w:t>
            </w:r>
          </w:p>
        </w:tc>
        <w:tc>
          <w:tcPr>
            <w:tcW w:w="500" w:type="dxa"/>
            <w:tcBorders>
              <w:top w:val="nil"/>
              <w:left w:val="nil"/>
              <w:bottom w:val="single" w:sz="4" w:space="0" w:color="auto"/>
              <w:right w:val="single" w:sz="4" w:space="0" w:color="auto"/>
            </w:tcBorders>
            <w:shd w:val="clear" w:color="auto" w:fill="auto"/>
            <w:noWrap/>
            <w:vAlign w:val="bottom"/>
            <w:hideMark/>
          </w:tcPr>
          <w:p w14:paraId="16ABB87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D061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5931D064" w14:textId="77777777" w:rsidR="006D185B" w:rsidRPr="00A550CE" w:rsidRDefault="699563C4" w:rsidP="09A16F44">
            <w:pPr>
              <w:spacing w:after="0"/>
              <w:jc w:val="right"/>
              <w:rPr>
                <w:rFonts w:ascii="Calibri" w:eastAsia="Times New Roman" w:hAnsi="Calibri" w:cs="Calibri"/>
                <w:color w:val="000000" w:themeColor="text1"/>
                <w:sz w:val="16"/>
                <w:szCs w:val="16"/>
                <w:lang w:eastAsia="cs-CZ"/>
              </w:rPr>
            </w:pPr>
            <w:r w:rsidRPr="09A16F44">
              <w:rPr>
                <w:rFonts w:ascii="Calibri" w:eastAsia="Times New Roman" w:hAnsi="Calibri" w:cs="Calibri"/>
                <w:color w:val="000000" w:themeColor="text1"/>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67146B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5E08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82D06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827FD2" w14:textId="4ABA7EBC"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92D050"/>
            <w:noWrap/>
            <w:vAlign w:val="bottom"/>
            <w:hideMark/>
          </w:tcPr>
          <w:p w14:paraId="156E8B29"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FFFF00"/>
            <w:noWrap/>
            <w:vAlign w:val="bottom"/>
            <w:hideMark/>
          </w:tcPr>
          <w:p w14:paraId="4CDD5EA3"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63847CA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AE68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9F98C1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758177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C3D5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EED9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F14C8B5" w14:textId="49407703"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1B649A0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D75C2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C4DE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8F7F18" w14:textId="768F5E22"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1C0B6B87" w14:textId="2ABD3E2B" w:rsidR="006D185B" w:rsidRPr="00216330"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92D050"/>
            <w:noWrap/>
            <w:vAlign w:val="bottom"/>
            <w:hideMark/>
          </w:tcPr>
          <w:p w14:paraId="7D28C92C" w14:textId="7F10968A" w:rsidR="006D185B" w:rsidRPr="00A550CE" w:rsidRDefault="00DC0443" w:rsidP="00A550CE">
            <w:pPr>
              <w:spacing w:after="0"/>
              <w:jc w:val="righ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20BA8BF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9959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17E9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691B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6207CD"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7D22B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CC4004" w14:textId="4C77BE79"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1AC09C7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3E5D5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90891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E8C63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B942ED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D5F55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3252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88DDA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AB0E3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4CBAE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AA29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5047086D"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44899A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5.2.3</w:t>
            </w:r>
          </w:p>
        </w:tc>
        <w:tc>
          <w:tcPr>
            <w:tcW w:w="500" w:type="dxa"/>
            <w:tcBorders>
              <w:top w:val="nil"/>
              <w:left w:val="nil"/>
              <w:bottom w:val="single" w:sz="4" w:space="0" w:color="auto"/>
              <w:right w:val="single" w:sz="4" w:space="0" w:color="auto"/>
            </w:tcBorders>
            <w:shd w:val="clear" w:color="auto" w:fill="auto"/>
            <w:noWrap/>
            <w:vAlign w:val="bottom"/>
            <w:hideMark/>
          </w:tcPr>
          <w:p w14:paraId="203BAD1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6CAE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05C94A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C0F77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E317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E15FA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30577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97E42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19161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07173D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7B7669E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92D050"/>
            <w:noWrap/>
            <w:vAlign w:val="bottom"/>
            <w:hideMark/>
          </w:tcPr>
          <w:p w14:paraId="08CAB35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634EEF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42A08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16172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838D3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60CD1A1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376FF85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98179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CD2BA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11A4C8"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0FEB35B8" w14:textId="64D09B43" w:rsidR="006D185B" w:rsidRPr="00A550CE" w:rsidRDefault="00DC0443" w:rsidP="00A550CE">
            <w:pPr>
              <w:spacing w:after="0"/>
              <w:jc w:val="righ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4D789C0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270582C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76801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21C682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46D4F87C"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734D962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92D050"/>
            <w:noWrap/>
            <w:vAlign w:val="bottom"/>
            <w:hideMark/>
          </w:tcPr>
          <w:p w14:paraId="0286E9C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0CC26DF4"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1A00DF2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7D4D1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0296C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B9A0E9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02F759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BF63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4F3A9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8848E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62157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DE7BF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5C1564CE"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01B18E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5.3.1</w:t>
            </w:r>
          </w:p>
        </w:tc>
        <w:tc>
          <w:tcPr>
            <w:tcW w:w="500" w:type="dxa"/>
            <w:tcBorders>
              <w:top w:val="nil"/>
              <w:left w:val="nil"/>
              <w:bottom w:val="single" w:sz="4" w:space="0" w:color="auto"/>
              <w:right w:val="single" w:sz="4" w:space="0" w:color="auto"/>
            </w:tcBorders>
            <w:shd w:val="clear" w:color="auto" w:fill="auto"/>
            <w:noWrap/>
            <w:vAlign w:val="bottom"/>
            <w:hideMark/>
          </w:tcPr>
          <w:p w14:paraId="3A9872C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77E9A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4A74D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71548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C421D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5255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9E2C2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0FD5B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85A9C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CE7C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7BB84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58621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B8DD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23126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418644C6"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570938B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17D1CE0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FFFF00"/>
            <w:noWrap/>
            <w:vAlign w:val="bottom"/>
            <w:hideMark/>
          </w:tcPr>
          <w:p w14:paraId="66DA8F14"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69AFE19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92D050"/>
            <w:noWrap/>
            <w:vAlign w:val="bottom"/>
            <w:hideMark/>
          </w:tcPr>
          <w:p w14:paraId="1B6EF45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AA173B2"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E03A5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2B2A40A5"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EFEC04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5E2412F4" w14:textId="74F03861" w:rsidR="006D185B" w:rsidRPr="00A550CE" w:rsidRDefault="006E668D" w:rsidP="00A550CE">
            <w:pPr>
              <w:spacing w:after="0"/>
              <w:jc w:val="righ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28F7F1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AF229C9"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39F10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E0F17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149D0E9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6846A4C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792D51C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AA6D1B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6D8F08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8F8BD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F3633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31CE6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C74F2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357FC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74275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4854D810"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BC921E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5.3.2</w:t>
            </w:r>
          </w:p>
        </w:tc>
        <w:tc>
          <w:tcPr>
            <w:tcW w:w="500" w:type="dxa"/>
            <w:tcBorders>
              <w:top w:val="nil"/>
              <w:left w:val="nil"/>
              <w:bottom w:val="single" w:sz="4" w:space="0" w:color="auto"/>
              <w:right w:val="single" w:sz="4" w:space="0" w:color="auto"/>
            </w:tcBorders>
            <w:shd w:val="clear" w:color="auto" w:fill="auto"/>
            <w:noWrap/>
            <w:vAlign w:val="bottom"/>
            <w:hideMark/>
          </w:tcPr>
          <w:p w14:paraId="2E2595E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2F548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46F54C5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FFFF00"/>
            <w:noWrap/>
            <w:vAlign w:val="bottom"/>
            <w:hideMark/>
          </w:tcPr>
          <w:p w14:paraId="4B7F587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6F70938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4CD9AAB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5578141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92D050"/>
            <w:noWrap/>
            <w:vAlign w:val="bottom"/>
            <w:hideMark/>
          </w:tcPr>
          <w:p w14:paraId="7AA8753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FFFF00"/>
            <w:noWrap/>
            <w:vAlign w:val="bottom"/>
            <w:hideMark/>
          </w:tcPr>
          <w:p w14:paraId="2BA6F47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3EFE29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379CB84E" w14:textId="482B4CB8" w:rsidR="006D185B" w:rsidRPr="00A550CE" w:rsidRDefault="00042C44" w:rsidP="00A550CE">
            <w:pPr>
              <w:spacing w:after="0"/>
              <w:jc w:val="righ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12575E6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CE707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56BE2CAC" w14:textId="3B91497E" w:rsidR="00301C80" w:rsidRPr="00A550CE" w:rsidRDefault="006D185B" w:rsidP="00301C80">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r w:rsidR="00301C80">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8C4A45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E17FF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F7D3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973A6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4D757F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5598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D50CF3"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5EC3D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288C92E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33EBB8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093C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72643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0000"/>
            <w:noWrap/>
            <w:vAlign w:val="bottom"/>
            <w:hideMark/>
          </w:tcPr>
          <w:p w14:paraId="057AE327" w14:textId="77777777" w:rsidR="006D185B" w:rsidRPr="00D20BB3" w:rsidRDefault="006D185B" w:rsidP="00A550CE">
            <w:pPr>
              <w:spacing w:after="0"/>
              <w:jc w:val="righ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auto"/>
            <w:noWrap/>
            <w:vAlign w:val="bottom"/>
            <w:hideMark/>
          </w:tcPr>
          <w:p w14:paraId="566914E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54A60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02735EC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1F06A24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5C8D207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D226FE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401D9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3BCDB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2EC18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FC3115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7DF4E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0290CC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1DBCD0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50771455"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DF2EF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6.1.1</w:t>
            </w:r>
          </w:p>
        </w:tc>
        <w:tc>
          <w:tcPr>
            <w:tcW w:w="500" w:type="dxa"/>
            <w:tcBorders>
              <w:top w:val="nil"/>
              <w:left w:val="nil"/>
              <w:bottom w:val="single" w:sz="4" w:space="0" w:color="auto"/>
              <w:right w:val="single" w:sz="4" w:space="0" w:color="auto"/>
            </w:tcBorders>
            <w:shd w:val="clear" w:color="auto" w:fill="auto"/>
            <w:noWrap/>
            <w:vAlign w:val="bottom"/>
            <w:hideMark/>
          </w:tcPr>
          <w:p w14:paraId="7BCA43A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924D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BE017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4BF5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14ED5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6E2CA6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7C6F9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D101D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A3F773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2FCDF723"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B8ED85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0EB7F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9B4F65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E5C5A5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0316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78EDE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5F4BF5FC" w14:textId="48F6F855" w:rsidR="00A62C51"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r w:rsidR="00A62C51">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0028A56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325F417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5FE15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542CFA"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4E6E6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ED46F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C7853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4F280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BFC7E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657CBC"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6EDD2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C2755D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C1430A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D9B6F1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F01282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6D807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07AC490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77AA17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91C2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EEDBE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7616E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59D01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92092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108DDBB6"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353ED0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6.1.2</w:t>
            </w:r>
          </w:p>
        </w:tc>
        <w:tc>
          <w:tcPr>
            <w:tcW w:w="500" w:type="dxa"/>
            <w:tcBorders>
              <w:top w:val="nil"/>
              <w:left w:val="nil"/>
              <w:bottom w:val="single" w:sz="4" w:space="0" w:color="auto"/>
              <w:right w:val="single" w:sz="4" w:space="0" w:color="auto"/>
            </w:tcBorders>
            <w:shd w:val="clear" w:color="auto" w:fill="auto"/>
            <w:noWrap/>
            <w:vAlign w:val="bottom"/>
            <w:hideMark/>
          </w:tcPr>
          <w:p w14:paraId="45B7F6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8A0CA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414C9A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89A5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95531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A1F7E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AFD1C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10757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7862A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6E630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D92D9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B739A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2C5553" w14:textId="1E1FDDF3"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17D222D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38ED20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491CBE3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6EBA5C75" w14:textId="45A1A221"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r w:rsidR="00A62C51">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0000"/>
            <w:noWrap/>
            <w:vAlign w:val="bottom"/>
            <w:hideMark/>
          </w:tcPr>
          <w:p w14:paraId="7E79E6D7"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FF0000"/>
            <w:noWrap/>
            <w:vAlign w:val="bottom"/>
            <w:hideMark/>
          </w:tcPr>
          <w:p w14:paraId="2599CD81"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3</w:t>
            </w:r>
          </w:p>
        </w:tc>
        <w:tc>
          <w:tcPr>
            <w:tcW w:w="500" w:type="dxa"/>
            <w:tcBorders>
              <w:top w:val="nil"/>
              <w:left w:val="nil"/>
              <w:bottom w:val="single" w:sz="4" w:space="0" w:color="auto"/>
              <w:right w:val="single" w:sz="4" w:space="0" w:color="auto"/>
            </w:tcBorders>
            <w:shd w:val="clear" w:color="auto" w:fill="92D050"/>
            <w:noWrap/>
            <w:vAlign w:val="bottom"/>
            <w:hideMark/>
          </w:tcPr>
          <w:p w14:paraId="186D8A09"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3D552947"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1D508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AA611D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0067E8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430E7B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3356BA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6FFD9F"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A61A4B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4EF7CB4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33F413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CB662B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BF661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129C1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4637555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53D1E75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6A5B5D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3D2DB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101C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2BC5F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569B3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3979F245"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D328E3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6.2.1</w:t>
            </w:r>
          </w:p>
        </w:tc>
        <w:tc>
          <w:tcPr>
            <w:tcW w:w="500" w:type="dxa"/>
            <w:tcBorders>
              <w:top w:val="nil"/>
              <w:left w:val="nil"/>
              <w:bottom w:val="single" w:sz="4" w:space="0" w:color="auto"/>
              <w:right w:val="single" w:sz="4" w:space="0" w:color="auto"/>
            </w:tcBorders>
            <w:shd w:val="clear" w:color="auto" w:fill="auto"/>
            <w:noWrap/>
            <w:vAlign w:val="bottom"/>
            <w:hideMark/>
          </w:tcPr>
          <w:p w14:paraId="0786973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630A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8425C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BAA137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B9A3B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ACA2A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D6D30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46B889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C64E8A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63DD44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05E6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65F67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251F723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426E141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052A8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3CEF5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B6608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A0F96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8D85C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52834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822B87"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CCCE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28884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016BE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99561C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D4AF2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4FB31F"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978B3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C3DC5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E829D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9A77E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5F6750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F3F8B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EA22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35F4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4500F9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73EE1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782F40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5D979E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2765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2E269C93"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165017C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6.2.2</w:t>
            </w:r>
          </w:p>
        </w:tc>
        <w:tc>
          <w:tcPr>
            <w:tcW w:w="500" w:type="dxa"/>
            <w:tcBorders>
              <w:top w:val="nil"/>
              <w:left w:val="nil"/>
              <w:bottom w:val="single" w:sz="4" w:space="0" w:color="auto"/>
              <w:right w:val="single" w:sz="4" w:space="0" w:color="auto"/>
            </w:tcBorders>
            <w:shd w:val="clear" w:color="auto" w:fill="auto"/>
            <w:noWrap/>
            <w:vAlign w:val="bottom"/>
            <w:hideMark/>
          </w:tcPr>
          <w:p w14:paraId="19AC4D6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2195A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D75D99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2A489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A305AB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C151AB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0AE98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50DEB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1FFF24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2FE2E1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C3AE6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AB6D90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B1360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072FC9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165025D6"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1BC8507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C2E6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61B3C9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1DEFB1B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0F826D7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AD29FF"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330D9F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272A7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948DC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7105C9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BC0CE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E46E449"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0B0A87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3C0FC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0F36661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34F7528E"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FFFF00"/>
            <w:noWrap/>
            <w:vAlign w:val="bottom"/>
            <w:hideMark/>
          </w:tcPr>
          <w:p w14:paraId="0F26CF08"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5EE1174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4EB93FE1"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92D050"/>
            <w:noWrap/>
            <w:vAlign w:val="bottom"/>
            <w:hideMark/>
          </w:tcPr>
          <w:p w14:paraId="33D484E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7AFBC73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2817853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5F6EC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D294DD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9BF58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730F31D2"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1A5182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6.2.3</w:t>
            </w:r>
          </w:p>
        </w:tc>
        <w:tc>
          <w:tcPr>
            <w:tcW w:w="500" w:type="dxa"/>
            <w:tcBorders>
              <w:top w:val="nil"/>
              <w:left w:val="nil"/>
              <w:bottom w:val="single" w:sz="4" w:space="0" w:color="auto"/>
              <w:right w:val="single" w:sz="4" w:space="0" w:color="auto"/>
            </w:tcBorders>
            <w:shd w:val="clear" w:color="auto" w:fill="auto"/>
            <w:noWrap/>
            <w:vAlign w:val="bottom"/>
            <w:hideMark/>
          </w:tcPr>
          <w:p w14:paraId="43FAE8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BB000B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A190FC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800DB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19A915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1C5FC5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6D56C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A66A0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F3EF91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DE5EF8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92396B0"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6558CD0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ABF7A5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EC41BF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470ADF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1CEA6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C94D0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89D198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DE91FE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37A45F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DB45DC"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13F20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7398A2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574F0A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241EAC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D8842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536873"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0DABCC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289C0B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9B307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43FC6F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DC032F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16F192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D17186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A108C4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7E142C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CA8EE1" w14:textId="3DAA3E0B"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00D7FA0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9F791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F466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0551DB44" w14:textId="77777777" w:rsidTr="009346A8">
        <w:trPr>
          <w:trHeight w:val="225"/>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8F7362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6.3.1</w:t>
            </w:r>
          </w:p>
        </w:tc>
        <w:tc>
          <w:tcPr>
            <w:tcW w:w="500" w:type="dxa"/>
            <w:tcBorders>
              <w:top w:val="nil"/>
              <w:left w:val="nil"/>
              <w:bottom w:val="single" w:sz="4" w:space="0" w:color="auto"/>
              <w:right w:val="single" w:sz="4" w:space="0" w:color="auto"/>
            </w:tcBorders>
            <w:shd w:val="clear" w:color="auto" w:fill="auto"/>
            <w:noWrap/>
            <w:vAlign w:val="bottom"/>
            <w:hideMark/>
          </w:tcPr>
          <w:p w14:paraId="2EE47F1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ED16F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896A14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5B5E65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51ED9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813D7B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C46C9D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B91DF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BF215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96EB83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9DAC8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6F0D11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F9270F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003A49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6CF1DC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2B6807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E6A090D"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4EA12B0" w14:textId="7A68C320" w:rsidR="006D185B" w:rsidRPr="00A550CE" w:rsidRDefault="00A62C51" w:rsidP="00A550CE">
            <w:pPr>
              <w:spacing w:after="0"/>
              <w:jc w:val="righ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92D050"/>
            <w:noWrap/>
            <w:vAlign w:val="bottom"/>
            <w:hideMark/>
          </w:tcPr>
          <w:p w14:paraId="12DBC80D"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14965399" w14:textId="4F85CE26" w:rsidR="006D185B" w:rsidRPr="00A550CE" w:rsidRDefault="006D185B" w:rsidP="00A550CE">
            <w:pPr>
              <w:spacing w:after="0"/>
              <w:jc w:val="right"/>
              <w:rPr>
                <w:rFonts w:ascii="Calibri" w:eastAsia="Times New Roman" w:hAnsi="Calibri" w:cs="Calibri"/>
                <w:color w:val="000000"/>
                <w:sz w:val="16"/>
                <w:szCs w:val="16"/>
                <w:lang w:eastAsia="cs-CZ"/>
              </w:rPr>
            </w:pPr>
          </w:p>
        </w:tc>
        <w:tc>
          <w:tcPr>
            <w:tcW w:w="500" w:type="dxa"/>
            <w:tcBorders>
              <w:top w:val="nil"/>
              <w:left w:val="nil"/>
              <w:bottom w:val="single" w:sz="4" w:space="0" w:color="auto"/>
              <w:right w:val="single" w:sz="4" w:space="0" w:color="auto"/>
            </w:tcBorders>
            <w:shd w:val="clear" w:color="auto" w:fill="auto"/>
            <w:noWrap/>
            <w:vAlign w:val="bottom"/>
            <w:hideMark/>
          </w:tcPr>
          <w:p w14:paraId="6611C2E3" w14:textId="77777777" w:rsidR="006D185B" w:rsidRPr="00216330" w:rsidRDefault="006D185B" w:rsidP="00A550CE">
            <w:pPr>
              <w:spacing w:after="0"/>
              <w:jc w:val="lef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6E620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B4293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D9D3DE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45C9F8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062064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3B9840D1"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5AFB5609" w14:textId="2840793C" w:rsidR="006D185B" w:rsidRPr="00A550CE" w:rsidRDefault="00D20BB3" w:rsidP="00A550CE">
            <w:pPr>
              <w:spacing w:after="0"/>
              <w:jc w:val="righ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7720756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343E97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F609BB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420C9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E9487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BB0742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2B64DC3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92D050"/>
            <w:noWrap/>
            <w:vAlign w:val="bottom"/>
            <w:hideMark/>
          </w:tcPr>
          <w:p w14:paraId="576171AA"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052635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03BAFA79"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3727A7F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7633E1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r w:rsidR="006D185B" w:rsidRPr="00A550CE" w14:paraId="591D1089" w14:textId="77777777" w:rsidTr="009346A8">
        <w:trPr>
          <w:trHeight w:val="204"/>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0556A3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6.3.2</w:t>
            </w:r>
          </w:p>
        </w:tc>
        <w:tc>
          <w:tcPr>
            <w:tcW w:w="500" w:type="dxa"/>
            <w:tcBorders>
              <w:top w:val="nil"/>
              <w:left w:val="nil"/>
              <w:bottom w:val="single" w:sz="4" w:space="0" w:color="auto"/>
              <w:right w:val="single" w:sz="4" w:space="0" w:color="auto"/>
            </w:tcBorders>
            <w:shd w:val="clear" w:color="auto" w:fill="auto"/>
            <w:noWrap/>
            <w:vAlign w:val="bottom"/>
            <w:hideMark/>
          </w:tcPr>
          <w:p w14:paraId="57D78C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3454F1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4F8D32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C9E4F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46218D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25F0D81"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395BFD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2ED7AD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3B8F4F5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auto"/>
            <w:noWrap/>
            <w:vAlign w:val="bottom"/>
            <w:hideMark/>
          </w:tcPr>
          <w:p w14:paraId="03E4B63F"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30545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71209C6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0B1D96C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92F1FE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FE783D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FB974F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8C8376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02ACA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15A59580"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651064"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1C328B58" w14:textId="7335024C" w:rsidR="000C1285" w:rsidRPr="00216330" w:rsidRDefault="006D185B" w:rsidP="00216330">
            <w:pPr>
              <w:spacing w:after="0"/>
              <w:jc w:val="right"/>
              <w:rPr>
                <w:rFonts w:ascii="Calibri" w:eastAsia="Times New Roman" w:hAnsi="Calibri" w:cs="Calibri"/>
                <w:color w:val="000000"/>
                <w:sz w:val="16"/>
                <w:szCs w:val="16"/>
                <w:lang w:eastAsia="cs-CZ"/>
              </w:rPr>
            </w:pPr>
            <w:r w:rsidRPr="00216330">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5A187F97"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78E3AEC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1B4E9D9"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247C16DB"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7858E0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69A74EEE" w14:textId="77777777" w:rsidR="006D185B" w:rsidRPr="00D20BB3" w:rsidRDefault="006D185B" w:rsidP="00A550CE">
            <w:pPr>
              <w:spacing w:after="0"/>
              <w:jc w:val="left"/>
              <w:rPr>
                <w:rFonts w:ascii="Calibri" w:eastAsia="Times New Roman" w:hAnsi="Calibri" w:cs="Calibri"/>
                <w:color w:val="000000"/>
                <w:sz w:val="16"/>
                <w:szCs w:val="16"/>
                <w:lang w:eastAsia="cs-CZ"/>
              </w:rPr>
            </w:pPr>
            <w:r w:rsidRPr="00D20BB3">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28BE1DE"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5B64E09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4808934A"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C074B96"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0EEB7AD5"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FFFF00"/>
            <w:noWrap/>
            <w:vAlign w:val="bottom"/>
            <w:hideMark/>
          </w:tcPr>
          <w:p w14:paraId="7AD3FFD6"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1</w:t>
            </w:r>
          </w:p>
        </w:tc>
        <w:tc>
          <w:tcPr>
            <w:tcW w:w="500" w:type="dxa"/>
            <w:tcBorders>
              <w:top w:val="nil"/>
              <w:left w:val="nil"/>
              <w:bottom w:val="single" w:sz="4" w:space="0" w:color="auto"/>
              <w:right w:val="single" w:sz="4" w:space="0" w:color="auto"/>
            </w:tcBorders>
            <w:shd w:val="clear" w:color="auto" w:fill="92D050"/>
            <w:noWrap/>
            <w:vAlign w:val="bottom"/>
            <w:hideMark/>
          </w:tcPr>
          <w:p w14:paraId="6076121B"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2CA1702C"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48592412"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auto"/>
            <w:noWrap/>
            <w:vAlign w:val="bottom"/>
            <w:hideMark/>
          </w:tcPr>
          <w:p w14:paraId="1EC9A972"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auto"/>
            <w:noWrap/>
            <w:vAlign w:val="bottom"/>
            <w:hideMark/>
          </w:tcPr>
          <w:p w14:paraId="39764B43"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c>
          <w:tcPr>
            <w:tcW w:w="500" w:type="dxa"/>
            <w:tcBorders>
              <w:top w:val="nil"/>
              <w:left w:val="nil"/>
              <w:bottom w:val="single" w:sz="4" w:space="0" w:color="auto"/>
              <w:right w:val="single" w:sz="4" w:space="0" w:color="auto"/>
            </w:tcBorders>
            <w:shd w:val="clear" w:color="auto" w:fill="92D050"/>
            <w:noWrap/>
            <w:vAlign w:val="bottom"/>
            <w:hideMark/>
          </w:tcPr>
          <w:p w14:paraId="0A3222CF" w14:textId="77777777" w:rsidR="006D185B" w:rsidRPr="00A550CE" w:rsidRDefault="006D185B" w:rsidP="00A550CE">
            <w:pPr>
              <w:spacing w:after="0"/>
              <w:jc w:val="righ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2</w:t>
            </w:r>
          </w:p>
        </w:tc>
        <w:tc>
          <w:tcPr>
            <w:tcW w:w="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6E0E08" w14:textId="77777777" w:rsidR="006D185B" w:rsidRPr="00A550CE" w:rsidRDefault="006D185B" w:rsidP="00A550CE">
            <w:pPr>
              <w:spacing w:after="0"/>
              <w:jc w:val="left"/>
              <w:rPr>
                <w:rFonts w:ascii="Calibri" w:eastAsia="Times New Roman" w:hAnsi="Calibri" w:cs="Calibri"/>
                <w:color w:val="000000"/>
                <w:sz w:val="16"/>
                <w:szCs w:val="16"/>
                <w:lang w:eastAsia="cs-CZ"/>
              </w:rPr>
            </w:pPr>
            <w:r w:rsidRPr="00A550CE">
              <w:rPr>
                <w:rFonts w:ascii="Calibri" w:eastAsia="Times New Roman" w:hAnsi="Calibri" w:cs="Calibri"/>
                <w:color w:val="000000"/>
                <w:sz w:val="16"/>
                <w:szCs w:val="16"/>
                <w:lang w:eastAsia="cs-CZ"/>
              </w:rPr>
              <w:t> </w:t>
            </w:r>
          </w:p>
        </w:tc>
      </w:tr>
    </w:tbl>
    <w:p w14:paraId="2FCC280B" w14:textId="77777777" w:rsidR="00A550CE" w:rsidRDefault="00A550CE" w:rsidP="00AC1FDB">
      <w:pPr>
        <w:rPr>
          <w:i/>
          <w:lang w:val="pl-PL"/>
        </w:rPr>
      </w:pPr>
    </w:p>
    <w:p w14:paraId="1E83BF6F" w14:textId="3724EF39" w:rsidR="0081366E" w:rsidRPr="00955E7A" w:rsidRDefault="04B6F972" w:rsidP="00955E7A">
      <w:pPr>
        <w:rPr>
          <w:i/>
          <w:iCs/>
        </w:rPr>
        <w:sectPr w:rsidR="0081366E" w:rsidRPr="00955E7A" w:rsidSect="0081366E">
          <w:pgSz w:w="23814" w:h="16840" w:orient="landscape"/>
          <w:pgMar w:top="1418" w:right="1418" w:bottom="1418" w:left="1418" w:header="709" w:footer="709" w:gutter="0"/>
          <w:cols w:space="708"/>
          <w:docGrid w:linePitch="360"/>
        </w:sectPr>
      </w:pPr>
      <w:r w:rsidRPr="09A16F44">
        <w:rPr>
          <w:i/>
          <w:iCs/>
          <w:lang w:val="pl-PL"/>
        </w:rPr>
        <w:t xml:space="preserve">Pozn.: 0 = </w:t>
      </w:r>
      <w:r w:rsidRPr="09A16F44">
        <w:rPr>
          <w:i/>
          <w:iCs/>
        </w:rPr>
        <w:t xml:space="preserve">žádná vazba mezi opatřeními, </w:t>
      </w:r>
      <w:r w:rsidRPr="09A16F44">
        <w:rPr>
          <w:i/>
          <w:iCs/>
          <w:highlight w:val="yellow"/>
        </w:rPr>
        <w:t>1 = slabá vazba</w:t>
      </w:r>
      <w:r w:rsidRPr="09A16F44">
        <w:rPr>
          <w:i/>
          <w:iCs/>
        </w:rPr>
        <w:t xml:space="preserve">, </w:t>
      </w:r>
      <w:r w:rsidRPr="09A16F44">
        <w:rPr>
          <w:i/>
          <w:iCs/>
          <w:highlight w:val="green"/>
        </w:rPr>
        <w:t>2 = středně silná vazba</w:t>
      </w:r>
      <w:r w:rsidRPr="09A16F44">
        <w:rPr>
          <w:i/>
          <w:iCs/>
        </w:rPr>
        <w:t xml:space="preserve">, </w:t>
      </w:r>
      <w:bookmarkStart w:id="59" w:name="_Toc54945030"/>
      <w:r w:rsidR="008A601F">
        <w:rPr>
          <w:i/>
          <w:iCs/>
          <w:highlight w:val="red"/>
        </w:rPr>
        <w:t xml:space="preserve">3 = </w:t>
      </w:r>
      <w:r w:rsidR="008A601F" w:rsidRPr="008A601F">
        <w:rPr>
          <w:i/>
          <w:iCs/>
          <w:highlight w:val="red"/>
        </w:rPr>
        <w:t>silná vazba</w:t>
      </w:r>
    </w:p>
    <w:p w14:paraId="31CB05B7" w14:textId="1ECC47E1" w:rsidR="00524803" w:rsidRDefault="00524803" w:rsidP="00524803">
      <w:pPr>
        <w:pStyle w:val="Titulek"/>
        <w:keepNext/>
      </w:pPr>
      <w:bookmarkStart w:id="60" w:name="_Toc80336015"/>
      <w:r>
        <w:lastRenderedPageBreak/>
        <w:t xml:space="preserve">Tabulka </w:t>
      </w:r>
      <w:r w:rsidR="001C5BF4">
        <w:fldChar w:fldCharType="begin"/>
      </w:r>
      <w:r w:rsidR="001C5BF4">
        <w:instrText xml:space="preserve"> SEQ Tabulka \* ARABIC </w:instrText>
      </w:r>
      <w:r w:rsidR="001C5BF4">
        <w:fldChar w:fldCharType="separate"/>
      </w:r>
      <w:r w:rsidR="00011545">
        <w:rPr>
          <w:noProof/>
        </w:rPr>
        <w:t>8</w:t>
      </w:r>
      <w:r w:rsidR="001C5BF4">
        <w:rPr>
          <w:noProof/>
        </w:rPr>
        <w:fldChar w:fldCharType="end"/>
      </w:r>
      <w:r>
        <w:t xml:space="preserve"> Popis vzájemných vazeb mezi opatřeními</w:t>
      </w:r>
      <w:bookmarkEnd w:id="60"/>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810"/>
        <w:gridCol w:w="8959"/>
      </w:tblGrid>
      <w:tr w:rsidR="006119DB" w:rsidRPr="006119DB" w14:paraId="5ECF03A5" w14:textId="77777777" w:rsidTr="0A786F34">
        <w:trPr>
          <w:trHeight w:val="315"/>
        </w:trPr>
        <w:tc>
          <w:tcPr>
            <w:tcW w:w="1005" w:type="dxa"/>
            <w:shd w:val="clear" w:color="auto" w:fill="B8CCE4" w:themeFill="accent1" w:themeFillTint="66"/>
          </w:tcPr>
          <w:p w14:paraId="038865CD" w14:textId="77777777" w:rsidR="006119DB" w:rsidRPr="006119DB" w:rsidRDefault="5CDBD629" w:rsidP="0A786F34">
            <w:pPr>
              <w:spacing w:after="0"/>
              <w:rPr>
                <w:b/>
                <w:bCs/>
                <w:i/>
                <w:iCs/>
                <w:sz w:val="20"/>
                <w:szCs w:val="20"/>
              </w:rPr>
            </w:pPr>
            <w:bookmarkStart w:id="61" w:name="_Hlk78357768"/>
            <w:r w:rsidRPr="0A786F34">
              <w:rPr>
                <w:b/>
                <w:bCs/>
                <w:i/>
                <w:iCs/>
                <w:sz w:val="20"/>
                <w:szCs w:val="20"/>
              </w:rPr>
              <w:t>Opatření</w:t>
            </w:r>
          </w:p>
        </w:tc>
        <w:tc>
          <w:tcPr>
            <w:tcW w:w="810" w:type="dxa"/>
            <w:shd w:val="clear" w:color="auto" w:fill="B8CCE4" w:themeFill="accent1" w:themeFillTint="66"/>
          </w:tcPr>
          <w:p w14:paraId="22B612AF" w14:textId="77777777" w:rsidR="006119DB" w:rsidRPr="006119DB" w:rsidRDefault="5CDBD629" w:rsidP="0A786F34">
            <w:pPr>
              <w:spacing w:after="0"/>
              <w:rPr>
                <w:b/>
                <w:bCs/>
                <w:i/>
                <w:iCs/>
                <w:sz w:val="20"/>
                <w:szCs w:val="20"/>
              </w:rPr>
            </w:pPr>
            <w:r w:rsidRPr="0A786F34">
              <w:rPr>
                <w:b/>
                <w:bCs/>
                <w:i/>
                <w:iCs/>
                <w:sz w:val="20"/>
                <w:szCs w:val="20"/>
              </w:rPr>
              <w:t xml:space="preserve">Vazba </w:t>
            </w:r>
          </w:p>
        </w:tc>
        <w:tc>
          <w:tcPr>
            <w:tcW w:w="8959" w:type="dxa"/>
            <w:shd w:val="clear" w:color="auto" w:fill="B8CCE4" w:themeFill="accent1" w:themeFillTint="66"/>
          </w:tcPr>
          <w:p w14:paraId="3DF799AB" w14:textId="77777777" w:rsidR="006119DB" w:rsidRPr="006119DB" w:rsidRDefault="5CDBD629" w:rsidP="0A786F34">
            <w:pPr>
              <w:spacing w:after="0"/>
              <w:rPr>
                <w:b/>
                <w:bCs/>
                <w:i/>
                <w:iCs/>
                <w:sz w:val="20"/>
                <w:szCs w:val="20"/>
              </w:rPr>
            </w:pPr>
            <w:r w:rsidRPr="0A786F34">
              <w:rPr>
                <w:b/>
                <w:bCs/>
                <w:i/>
                <w:iCs/>
                <w:sz w:val="20"/>
                <w:szCs w:val="20"/>
              </w:rPr>
              <w:t>Popis vazby</w:t>
            </w:r>
          </w:p>
        </w:tc>
      </w:tr>
      <w:tr w:rsidR="006119DB" w:rsidRPr="006119DB" w14:paraId="574576D0" w14:textId="77777777" w:rsidTr="009346A8">
        <w:tc>
          <w:tcPr>
            <w:tcW w:w="1005" w:type="dxa"/>
            <w:vMerge w:val="restart"/>
            <w:shd w:val="clear" w:color="auto" w:fill="B8CCE4" w:themeFill="accent1" w:themeFillTint="66"/>
          </w:tcPr>
          <w:p w14:paraId="46CBB891" w14:textId="0CCF9705" w:rsidR="006119DB" w:rsidRPr="006119DB" w:rsidRDefault="5CDBD629" w:rsidP="0A786F34">
            <w:pPr>
              <w:spacing w:after="0"/>
              <w:rPr>
                <w:sz w:val="20"/>
                <w:szCs w:val="20"/>
              </w:rPr>
            </w:pPr>
            <w:r w:rsidRPr="0A786F34">
              <w:rPr>
                <w:sz w:val="20"/>
                <w:szCs w:val="20"/>
              </w:rPr>
              <w:t xml:space="preserve">1.1.1 </w:t>
            </w:r>
          </w:p>
        </w:tc>
        <w:tc>
          <w:tcPr>
            <w:tcW w:w="810" w:type="dxa"/>
          </w:tcPr>
          <w:p w14:paraId="10747489" w14:textId="77777777" w:rsidR="006119DB" w:rsidRPr="006119DB" w:rsidRDefault="5CDBD629" w:rsidP="0A786F34">
            <w:pPr>
              <w:spacing w:after="0"/>
              <w:rPr>
                <w:sz w:val="20"/>
                <w:szCs w:val="20"/>
              </w:rPr>
            </w:pPr>
            <w:r w:rsidRPr="0A786F34">
              <w:rPr>
                <w:sz w:val="20"/>
                <w:szCs w:val="20"/>
              </w:rPr>
              <w:t>1.1.2</w:t>
            </w:r>
          </w:p>
        </w:tc>
        <w:tc>
          <w:tcPr>
            <w:tcW w:w="8959" w:type="dxa"/>
          </w:tcPr>
          <w:p w14:paraId="5EA767C9" w14:textId="77777777" w:rsidR="006119DB" w:rsidRPr="006119DB" w:rsidRDefault="5CDBD629" w:rsidP="0A786F34">
            <w:pPr>
              <w:spacing w:after="0"/>
              <w:rPr>
                <w:sz w:val="20"/>
                <w:szCs w:val="20"/>
              </w:rPr>
            </w:pPr>
            <w:r w:rsidRPr="0A786F34">
              <w:rPr>
                <w:sz w:val="20"/>
                <w:szCs w:val="20"/>
              </w:rPr>
              <w:t>Dostatečná všeobecná infrastruktura pro odpadové hospodářství poskytne dobrý základ pro zavádění a fungování chytrých systémů.</w:t>
            </w:r>
          </w:p>
        </w:tc>
      </w:tr>
      <w:tr w:rsidR="006119DB" w:rsidRPr="006119DB" w14:paraId="619D31A9" w14:textId="77777777" w:rsidTr="009346A8">
        <w:tc>
          <w:tcPr>
            <w:tcW w:w="1005" w:type="dxa"/>
            <w:vMerge/>
            <w:shd w:val="clear" w:color="auto" w:fill="B8CCE4" w:themeFill="accent1" w:themeFillTint="66"/>
          </w:tcPr>
          <w:p w14:paraId="1EEBFFE0" w14:textId="77777777" w:rsidR="006119DB" w:rsidRPr="006119DB" w:rsidRDefault="006119DB" w:rsidP="006119DB"/>
        </w:tc>
        <w:tc>
          <w:tcPr>
            <w:tcW w:w="810" w:type="dxa"/>
          </w:tcPr>
          <w:p w14:paraId="5EC406F2" w14:textId="77777777" w:rsidR="006119DB" w:rsidRPr="006119DB" w:rsidRDefault="5CDBD629" w:rsidP="0A786F34">
            <w:pPr>
              <w:spacing w:after="0"/>
              <w:rPr>
                <w:sz w:val="20"/>
                <w:szCs w:val="20"/>
              </w:rPr>
            </w:pPr>
            <w:r w:rsidRPr="0A786F34">
              <w:rPr>
                <w:sz w:val="20"/>
                <w:szCs w:val="20"/>
              </w:rPr>
              <w:t>1.1.3</w:t>
            </w:r>
          </w:p>
        </w:tc>
        <w:tc>
          <w:tcPr>
            <w:tcW w:w="8959" w:type="dxa"/>
          </w:tcPr>
          <w:p w14:paraId="214B5233" w14:textId="77777777" w:rsidR="006119DB" w:rsidRPr="006119DB" w:rsidRDefault="5CDBD629" w:rsidP="0A786F34">
            <w:pPr>
              <w:spacing w:after="0"/>
              <w:rPr>
                <w:sz w:val="20"/>
                <w:szCs w:val="20"/>
              </w:rPr>
            </w:pPr>
            <w:r w:rsidRPr="0A786F34">
              <w:rPr>
                <w:sz w:val="20"/>
                <w:szCs w:val="20"/>
              </w:rPr>
              <w:t xml:space="preserve">Celková podpora odpadové infrastruktury umožní a podpoří i činnosti vedoucí ke </w:t>
            </w:r>
            <w:proofErr w:type="spellStart"/>
            <w:r w:rsidRPr="0A786F34">
              <w:rPr>
                <w:sz w:val="20"/>
                <w:szCs w:val="20"/>
              </w:rPr>
              <w:t>znovuvyužívání</w:t>
            </w:r>
            <w:proofErr w:type="spellEnd"/>
            <w:r w:rsidRPr="0A786F34">
              <w:rPr>
                <w:sz w:val="20"/>
                <w:szCs w:val="20"/>
              </w:rPr>
              <w:t xml:space="preserve"> materiálů a předcházení vzniku odpadů.</w:t>
            </w:r>
          </w:p>
        </w:tc>
      </w:tr>
      <w:tr w:rsidR="006119DB" w:rsidRPr="006119DB" w14:paraId="4C3B4CA2" w14:textId="77777777" w:rsidTr="009346A8">
        <w:tc>
          <w:tcPr>
            <w:tcW w:w="1005" w:type="dxa"/>
            <w:vMerge/>
            <w:shd w:val="clear" w:color="auto" w:fill="B8CCE4" w:themeFill="accent1" w:themeFillTint="66"/>
          </w:tcPr>
          <w:p w14:paraId="66871701" w14:textId="77777777" w:rsidR="006119DB" w:rsidRPr="006119DB" w:rsidRDefault="006119DB" w:rsidP="006119DB"/>
        </w:tc>
        <w:tc>
          <w:tcPr>
            <w:tcW w:w="810" w:type="dxa"/>
          </w:tcPr>
          <w:p w14:paraId="678A6FCE" w14:textId="77777777" w:rsidR="006119DB" w:rsidRPr="006119DB" w:rsidRDefault="5CDBD629" w:rsidP="0A786F34">
            <w:pPr>
              <w:spacing w:after="0"/>
              <w:rPr>
                <w:sz w:val="20"/>
                <w:szCs w:val="20"/>
              </w:rPr>
            </w:pPr>
            <w:r w:rsidRPr="0A786F34">
              <w:rPr>
                <w:sz w:val="20"/>
                <w:szCs w:val="20"/>
              </w:rPr>
              <w:t>2.2.1</w:t>
            </w:r>
          </w:p>
        </w:tc>
        <w:tc>
          <w:tcPr>
            <w:tcW w:w="8959" w:type="dxa"/>
          </w:tcPr>
          <w:p w14:paraId="44F027FF" w14:textId="77777777" w:rsidR="006119DB" w:rsidRPr="006119DB" w:rsidRDefault="5CDBD629" w:rsidP="0A786F34">
            <w:pPr>
              <w:spacing w:after="0"/>
              <w:rPr>
                <w:sz w:val="20"/>
                <w:szCs w:val="20"/>
              </w:rPr>
            </w:pPr>
            <w:r w:rsidRPr="0A786F34">
              <w:rPr>
                <w:sz w:val="20"/>
                <w:szCs w:val="20"/>
              </w:rPr>
              <w:t>Infrastruktura pro odpadové hospodářství doplňuje celkovou infrastrukturu obcí, naopak rozvoj infrastruktury obcí usnadňuje fungování odpadového hospodářství.</w:t>
            </w:r>
          </w:p>
        </w:tc>
      </w:tr>
      <w:tr w:rsidR="006119DB" w:rsidRPr="006119DB" w14:paraId="3BBE9ACD" w14:textId="77777777" w:rsidTr="009346A8">
        <w:tc>
          <w:tcPr>
            <w:tcW w:w="1005" w:type="dxa"/>
            <w:vMerge/>
            <w:shd w:val="clear" w:color="auto" w:fill="B8CCE4" w:themeFill="accent1" w:themeFillTint="66"/>
          </w:tcPr>
          <w:p w14:paraId="19F7CB61" w14:textId="77777777" w:rsidR="006119DB" w:rsidRPr="006119DB" w:rsidRDefault="006119DB" w:rsidP="006119DB"/>
        </w:tc>
        <w:tc>
          <w:tcPr>
            <w:tcW w:w="810" w:type="dxa"/>
          </w:tcPr>
          <w:p w14:paraId="52420AA0" w14:textId="77777777" w:rsidR="006119DB" w:rsidRPr="006119DB" w:rsidRDefault="5CDBD629" w:rsidP="0A786F34">
            <w:pPr>
              <w:spacing w:after="0"/>
              <w:rPr>
                <w:sz w:val="20"/>
                <w:szCs w:val="20"/>
              </w:rPr>
            </w:pPr>
            <w:r w:rsidRPr="0A786F34">
              <w:rPr>
                <w:sz w:val="20"/>
                <w:szCs w:val="20"/>
              </w:rPr>
              <w:t>4.1.1</w:t>
            </w:r>
          </w:p>
        </w:tc>
        <w:tc>
          <w:tcPr>
            <w:tcW w:w="8959" w:type="dxa"/>
          </w:tcPr>
          <w:p w14:paraId="4A9E736B" w14:textId="77777777" w:rsidR="006119DB" w:rsidRPr="006119DB" w:rsidRDefault="5CDBD629" w:rsidP="0A786F34">
            <w:pPr>
              <w:spacing w:after="0"/>
              <w:rPr>
                <w:sz w:val="20"/>
                <w:szCs w:val="20"/>
              </w:rPr>
            </w:pPr>
            <w:r w:rsidRPr="0A786F34">
              <w:rPr>
                <w:sz w:val="20"/>
                <w:szCs w:val="20"/>
              </w:rPr>
              <w:t>Dostatečná infrastruktura pro odpady podpoří i správné nakládání s odpady v rámci cestovního ruchu.</w:t>
            </w:r>
          </w:p>
        </w:tc>
      </w:tr>
      <w:tr w:rsidR="006119DB" w:rsidRPr="006119DB" w14:paraId="17FDABEE" w14:textId="77777777" w:rsidTr="009346A8">
        <w:tc>
          <w:tcPr>
            <w:tcW w:w="1005" w:type="dxa"/>
            <w:vMerge/>
            <w:shd w:val="clear" w:color="auto" w:fill="B8CCE4" w:themeFill="accent1" w:themeFillTint="66"/>
          </w:tcPr>
          <w:p w14:paraId="1A457687" w14:textId="77777777" w:rsidR="006119DB" w:rsidRPr="006119DB" w:rsidRDefault="006119DB" w:rsidP="006119DB"/>
        </w:tc>
        <w:tc>
          <w:tcPr>
            <w:tcW w:w="810" w:type="dxa"/>
          </w:tcPr>
          <w:p w14:paraId="75E0DA87" w14:textId="77777777" w:rsidR="006119DB" w:rsidRPr="006119DB" w:rsidRDefault="5CDBD629" w:rsidP="0A786F34">
            <w:pPr>
              <w:spacing w:after="0"/>
              <w:rPr>
                <w:sz w:val="20"/>
                <w:szCs w:val="20"/>
              </w:rPr>
            </w:pPr>
            <w:r w:rsidRPr="0A786F34">
              <w:rPr>
                <w:sz w:val="20"/>
                <w:szCs w:val="20"/>
              </w:rPr>
              <w:t>5.2.1</w:t>
            </w:r>
          </w:p>
        </w:tc>
        <w:tc>
          <w:tcPr>
            <w:tcW w:w="8959" w:type="dxa"/>
          </w:tcPr>
          <w:p w14:paraId="4E2C63CE" w14:textId="77777777" w:rsidR="006119DB" w:rsidRPr="006119DB" w:rsidRDefault="5CDBD629" w:rsidP="0A786F34">
            <w:pPr>
              <w:spacing w:after="0"/>
              <w:rPr>
                <w:sz w:val="20"/>
                <w:szCs w:val="20"/>
              </w:rPr>
            </w:pPr>
            <w:r w:rsidRPr="0A786F34">
              <w:rPr>
                <w:sz w:val="20"/>
                <w:szCs w:val="20"/>
              </w:rPr>
              <w:t>Rozvinutá infrastruktura pro nakládání s různými druhy odpadů usnadní i odpadové hospodářství v rámci podnikání.</w:t>
            </w:r>
          </w:p>
        </w:tc>
      </w:tr>
      <w:tr w:rsidR="006119DB" w:rsidRPr="006119DB" w14:paraId="00D8255C" w14:textId="77777777" w:rsidTr="009346A8">
        <w:tc>
          <w:tcPr>
            <w:tcW w:w="1005" w:type="dxa"/>
            <w:vMerge w:val="restart"/>
            <w:shd w:val="clear" w:color="auto" w:fill="B8CCE4" w:themeFill="accent1" w:themeFillTint="66"/>
          </w:tcPr>
          <w:p w14:paraId="79B997FC" w14:textId="3B2030F1" w:rsidR="006119DB" w:rsidRPr="006119DB" w:rsidRDefault="5CDBD629" w:rsidP="0A786F34">
            <w:pPr>
              <w:spacing w:after="0"/>
              <w:rPr>
                <w:sz w:val="20"/>
                <w:szCs w:val="20"/>
              </w:rPr>
            </w:pPr>
            <w:r w:rsidRPr="0A786F34">
              <w:rPr>
                <w:sz w:val="20"/>
                <w:szCs w:val="20"/>
              </w:rPr>
              <w:t xml:space="preserve">1.1.2 </w:t>
            </w:r>
          </w:p>
        </w:tc>
        <w:tc>
          <w:tcPr>
            <w:tcW w:w="810" w:type="dxa"/>
          </w:tcPr>
          <w:p w14:paraId="6008862C" w14:textId="77777777" w:rsidR="006119DB" w:rsidRPr="006119DB" w:rsidRDefault="5CDBD629" w:rsidP="0A786F34">
            <w:pPr>
              <w:spacing w:after="0"/>
              <w:rPr>
                <w:sz w:val="20"/>
                <w:szCs w:val="20"/>
              </w:rPr>
            </w:pPr>
            <w:r w:rsidRPr="0A786F34">
              <w:rPr>
                <w:sz w:val="20"/>
                <w:szCs w:val="20"/>
              </w:rPr>
              <w:t>1.1.3</w:t>
            </w:r>
          </w:p>
        </w:tc>
        <w:tc>
          <w:tcPr>
            <w:tcW w:w="8959" w:type="dxa"/>
          </w:tcPr>
          <w:p w14:paraId="421027EA" w14:textId="77777777" w:rsidR="006119DB" w:rsidRPr="006119DB" w:rsidRDefault="5CDBD629" w:rsidP="0A786F34">
            <w:pPr>
              <w:spacing w:after="0"/>
              <w:rPr>
                <w:sz w:val="20"/>
                <w:szCs w:val="20"/>
              </w:rPr>
            </w:pPr>
            <w:r w:rsidRPr="0A786F34">
              <w:rPr>
                <w:sz w:val="20"/>
                <w:szCs w:val="20"/>
              </w:rPr>
              <w:t>Chytré systémy odpadového hospodářství motivují k předcházení vzniku odpadů a k využívání předmětů a materiálů.</w:t>
            </w:r>
          </w:p>
        </w:tc>
      </w:tr>
      <w:tr w:rsidR="006119DB" w:rsidRPr="006119DB" w14:paraId="1EF14554" w14:textId="77777777" w:rsidTr="009346A8">
        <w:tc>
          <w:tcPr>
            <w:tcW w:w="1005" w:type="dxa"/>
            <w:vMerge/>
            <w:shd w:val="clear" w:color="auto" w:fill="B8CCE4" w:themeFill="accent1" w:themeFillTint="66"/>
          </w:tcPr>
          <w:p w14:paraId="7F1DFCBB" w14:textId="77777777" w:rsidR="006119DB" w:rsidRPr="006119DB" w:rsidRDefault="006119DB" w:rsidP="006119DB"/>
        </w:tc>
        <w:tc>
          <w:tcPr>
            <w:tcW w:w="810" w:type="dxa"/>
          </w:tcPr>
          <w:p w14:paraId="3C75889F" w14:textId="77777777" w:rsidR="006119DB" w:rsidRPr="006119DB" w:rsidRDefault="5CDBD629" w:rsidP="0A786F34">
            <w:pPr>
              <w:spacing w:after="0"/>
              <w:rPr>
                <w:sz w:val="20"/>
                <w:szCs w:val="20"/>
              </w:rPr>
            </w:pPr>
            <w:r w:rsidRPr="0A786F34">
              <w:rPr>
                <w:sz w:val="20"/>
                <w:szCs w:val="20"/>
              </w:rPr>
              <w:t>2.2.1</w:t>
            </w:r>
          </w:p>
        </w:tc>
        <w:tc>
          <w:tcPr>
            <w:tcW w:w="8959" w:type="dxa"/>
          </w:tcPr>
          <w:p w14:paraId="0407165B" w14:textId="77777777" w:rsidR="006119DB" w:rsidRPr="006119DB" w:rsidRDefault="5CDBD629" w:rsidP="0A786F34">
            <w:pPr>
              <w:spacing w:after="0"/>
              <w:rPr>
                <w:sz w:val="20"/>
                <w:szCs w:val="20"/>
              </w:rPr>
            </w:pPr>
            <w:r w:rsidRPr="0A786F34">
              <w:rPr>
                <w:sz w:val="20"/>
                <w:szCs w:val="20"/>
              </w:rPr>
              <w:t>Rozvinutá infrastruktura obcí usnadní fungování chytrých systémů odpadového hospodářství.</w:t>
            </w:r>
          </w:p>
        </w:tc>
      </w:tr>
      <w:tr w:rsidR="006119DB" w:rsidRPr="006119DB" w14:paraId="6872A9A3" w14:textId="77777777" w:rsidTr="009346A8">
        <w:tc>
          <w:tcPr>
            <w:tcW w:w="1005" w:type="dxa"/>
            <w:vMerge/>
            <w:shd w:val="clear" w:color="auto" w:fill="B8CCE4" w:themeFill="accent1" w:themeFillTint="66"/>
          </w:tcPr>
          <w:p w14:paraId="28FD57B2" w14:textId="77777777" w:rsidR="006119DB" w:rsidRPr="006119DB" w:rsidRDefault="006119DB" w:rsidP="006119DB"/>
        </w:tc>
        <w:tc>
          <w:tcPr>
            <w:tcW w:w="810" w:type="dxa"/>
          </w:tcPr>
          <w:p w14:paraId="1A1A19A3" w14:textId="77777777" w:rsidR="006119DB" w:rsidRPr="006119DB" w:rsidRDefault="5CDBD629" w:rsidP="0A786F34">
            <w:pPr>
              <w:spacing w:after="0"/>
              <w:rPr>
                <w:sz w:val="20"/>
                <w:szCs w:val="20"/>
              </w:rPr>
            </w:pPr>
            <w:r w:rsidRPr="0A786F34">
              <w:rPr>
                <w:sz w:val="20"/>
                <w:szCs w:val="20"/>
              </w:rPr>
              <w:t>5.2.1</w:t>
            </w:r>
          </w:p>
        </w:tc>
        <w:tc>
          <w:tcPr>
            <w:tcW w:w="8959" w:type="dxa"/>
          </w:tcPr>
          <w:p w14:paraId="7656511D" w14:textId="77777777" w:rsidR="006119DB" w:rsidRPr="006119DB" w:rsidRDefault="5CDBD629" w:rsidP="0A786F34">
            <w:pPr>
              <w:spacing w:after="0"/>
              <w:rPr>
                <w:sz w:val="20"/>
                <w:szCs w:val="20"/>
              </w:rPr>
            </w:pPr>
            <w:r w:rsidRPr="0A786F34">
              <w:rPr>
                <w:sz w:val="20"/>
                <w:szCs w:val="20"/>
              </w:rPr>
              <w:t>Chytré systémy odpadového hospodářství a poplatků motivují podnikatele ke snižování množství odpadů a k efektivnímu sledování vyprodukovaného množství odpadů.</w:t>
            </w:r>
          </w:p>
        </w:tc>
      </w:tr>
      <w:tr w:rsidR="006119DB" w:rsidRPr="006119DB" w14:paraId="2C1B4DA0" w14:textId="77777777" w:rsidTr="009346A8">
        <w:tc>
          <w:tcPr>
            <w:tcW w:w="1005" w:type="dxa"/>
            <w:vMerge w:val="restart"/>
            <w:shd w:val="clear" w:color="auto" w:fill="B8CCE4" w:themeFill="accent1" w:themeFillTint="66"/>
          </w:tcPr>
          <w:p w14:paraId="11E2C5D5" w14:textId="0F57FD3C" w:rsidR="006119DB" w:rsidRPr="006119DB" w:rsidRDefault="5CDBD629" w:rsidP="0A786F34">
            <w:pPr>
              <w:spacing w:after="0"/>
              <w:rPr>
                <w:sz w:val="20"/>
                <w:szCs w:val="20"/>
              </w:rPr>
            </w:pPr>
            <w:r w:rsidRPr="0A786F34">
              <w:rPr>
                <w:sz w:val="20"/>
                <w:szCs w:val="20"/>
              </w:rPr>
              <w:t xml:space="preserve">1.1.3 </w:t>
            </w:r>
          </w:p>
        </w:tc>
        <w:tc>
          <w:tcPr>
            <w:tcW w:w="810" w:type="dxa"/>
          </w:tcPr>
          <w:p w14:paraId="43CC3A45" w14:textId="77777777" w:rsidR="006119DB" w:rsidRPr="006119DB" w:rsidRDefault="5CDBD629" w:rsidP="0A786F34">
            <w:pPr>
              <w:spacing w:after="0"/>
              <w:rPr>
                <w:sz w:val="20"/>
                <w:szCs w:val="20"/>
              </w:rPr>
            </w:pPr>
            <w:r w:rsidRPr="0A786F34">
              <w:rPr>
                <w:sz w:val="20"/>
                <w:szCs w:val="20"/>
              </w:rPr>
              <w:t>2.1.2</w:t>
            </w:r>
          </w:p>
        </w:tc>
        <w:tc>
          <w:tcPr>
            <w:tcW w:w="8959" w:type="dxa"/>
          </w:tcPr>
          <w:p w14:paraId="0CE44442" w14:textId="77777777" w:rsidR="006119DB" w:rsidRPr="006119DB" w:rsidRDefault="5CDBD629" w:rsidP="0A786F34">
            <w:pPr>
              <w:spacing w:after="0"/>
              <w:rPr>
                <w:sz w:val="20"/>
                <w:szCs w:val="20"/>
              </w:rPr>
            </w:pPr>
            <w:r w:rsidRPr="0A786F34">
              <w:rPr>
                <w:sz w:val="20"/>
                <w:szCs w:val="20"/>
              </w:rPr>
              <w:t>Aktivity s využíváním nepotřebných předmětů a materiálů jsou typicky provozovány a využívány sociálními podniky a sociálními službami.</w:t>
            </w:r>
          </w:p>
        </w:tc>
      </w:tr>
      <w:tr w:rsidR="006119DB" w:rsidRPr="006119DB" w14:paraId="66B0FA1A" w14:textId="77777777" w:rsidTr="009346A8">
        <w:tc>
          <w:tcPr>
            <w:tcW w:w="1005" w:type="dxa"/>
            <w:vMerge/>
            <w:shd w:val="clear" w:color="auto" w:fill="B8CCE4" w:themeFill="accent1" w:themeFillTint="66"/>
          </w:tcPr>
          <w:p w14:paraId="2E7DCF10" w14:textId="77777777" w:rsidR="006119DB" w:rsidRPr="006119DB" w:rsidRDefault="006119DB" w:rsidP="006119DB"/>
        </w:tc>
        <w:tc>
          <w:tcPr>
            <w:tcW w:w="810" w:type="dxa"/>
          </w:tcPr>
          <w:p w14:paraId="2B7D6DC8" w14:textId="77777777" w:rsidR="006119DB" w:rsidRPr="006119DB" w:rsidRDefault="5CDBD629" w:rsidP="0A786F34">
            <w:pPr>
              <w:spacing w:after="0"/>
              <w:rPr>
                <w:sz w:val="20"/>
                <w:szCs w:val="20"/>
              </w:rPr>
            </w:pPr>
            <w:r w:rsidRPr="0A786F34">
              <w:rPr>
                <w:sz w:val="20"/>
                <w:szCs w:val="20"/>
              </w:rPr>
              <w:t>5.2.2</w:t>
            </w:r>
          </w:p>
        </w:tc>
        <w:tc>
          <w:tcPr>
            <w:tcW w:w="8959" w:type="dxa"/>
          </w:tcPr>
          <w:p w14:paraId="05E96AC0" w14:textId="77777777" w:rsidR="006119DB" w:rsidRPr="006119DB" w:rsidRDefault="5CDBD629" w:rsidP="0A786F34">
            <w:pPr>
              <w:spacing w:after="0"/>
              <w:rPr>
                <w:sz w:val="20"/>
                <w:szCs w:val="20"/>
              </w:rPr>
            </w:pPr>
            <w:r w:rsidRPr="0A786F34">
              <w:rPr>
                <w:sz w:val="20"/>
                <w:szCs w:val="20"/>
              </w:rPr>
              <w:t>Opětovné využívání materiálů a předcházení vzniku odpadů je jedním z možných inovativních postupů v rámci podnikání (systémy vratných obalů, druhotné využívání materiálů apod.).</w:t>
            </w:r>
          </w:p>
        </w:tc>
      </w:tr>
      <w:tr w:rsidR="006119DB" w:rsidRPr="006119DB" w14:paraId="3CB92084" w14:textId="77777777" w:rsidTr="009346A8">
        <w:tc>
          <w:tcPr>
            <w:tcW w:w="1005" w:type="dxa"/>
            <w:vMerge/>
            <w:shd w:val="clear" w:color="auto" w:fill="B8CCE4" w:themeFill="accent1" w:themeFillTint="66"/>
          </w:tcPr>
          <w:p w14:paraId="2E7793AF" w14:textId="77777777" w:rsidR="006119DB" w:rsidRPr="006119DB" w:rsidRDefault="006119DB" w:rsidP="006119DB"/>
        </w:tc>
        <w:tc>
          <w:tcPr>
            <w:tcW w:w="810" w:type="dxa"/>
          </w:tcPr>
          <w:p w14:paraId="3C696B0E" w14:textId="77777777" w:rsidR="006119DB" w:rsidRPr="006119DB" w:rsidRDefault="5CDBD629" w:rsidP="0A786F34">
            <w:pPr>
              <w:spacing w:after="0"/>
              <w:rPr>
                <w:sz w:val="20"/>
                <w:szCs w:val="20"/>
              </w:rPr>
            </w:pPr>
            <w:r w:rsidRPr="0A786F34">
              <w:rPr>
                <w:sz w:val="20"/>
                <w:szCs w:val="20"/>
              </w:rPr>
              <w:t>5.3.2</w:t>
            </w:r>
          </w:p>
        </w:tc>
        <w:tc>
          <w:tcPr>
            <w:tcW w:w="8959" w:type="dxa"/>
          </w:tcPr>
          <w:p w14:paraId="333CC0B1" w14:textId="77777777" w:rsidR="006119DB" w:rsidRPr="006119DB" w:rsidRDefault="5CDBD629" w:rsidP="0A786F34">
            <w:pPr>
              <w:spacing w:after="0"/>
              <w:rPr>
                <w:sz w:val="20"/>
                <w:szCs w:val="20"/>
              </w:rPr>
            </w:pPr>
            <w:r w:rsidRPr="0A786F34">
              <w:rPr>
                <w:sz w:val="20"/>
                <w:szCs w:val="20"/>
              </w:rPr>
              <w:t>Předcházení vzniku odpadů a znovuvyužití materiálů je jeden ze základních principů udržitelného podnikání.</w:t>
            </w:r>
          </w:p>
        </w:tc>
      </w:tr>
      <w:tr w:rsidR="006119DB" w:rsidRPr="006119DB" w14:paraId="470A3CEF" w14:textId="77777777" w:rsidTr="009346A8">
        <w:tc>
          <w:tcPr>
            <w:tcW w:w="1005" w:type="dxa"/>
            <w:vMerge w:val="restart"/>
            <w:shd w:val="clear" w:color="auto" w:fill="B8CCE4" w:themeFill="accent1" w:themeFillTint="66"/>
          </w:tcPr>
          <w:p w14:paraId="2521361B" w14:textId="77BE3F3C" w:rsidR="006119DB" w:rsidRPr="006119DB" w:rsidRDefault="5CDBD629" w:rsidP="0A786F34">
            <w:pPr>
              <w:spacing w:after="0"/>
              <w:rPr>
                <w:sz w:val="20"/>
                <w:szCs w:val="20"/>
              </w:rPr>
            </w:pPr>
            <w:r w:rsidRPr="0A786F34">
              <w:rPr>
                <w:sz w:val="20"/>
                <w:szCs w:val="20"/>
              </w:rPr>
              <w:t xml:space="preserve">1.2.1 </w:t>
            </w:r>
          </w:p>
        </w:tc>
        <w:tc>
          <w:tcPr>
            <w:tcW w:w="810" w:type="dxa"/>
          </w:tcPr>
          <w:p w14:paraId="06256E99" w14:textId="77777777" w:rsidR="006119DB" w:rsidRPr="006119DB" w:rsidRDefault="5CDBD629" w:rsidP="0A786F34">
            <w:pPr>
              <w:spacing w:after="0"/>
              <w:rPr>
                <w:sz w:val="20"/>
                <w:szCs w:val="20"/>
              </w:rPr>
            </w:pPr>
            <w:r w:rsidRPr="0A786F34">
              <w:rPr>
                <w:sz w:val="20"/>
                <w:szCs w:val="20"/>
              </w:rPr>
              <w:t>2.2.1</w:t>
            </w:r>
          </w:p>
        </w:tc>
        <w:tc>
          <w:tcPr>
            <w:tcW w:w="8959" w:type="dxa"/>
          </w:tcPr>
          <w:p w14:paraId="65108D51" w14:textId="77777777" w:rsidR="006119DB" w:rsidRPr="006119DB" w:rsidRDefault="5CDBD629" w:rsidP="0A786F34">
            <w:pPr>
              <w:spacing w:after="0"/>
              <w:rPr>
                <w:sz w:val="20"/>
                <w:szCs w:val="20"/>
              </w:rPr>
            </w:pPr>
            <w:r w:rsidRPr="0A786F34">
              <w:rPr>
                <w:sz w:val="20"/>
                <w:szCs w:val="20"/>
              </w:rPr>
              <w:t>Infrastruktura pro úspory vody doplňuje celkovou infrastrukturu obcí a společně vytvářejí funkční celek.</w:t>
            </w:r>
          </w:p>
        </w:tc>
      </w:tr>
      <w:tr w:rsidR="006119DB" w:rsidRPr="006119DB" w14:paraId="53F097CB" w14:textId="77777777" w:rsidTr="009346A8">
        <w:tc>
          <w:tcPr>
            <w:tcW w:w="1005" w:type="dxa"/>
            <w:vMerge/>
            <w:shd w:val="clear" w:color="auto" w:fill="B8CCE4" w:themeFill="accent1" w:themeFillTint="66"/>
          </w:tcPr>
          <w:p w14:paraId="6ED074DD" w14:textId="77777777" w:rsidR="006119DB" w:rsidRPr="006119DB" w:rsidRDefault="006119DB" w:rsidP="006119DB"/>
        </w:tc>
        <w:tc>
          <w:tcPr>
            <w:tcW w:w="810" w:type="dxa"/>
          </w:tcPr>
          <w:p w14:paraId="4E202C88" w14:textId="77777777" w:rsidR="006119DB" w:rsidRPr="006119DB" w:rsidRDefault="5CDBD629" w:rsidP="0A786F34">
            <w:pPr>
              <w:spacing w:after="0"/>
              <w:rPr>
                <w:sz w:val="20"/>
                <w:szCs w:val="20"/>
              </w:rPr>
            </w:pPr>
            <w:r w:rsidRPr="0A786F34">
              <w:rPr>
                <w:sz w:val="20"/>
                <w:szCs w:val="20"/>
              </w:rPr>
              <w:t>3.1.2</w:t>
            </w:r>
          </w:p>
        </w:tc>
        <w:tc>
          <w:tcPr>
            <w:tcW w:w="8959" w:type="dxa"/>
          </w:tcPr>
          <w:p w14:paraId="43594D20" w14:textId="77777777" w:rsidR="006119DB" w:rsidRPr="006119DB" w:rsidRDefault="5CDBD629" w:rsidP="0A786F34">
            <w:pPr>
              <w:spacing w:after="0"/>
              <w:rPr>
                <w:sz w:val="20"/>
                <w:szCs w:val="20"/>
              </w:rPr>
            </w:pPr>
            <w:r w:rsidRPr="0A786F34">
              <w:rPr>
                <w:sz w:val="20"/>
                <w:szCs w:val="20"/>
              </w:rPr>
              <w:t>Úsporné technologie na vodu mohou být instalované i v objektech prezentujících kulturní dědictví a zlepšit jejich celkové fungování.</w:t>
            </w:r>
          </w:p>
        </w:tc>
      </w:tr>
      <w:tr w:rsidR="006119DB" w:rsidRPr="006119DB" w14:paraId="5BFCAF02" w14:textId="77777777" w:rsidTr="009346A8">
        <w:tc>
          <w:tcPr>
            <w:tcW w:w="1005" w:type="dxa"/>
            <w:vMerge/>
            <w:shd w:val="clear" w:color="auto" w:fill="B8CCE4" w:themeFill="accent1" w:themeFillTint="66"/>
          </w:tcPr>
          <w:p w14:paraId="4FFC3869" w14:textId="77777777" w:rsidR="006119DB" w:rsidRPr="006119DB" w:rsidRDefault="006119DB" w:rsidP="006119DB"/>
        </w:tc>
        <w:tc>
          <w:tcPr>
            <w:tcW w:w="810" w:type="dxa"/>
          </w:tcPr>
          <w:p w14:paraId="1A0D030B" w14:textId="77777777" w:rsidR="006119DB" w:rsidRPr="006119DB" w:rsidRDefault="5CDBD629" w:rsidP="0A786F34">
            <w:pPr>
              <w:spacing w:after="0"/>
              <w:rPr>
                <w:sz w:val="20"/>
                <w:szCs w:val="20"/>
              </w:rPr>
            </w:pPr>
            <w:r w:rsidRPr="0A786F34">
              <w:rPr>
                <w:sz w:val="20"/>
                <w:szCs w:val="20"/>
              </w:rPr>
              <w:t>4.1.1</w:t>
            </w:r>
          </w:p>
        </w:tc>
        <w:tc>
          <w:tcPr>
            <w:tcW w:w="8959" w:type="dxa"/>
          </w:tcPr>
          <w:p w14:paraId="003A69E2" w14:textId="77777777" w:rsidR="006119DB" w:rsidRPr="006119DB" w:rsidRDefault="5CDBD629" w:rsidP="0A786F34">
            <w:pPr>
              <w:spacing w:after="0"/>
              <w:rPr>
                <w:sz w:val="20"/>
                <w:szCs w:val="20"/>
              </w:rPr>
            </w:pPr>
            <w:r w:rsidRPr="0A786F34">
              <w:rPr>
                <w:sz w:val="20"/>
                <w:szCs w:val="20"/>
              </w:rPr>
              <w:t>Opatření pro úspory vody v rámci turistické infrastruktury zlepší celkový provoz turistických lokalit, zkvalitní zázemí pro turisty atd.</w:t>
            </w:r>
          </w:p>
        </w:tc>
      </w:tr>
      <w:tr w:rsidR="006119DB" w:rsidRPr="006119DB" w14:paraId="7AF55C43" w14:textId="77777777" w:rsidTr="009346A8">
        <w:tc>
          <w:tcPr>
            <w:tcW w:w="1005" w:type="dxa"/>
            <w:vMerge/>
            <w:shd w:val="clear" w:color="auto" w:fill="B8CCE4" w:themeFill="accent1" w:themeFillTint="66"/>
          </w:tcPr>
          <w:p w14:paraId="07D2CA81" w14:textId="77777777" w:rsidR="006119DB" w:rsidRPr="006119DB" w:rsidRDefault="006119DB" w:rsidP="006119DB"/>
        </w:tc>
        <w:tc>
          <w:tcPr>
            <w:tcW w:w="810" w:type="dxa"/>
          </w:tcPr>
          <w:p w14:paraId="3CAF7282" w14:textId="77777777" w:rsidR="006119DB" w:rsidRPr="006119DB" w:rsidRDefault="5CDBD629" w:rsidP="0A786F34">
            <w:pPr>
              <w:spacing w:after="0"/>
              <w:rPr>
                <w:sz w:val="20"/>
                <w:szCs w:val="20"/>
              </w:rPr>
            </w:pPr>
            <w:r w:rsidRPr="0A786F34">
              <w:rPr>
                <w:sz w:val="20"/>
                <w:szCs w:val="20"/>
              </w:rPr>
              <w:t>5.2.1</w:t>
            </w:r>
          </w:p>
        </w:tc>
        <w:tc>
          <w:tcPr>
            <w:tcW w:w="8959" w:type="dxa"/>
          </w:tcPr>
          <w:p w14:paraId="31C8AF2F" w14:textId="77777777" w:rsidR="006119DB" w:rsidRPr="006119DB" w:rsidRDefault="5CDBD629" w:rsidP="0A786F34">
            <w:pPr>
              <w:spacing w:after="0"/>
              <w:rPr>
                <w:sz w:val="20"/>
                <w:szCs w:val="20"/>
              </w:rPr>
            </w:pPr>
            <w:r w:rsidRPr="0A786F34">
              <w:rPr>
                <w:sz w:val="20"/>
                <w:szCs w:val="20"/>
              </w:rPr>
              <w:t>Podniky v území mohou být napojeny na úsporné systémy pro vodu nebo je mohou přímo aplikovat ve svých provozech jako jednu ze součástí vlastního rozvoje.</w:t>
            </w:r>
          </w:p>
        </w:tc>
      </w:tr>
      <w:tr w:rsidR="006119DB" w:rsidRPr="006119DB" w14:paraId="08AA5579" w14:textId="77777777" w:rsidTr="009346A8">
        <w:tc>
          <w:tcPr>
            <w:tcW w:w="1005" w:type="dxa"/>
            <w:vMerge/>
            <w:shd w:val="clear" w:color="auto" w:fill="B8CCE4" w:themeFill="accent1" w:themeFillTint="66"/>
          </w:tcPr>
          <w:p w14:paraId="31E16D67" w14:textId="77777777" w:rsidR="006119DB" w:rsidRPr="006119DB" w:rsidRDefault="006119DB" w:rsidP="006119DB"/>
        </w:tc>
        <w:tc>
          <w:tcPr>
            <w:tcW w:w="810" w:type="dxa"/>
          </w:tcPr>
          <w:p w14:paraId="302ED406" w14:textId="77777777" w:rsidR="006119DB" w:rsidRPr="006119DB" w:rsidRDefault="5CDBD629" w:rsidP="0A786F34">
            <w:pPr>
              <w:spacing w:after="0"/>
              <w:rPr>
                <w:sz w:val="20"/>
                <w:szCs w:val="20"/>
              </w:rPr>
            </w:pPr>
            <w:r w:rsidRPr="0A786F34">
              <w:rPr>
                <w:sz w:val="20"/>
                <w:szCs w:val="20"/>
              </w:rPr>
              <w:t>5.3.2</w:t>
            </w:r>
          </w:p>
        </w:tc>
        <w:tc>
          <w:tcPr>
            <w:tcW w:w="8959" w:type="dxa"/>
          </w:tcPr>
          <w:p w14:paraId="0F88A839" w14:textId="77777777" w:rsidR="006119DB" w:rsidRPr="006119DB" w:rsidRDefault="5CDBD629" w:rsidP="0A786F34">
            <w:pPr>
              <w:spacing w:after="0"/>
              <w:rPr>
                <w:sz w:val="20"/>
                <w:szCs w:val="20"/>
              </w:rPr>
            </w:pPr>
            <w:r w:rsidRPr="0A786F34">
              <w:rPr>
                <w:sz w:val="20"/>
                <w:szCs w:val="20"/>
              </w:rPr>
              <w:t>Šetrné hospodaření s vodou je jedním z hlavních principů udržitelné ekonomiky, zavádění těchto technologií udržitelnou ekonomiku přímo podporuje.</w:t>
            </w:r>
          </w:p>
        </w:tc>
      </w:tr>
      <w:tr w:rsidR="006119DB" w:rsidRPr="006119DB" w14:paraId="43202358" w14:textId="77777777" w:rsidTr="009346A8">
        <w:tc>
          <w:tcPr>
            <w:tcW w:w="1005" w:type="dxa"/>
            <w:vMerge w:val="restart"/>
            <w:shd w:val="clear" w:color="auto" w:fill="B8CCE4" w:themeFill="accent1" w:themeFillTint="66"/>
          </w:tcPr>
          <w:p w14:paraId="099DB05E" w14:textId="7722842F" w:rsidR="006119DB" w:rsidRPr="006119DB" w:rsidRDefault="5CDBD629" w:rsidP="0A786F34">
            <w:pPr>
              <w:spacing w:after="0"/>
              <w:rPr>
                <w:sz w:val="20"/>
                <w:szCs w:val="20"/>
              </w:rPr>
            </w:pPr>
            <w:r w:rsidRPr="0A786F34">
              <w:rPr>
                <w:sz w:val="20"/>
                <w:szCs w:val="20"/>
              </w:rPr>
              <w:t xml:space="preserve">1.2.2 </w:t>
            </w:r>
          </w:p>
        </w:tc>
        <w:tc>
          <w:tcPr>
            <w:tcW w:w="810" w:type="dxa"/>
          </w:tcPr>
          <w:p w14:paraId="0183BC7A" w14:textId="77777777" w:rsidR="006119DB" w:rsidRPr="006119DB" w:rsidRDefault="5CDBD629" w:rsidP="0A786F34">
            <w:pPr>
              <w:spacing w:after="0"/>
              <w:rPr>
                <w:sz w:val="20"/>
                <w:szCs w:val="20"/>
              </w:rPr>
            </w:pPr>
            <w:r w:rsidRPr="0A786F34">
              <w:rPr>
                <w:sz w:val="20"/>
                <w:szCs w:val="20"/>
              </w:rPr>
              <w:t>2.2.1</w:t>
            </w:r>
          </w:p>
        </w:tc>
        <w:tc>
          <w:tcPr>
            <w:tcW w:w="8959" w:type="dxa"/>
          </w:tcPr>
          <w:p w14:paraId="35E23BE2" w14:textId="77777777" w:rsidR="006119DB" w:rsidRPr="006119DB" w:rsidRDefault="5CDBD629" w:rsidP="0A786F34">
            <w:pPr>
              <w:spacing w:after="0"/>
              <w:rPr>
                <w:sz w:val="20"/>
                <w:szCs w:val="20"/>
              </w:rPr>
            </w:pPr>
            <w:r w:rsidRPr="0A786F34">
              <w:rPr>
                <w:sz w:val="20"/>
                <w:szCs w:val="20"/>
              </w:rPr>
              <w:t>Infrastruktura obcí by měla být budována a upravována tak, aby podpořila zadržování vody a zvýšila tak efekt specificky vytvářených prvků pro zadržení vody.</w:t>
            </w:r>
          </w:p>
        </w:tc>
      </w:tr>
      <w:tr w:rsidR="006119DB" w:rsidRPr="006119DB" w14:paraId="06529DC4" w14:textId="77777777" w:rsidTr="009346A8">
        <w:tc>
          <w:tcPr>
            <w:tcW w:w="1005" w:type="dxa"/>
            <w:vMerge/>
            <w:shd w:val="clear" w:color="auto" w:fill="B8CCE4" w:themeFill="accent1" w:themeFillTint="66"/>
          </w:tcPr>
          <w:p w14:paraId="42F8CEE5" w14:textId="77777777" w:rsidR="006119DB" w:rsidRPr="006119DB" w:rsidRDefault="006119DB" w:rsidP="006119DB"/>
        </w:tc>
        <w:tc>
          <w:tcPr>
            <w:tcW w:w="810" w:type="dxa"/>
          </w:tcPr>
          <w:p w14:paraId="5E25FE8E" w14:textId="77777777" w:rsidR="006119DB" w:rsidRPr="006119DB" w:rsidRDefault="5CDBD629" w:rsidP="0A786F34">
            <w:pPr>
              <w:spacing w:after="0"/>
              <w:rPr>
                <w:sz w:val="20"/>
                <w:szCs w:val="20"/>
              </w:rPr>
            </w:pPr>
            <w:r w:rsidRPr="0A786F34">
              <w:rPr>
                <w:sz w:val="20"/>
                <w:szCs w:val="20"/>
              </w:rPr>
              <w:t>5.3.2</w:t>
            </w:r>
          </w:p>
        </w:tc>
        <w:tc>
          <w:tcPr>
            <w:tcW w:w="8959" w:type="dxa"/>
          </w:tcPr>
          <w:p w14:paraId="72A385D8" w14:textId="77777777" w:rsidR="006119DB" w:rsidRPr="006119DB" w:rsidRDefault="5CDBD629" w:rsidP="0A786F34">
            <w:pPr>
              <w:spacing w:after="0"/>
              <w:rPr>
                <w:sz w:val="20"/>
                <w:szCs w:val="20"/>
              </w:rPr>
            </w:pPr>
            <w:r w:rsidRPr="0A786F34">
              <w:rPr>
                <w:sz w:val="20"/>
                <w:szCs w:val="20"/>
              </w:rPr>
              <w:t>Opatření mohou být implementována i podniky využívajícími krajinu a stát se tak součástí udržitelné ekonomiky.</w:t>
            </w:r>
          </w:p>
        </w:tc>
      </w:tr>
      <w:tr w:rsidR="006119DB" w:rsidRPr="006119DB" w14:paraId="49DADCEE" w14:textId="77777777" w:rsidTr="009346A8">
        <w:tc>
          <w:tcPr>
            <w:tcW w:w="1005" w:type="dxa"/>
            <w:vMerge w:val="restart"/>
            <w:shd w:val="clear" w:color="auto" w:fill="B8CCE4" w:themeFill="accent1" w:themeFillTint="66"/>
          </w:tcPr>
          <w:p w14:paraId="2A7B2A11" w14:textId="4A78D6EC" w:rsidR="006119DB" w:rsidRPr="006119DB" w:rsidRDefault="5CDBD629" w:rsidP="0A786F34">
            <w:pPr>
              <w:spacing w:after="0"/>
              <w:rPr>
                <w:sz w:val="20"/>
                <w:szCs w:val="20"/>
              </w:rPr>
            </w:pPr>
            <w:r w:rsidRPr="0A786F34">
              <w:rPr>
                <w:sz w:val="20"/>
                <w:szCs w:val="20"/>
              </w:rPr>
              <w:t xml:space="preserve">1.2.3 </w:t>
            </w:r>
          </w:p>
        </w:tc>
        <w:tc>
          <w:tcPr>
            <w:tcW w:w="810" w:type="dxa"/>
          </w:tcPr>
          <w:p w14:paraId="52099B0D" w14:textId="77777777" w:rsidR="006119DB" w:rsidRPr="006119DB" w:rsidRDefault="5CDBD629" w:rsidP="0A786F34">
            <w:pPr>
              <w:spacing w:after="0"/>
              <w:rPr>
                <w:sz w:val="20"/>
                <w:szCs w:val="20"/>
              </w:rPr>
            </w:pPr>
            <w:r w:rsidRPr="0A786F34">
              <w:rPr>
                <w:sz w:val="20"/>
                <w:szCs w:val="20"/>
              </w:rPr>
              <w:t>2.2.1</w:t>
            </w:r>
          </w:p>
        </w:tc>
        <w:tc>
          <w:tcPr>
            <w:tcW w:w="8959" w:type="dxa"/>
          </w:tcPr>
          <w:p w14:paraId="558E297F" w14:textId="77777777" w:rsidR="006119DB" w:rsidRPr="006119DB" w:rsidRDefault="5CDBD629" w:rsidP="0A786F34">
            <w:pPr>
              <w:spacing w:after="0"/>
              <w:rPr>
                <w:sz w:val="20"/>
                <w:szCs w:val="20"/>
              </w:rPr>
            </w:pPr>
            <w:r w:rsidRPr="0A786F34">
              <w:rPr>
                <w:sz w:val="20"/>
                <w:szCs w:val="20"/>
              </w:rPr>
              <w:t>Infrastruktura pro zásobení vodou a odkanalizování je spolu s celkovou infrastrukturou obcí základem pro kvalitní život, rozvoj obojího výrazně zlepší možnosti nové výstavby atd.</w:t>
            </w:r>
          </w:p>
        </w:tc>
      </w:tr>
      <w:tr w:rsidR="006119DB" w:rsidRPr="006119DB" w14:paraId="545B95A8" w14:textId="77777777" w:rsidTr="009346A8">
        <w:tc>
          <w:tcPr>
            <w:tcW w:w="1005" w:type="dxa"/>
            <w:vMerge/>
            <w:shd w:val="clear" w:color="auto" w:fill="B8CCE4" w:themeFill="accent1" w:themeFillTint="66"/>
          </w:tcPr>
          <w:p w14:paraId="6C5A7099" w14:textId="77777777" w:rsidR="006119DB" w:rsidRPr="006119DB" w:rsidRDefault="006119DB" w:rsidP="006119DB"/>
        </w:tc>
        <w:tc>
          <w:tcPr>
            <w:tcW w:w="810" w:type="dxa"/>
          </w:tcPr>
          <w:p w14:paraId="649E8B20" w14:textId="77777777" w:rsidR="006119DB" w:rsidRPr="006119DB" w:rsidRDefault="5CDBD629" w:rsidP="0A786F34">
            <w:pPr>
              <w:spacing w:after="0"/>
              <w:rPr>
                <w:sz w:val="20"/>
                <w:szCs w:val="20"/>
              </w:rPr>
            </w:pPr>
            <w:r w:rsidRPr="0A786F34">
              <w:rPr>
                <w:sz w:val="20"/>
                <w:szCs w:val="20"/>
              </w:rPr>
              <w:t>5.2.1</w:t>
            </w:r>
          </w:p>
        </w:tc>
        <w:tc>
          <w:tcPr>
            <w:tcW w:w="8959" w:type="dxa"/>
          </w:tcPr>
          <w:p w14:paraId="314C3A0B" w14:textId="77777777" w:rsidR="006119DB" w:rsidRPr="006119DB" w:rsidRDefault="5CDBD629" w:rsidP="0A786F34">
            <w:pPr>
              <w:spacing w:after="0"/>
              <w:rPr>
                <w:sz w:val="20"/>
                <w:szCs w:val="20"/>
              </w:rPr>
            </w:pPr>
            <w:r w:rsidRPr="0A786F34">
              <w:rPr>
                <w:sz w:val="20"/>
                <w:szCs w:val="20"/>
              </w:rPr>
              <w:t>Dostatečná vodohospodářská infrastruktura usnadní rozvoj podnikání v území skrze lepší napojení provozoven apod.</w:t>
            </w:r>
          </w:p>
        </w:tc>
      </w:tr>
      <w:tr w:rsidR="006119DB" w:rsidRPr="006119DB" w14:paraId="5E8E603A" w14:textId="77777777" w:rsidTr="009346A8">
        <w:tc>
          <w:tcPr>
            <w:tcW w:w="1005" w:type="dxa"/>
            <w:vMerge w:val="restart"/>
            <w:shd w:val="clear" w:color="auto" w:fill="B8CCE4" w:themeFill="accent1" w:themeFillTint="66"/>
          </w:tcPr>
          <w:p w14:paraId="588929D1" w14:textId="7CBBFFBE" w:rsidR="006119DB" w:rsidRPr="006119DB" w:rsidRDefault="5CDBD629" w:rsidP="0A786F34">
            <w:pPr>
              <w:spacing w:after="0"/>
              <w:rPr>
                <w:sz w:val="20"/>
                <w:szCs w:val="20"/>
              </w:rPr>
            </w:pPr>
            <w:r w:rsidRPr="0A786F34">
              <w:rPr>
                <w:sz w:val="20"/>
                <w:szCs w:val="20"/>
              </w:rPr>
              <w:t xml:space="preserve">1.3.1 </w:t>
            </w:r>
          </w:p>
        </w:tc>
        <w:tc>
          <w:tcPr>
            <w:tcW w:w="810" w:type="dxa"/>
          </w:tcPr>
          <w:p w14:paraId="21162453" w14:textId="77777777" w:rsidR="006119DB" w:rsidRPr="006119DB" w:rsidRDefault="5CDBD629" w:rsidP="0A786F34">
            <w:pPr>
              <w:spacing w:after="0"/>
              <w:rPr>
                <w:sz w:val="20"/>
                <w:szCs w:val="20"/>
              </w:rPr>
            </w:pPr>
            <w:r w:rsidRPr="0A786F34">
              <w:rPr>
                <w:sz w:val="20"/>
                <w:szCs w:val="20"/>
              </w:rPr>
              <w:t>2.2.1</w:t>
            </w:r>
          </w:p>
        </w:tc>
        <w:tc>
          <w:tcPr>
            <w:tcW w:w="8959" w:type="dxa"/>
          </w:tcPr>
          <w:p w14:paraId="697C3F1E" w14:textId="77777777" w:rsidR="006119DB" w:rsidRPr="006119DB" w:rsidRDefault="5CDBD629" w:rsidP="0A786F34">
            <w:pPr>
              <w:spacing w:after="0"/>
              <w:rPr>
                <w:sz w:val="20"/>
                <w:szCs w:val="20"/>
              </w:rPr>
            </w:pPr>
            <w:r w:rsidRPr="0A786F34">
              <w:rPr>
                <w:sz w:val="20"/>
                <w:szCs w:val="20"/>
              </w:rPr>
              <w:t>Komunitní zdroje energie doplňují celkovou infrastrukturu obce a zároveň dostatečně rozvinutá obecní infrastruktura usnadňuje jejich budování a provoz.</w:t>
            </w:r>
          </w:p>
        </w:tc>
      </w:tr>
      <w:tr w:rsidR="006119DB" w:rsidRPr="006119DB" w14:paraId="3695D3B3" w14:textId="77777777" w:rsidTr="009346A8">
        <w:tc>
          <w:tcPr>
            <w:tcW w:w="1005" w:type="dxa"/>
            <w:vMerge/>
            <w:shd w:val="clear" w:color="auto" w:fill="B8CCE4" w:themeFill="accent1" w:themeFillTint="66"/>
          </w:tcPr>
          <w:p w14:paraId="170E745A" w14:textId="77777777" w:rsidR="006119DB" w:rsidRPr="006119DB" w:rsidRDefault="006119DB" w:rsidP="006119DB"/>
        </w:tc>
        <w:tc>
          <w:tcPr>
            <w:tcW w:w="810" w:type="dxa"/>
          </w:tcPr>
          <w:p w14:paraId="20926E06" w14:textId="77777777" w:rsidR="006119DB" w:rsidRPr="006119DB" w:rsidRDefault="5CDBD629" w:rsidP="0A786F34">
            <w:pPr>
              <w:spacing w:after="0"/>
              <w:rPr>
                <w:sz w:val="20"/>
                <w:szCs w:val="20"/>
              </w:rPr>
            </w:pPr>
            <w:r w:rsidRPr="0A786F34">
              <w:rPr>
                <w:sz w:val="20"/>
                <w:szCs w:val="20"/>
              </w:rPr>
              <w:t>4.1.2</w:t>
            </w:r>
          </w:p>
        </w:tc>
        <w:tc>
          <w:tcPr>
            <w:tcW w:w="8959" w:type="dxa"/>
          </w:tcPr>
          <w:p w14:paraId="2C93A10A" w14:textId="77777777" w:rsidR="006119DB" w:rsidRPr="006119DB" w:rsidRDefault="5CDBD629" w:rsidP="0A786F34">
            <w:pPr>
              <w:spacing w:after="0"/>
              <w:rPr>
                <w:sz w:val="20"/>
                <w:szCs w:val="20"/>
              </w:rPr>
            </w:pPr>
            <w:r w:rsidRPr="0A786F34">
              <w:rPr>
                <w:sz w:val="20"/>
                <w:szCs w:val="20"/>
              </w:rPr>
              <w:t>Komunitní zdroje mohou být využity i v rámci cestovního ruchu a zvyšovat environmentální standard a atraktivitu služeb v cestovním ruchu.</w:t>
            </w:r>
          </w:p>
        </w:tc>
      </w:tr>
      <w:tr w:rsidR="006119DB" w:rsidRPr="006119DB" w14:paraId="6853F5D4" w14:textId="77777777" w:rsidTr="009346A8">
        <w:tc>
          <w:tcPr>
            <w:tcW w:w="1005" w:type="dxa"/>
            <w:vMerge/>
            <w:shd w:val="clear" w:color="auto" w:fill="B8CCE4" w:themeFill="accent1" w:themeFillTint="66"/>
          </w:tcPr>
          <w:p w14:paraId="2CE7566A" w14:textId="77777777" w:rsidR="006119DB" w:rsidRPr="006119DB" w:rsidRDefault="006119DB" w:rsidP="006119DB"/>
        </w:tc>
        <w:tc>
          <w:tcPr>
            <w:tcW w:w="810" w:type="dxa"/>
          </w:tcPr>
          <w:p w14:paraId="41EAF8EC" w14:textId="77777777" w:rsidR="006119DB" w:rsidRPr="006119DB" w:rsidRDefault="5CDBD629" w:rsidP="0A786F34">
            <w:pPr>
              <w:spacing w:after="0"/>
              <w:rPr>
                <w:sz w:val="20"/>
                <w:szCs w:val="20"/>
              </w:rPr>
            </w:pPr>
            <w:r w:rsidRPr="0A786F34">
              <w:rPr>
                <w:sz w:val="20"/>
                <w:szCs w:val="20"/>
              </w:rPr>
              <w:t>5.3.2</w:t>
            </w:r>
          </w:p>
        </w:tc>
        <w:tc>
          <w:tcPr>
            <w:tcW w:w="8959" w:type="dxa"/>
          </w:tcPr>
          <w:p w14:paraId="6E5C5C75" w14:textId="77777777" w:rsidR="006119DB" w:rsidRPr="006119DB" w:rsidRDefault="5CDBD629" w:rsidP="0A786F34">
            <w:pPr>
              <w:spacing w:after="0"/>
              <w:rPr>
                <w:sz w:val="20"/>
                <w:szCs w:val="20"/>
              </w:rPr>
            </w:pPr>
            <w:r w:rsidRPr="0A786F34">
              <w:rPr>
                <w:sz w:val="20"/>
                <w:szCs w:val="20"/>
              </w:rPr>
              <w:t>Komunitní energetika může být jedním z nástrojů rozvoje udržitelné ekonomiky.</w:t>
            </w:r>
          </w:p>
        </w:tc>
      </w:tr>
      <w:tr w:rsidR="006119DB" w:rsidRPr="006119DB" w14:paraId="677EE826" w14:textId="77777777" w:rsidTr="009346A8">
        <w:tc>
          <w:tcPr>
            <w:tcW w:w="1005" w:type="dxa"/>
            <w:vMerge w:val="restart"/>
            <w:shd w:val="clear" w:color="auto" w:fill="B8CCE4" w:themeFill="accent1" w:themeFillTint="66"/>
          </w:tcPr>
          <w:p w14:paraId="780AB3A2" w14:textId="1B75D29A" w:rsidR="006119DB" w:rsidRPr="006119DB" w:rsidRDefault="5CDBD629" w:rsidP="0A786F34">
            <w:pPr>
              <w:spacing w:after="0"/>
              <w:rPr>
                <w:sz w:val="20"/>
                <w:szCs w:val="20"/>
              </w:rPr>
            </w:pPr>
            <w:r w:rsidRPr="0A786F34">
              <w:rPr>
                <w:sz w:val="20"/>
                <w:szCs w:val="20"/>
              </w:rPr>
              <w:t xml:space="preserve">1.3.2 </w:t>
            </w:r>
          </w:p>
        </w:tc>
        <w:tc>
          <w:tcPr>
            <w:tcW w:w="810" w:type="dxa"/>
          </w:tcPr>
          <w:p w14:paraId="4D9A4417" w14:textId="77777777" w:rsidR="006119DB" w:rsidRPr="006119DB" w:rsidRDefault="5CDBD629" w:rsidP="0A786F34">
            <w:pPr>
              <w:spacing w:after="0"/>
              <w:rPr>
                <w:sz w:val="20"/>
                <w:szCs w:val="20"/>
              </w:rPr>
            </w:pPr>
            <w:r w:rsidRPr="0A786F34">
              <w:rPr>
                <w:sz w:val="20"/>
                <w:szCs w:val="20"/>
              </w:rPr>
              <w:t>2.2.1</w:t>
            </w:r>
          </w:p>
        </w:tc>
        <w:tc>
          <w:tcPr>
            <w:tcW w:w="8959" w:type="dxa"/>
          </w:tcPr>
          <w:p w14:paraId="3232F21C" w14:textId="77777777" w:rsidR="006119DB" w:rsidRPr="006119DB" w:rsidRDefault="5CDBD629" w:rsidP="0A786F34">
            <w:pPr>
              <w:spacing w:after="0"/>
              <w:rPr>
                <w:sz w:val="20"/>
                <w:szCs w:val="20"/>
              </w:rPr>
            </w:pPr>
            <w:r w:rsidRPr="0A786F34">
              <w:rPr>
                <w:sz w:val="20"/>
                <w:szCs w:val="20"/>
              </w:rPr>
              <w:t>Kvalitní obecní infrastruktura usnadňuje vznik a provozování alternativních zdrojů energie, včetně jejich využití v dopravě.</w:t>
            </w:r>
          </w:p>
        </w:tc>
      </w:tr>
      <w:tr w:rsidR="006119DB" w:rsidRPr="006119DB" w14:paraId="739AB8E1" w14:textId="77777777" w:rsidTr="009346A8">
        <w:tc>
          <w:tcPr>
            <w:tcW w:w="1005" w:type="dxa"/>
            <w:vMerge/>
            <w:shd w:val="clear" w:color="auto" w:fill="B8CCE4" w:themeFill="accent1" w:themeFillTint="66"/>
          </w:tcPr>
          <w:p w14:paraId="0A9CDAB1" w14:textId="77777777" w:rsidR="006119DB" w:rsidRPr="006119DB" w:rsidRDefault="006119DB" w:rsidP="006119DB"/>
        </w:tc>
        <w:tc>
          <w:tcPr>
            <w:tcW w:w="810" w:type="dxa"/>
          </w:tcPr>
          <w:p w14:paraId="3E7E6675" w14:textId="77777777" w:rsidR="006119DB" w:rsidRPr="006119DB" w:rsidRDefault="5CDBD629" w:rsidP="0A786F34">
            <w:pPr>
              <w:spacing w:after="0"/>
              <w:rPr>
                <w:sz w:val="20"/>
                <w:szCs w:val="20"/>
              </w:rPr>
            </w:pPr>
            <w:r w:rsidRPr="0A786F34">
              <w:rPr>
                <w:sz w:val="20"/>
                <w:szCs w:val="20"/>
              </w:rPr>
              <w:t>2.2.3</w:t>
            </w:r>
          </w:p>
        </w:tc>
        <w:tc>
          <w:tcPr>
            <w:tcW w:w="8959" w:type="dxa"/>
          </w:tcPr>
          <w:p w14:paraId="122D6C26" w14:textId="77777777" w:rsidR="006119DB" w:rsidRPr="006119DB" w:rsidRDefault="5CDBD629" w:rsidP="0A786F34">
            <w:pPr>
              <w:spacing w:after="0"/>
              <w:rPr>
                <w:sz w:val="20"/>
                <w:szCs w:val="20"/>
              </w:rPr>
            </w:pPr>
            <w:r w:rsidRPr="0A786F34">
              <w:rPr>
                <w:sz w:val="20"/>
                <w:szCs w:val="20"/>
              </w:rPr>
              <w:t>Efektivní a bezpečná dopravní infrastruktura v území usnadní využívání různých druhů dopravních prostředků s alternativními zdroji energie.</w:t>
            </w:r>
          </w:p>
        </w:tc>
      </w:tr>
      <w:tr w:rsidR="006119DB" w:rsidRPr="006119DB" w14:paraId="5BA55D9A" w14:textId="77777777" w:rsidTr="009346A8">
        <w:tc>
          <w:tcPr>
            <w:tcW w:w="1005" w:type="dxa"/>
            <w:vMerge/>
            <w:shd w:val="clear" w:color="auto" w:fill="B8CCE4" w:themeFill="accent1" w:themeFillTint="66"/>
          </w:tcPr>
          <w:p w14:paraId="11B39018" w14:textId="77777777" w:rsidR="006119DB" w:rsidRPr="006119DB" w:rsidRDefault="006119DB" w:rsidP="006119DB"/>
        </w:tc>
        <w:tc>
          <w:tcPr>
            <w:tcW w:w="810" w:type="dxa"/>
          </w:tcPr>
          <w:p w14:paraId="30ABA20A" w14:textId="77777777" w:rsidR="006119DB" w:rsidRPr="006119DB" w:rsidRDefault="5CDBD629" w:rsidP="0A786F34">
            <w:pPr>
              <w:spacing w:after="0"/>
              <w:rPr>
                <w:sz w:val="20"/>
                <w:szCs w:val="20"/>
              </w:rPr>
            </w:pPr>
            <w:r w:rsidRPr="0A786F34">
              <w:rPr>
                <w:sz w:val="20"/>
                <w:szCs w:val="20"/>
              </w:rPr>
              <w:t>4.1.1</w:t>
            </w:r>
          </w:p>
        </w:tc>
        <w:tc>
          <w:tcPr>
            <w:tcW w:w="8959" w:type="dxa"/>
          </w:tcPr>
          <w:p w14:paraId="437431C0" w14:textId="77777777" w:rsidR="006119DB" w:rsidRPr="006119DB" w:rsidRDefault="5CDBD629" w:rsidP="0A786F34">
            <w:pPr>
              <w:spacing w:after="0"/>
              <w:rPr>
                <w:sz w:val="20"/>
                <w:szCs w:val="20"/>
              </w:rPr>
            </w:pPr>
            <w:r w:rsidRPr="0A786F34">
              <w:rPr>
                <w:sz w:val="20"/>
                <w:szCs w:val="20"/>
              </w:rPr>
              <w:t>Moderní infrastruktura cestovního ruchu umožní snadnější využívání alternativních zdrojů energie, zejména různých druhů dopravních prostředků.</w:t>
            </w:r>
          </w:p>
        </w:tc>
      </w:tr>
      <w:tr w:rsidR="006119DB" w:rsidRPr="006119DB" w14:paraId="59CD550C" w14:textId="77777777" w:rsidTr="009346A8">
        <w:tc>
          <w:tcPr>
            <w:tcW w:w="1005" w:type="dxa"/>
            <w:vMerge/>
            <w:shd w:val="clear" w:color="auto" w:fill="B8CCE4" w:themeFill="accent1" w:themeFillTint="66"/>
          </w:tcPr>
          <w:p w14:paraId="7204C864" w14:textId="77777777" w:rsidR="006119DB" w:rsidRPr="006119DB" w:rsidRDefault="006119DB" w:rsidP="006119DB"/>
        </w:tc>
        <w:tc>
          <w:tcPr>
            <w:tcW w:w="810" w:type="dxa"/>
          </w:tcPr>
          <w:p w14:paraId="3C88904D" w14:textId="77777777" w:rsidR="006119DB" w:rsidRPr="006119DB" w:rsidRDefault="5CDBD629" w:rsidP="0A786F34">
            <w:pPr>
              <w:spacing w:after="0"/>
              <w:rPr>
                <w:sz w:val="20"/>
                <w:szCs w:val="20"/>
              </w:rPr>
            </w:pPr>
            <w:r w:rsidRPr="0A786F34">
              <w:rPr>
                <w:sz w:val="20"/>
                <w:szCs w:val="20"/>
              </w:rPr>
              <w:t>4.1.2</w:t>
            </w:r>
          </w:p>
        </w:tc>
        <w:tc>
          <w:tcPr>
            <w:tcW w:w="8959" w:type="dxa"/>
          </w:tcPr>
          <w:p w14:paraId="5E14AA12" w14:textId="77777777" w:rsidR="006119DB" w:rsidRPr="006119DB" w:rsidRDefault="5CDBD629" w:rsidP="0A786F34">
            <w:pPr>
              <w:spacing w:after="0"/>
              <w:rPr>
                <w:sz w:val="20"/>
                <w:szCs w:val="20"/>
              </w:rPr>
            </w:pPr>
            <w:r w:rsidRPr="0A786F34">
              <w:rPr>
                <w:sz w:val="20"/>
                <w:szCs w:val="20"/>
              </w:rPr>
              <w:t xml:space="preserve">Alternativní zdroje energie lze považovat za významné </w:t>
            </w:r>
            <w:proofErr w:type="spellStart"/>
            <w:r w:rsidRPr="0A786F34">
              <w:rPr>
                <w:sz w:val="20"/>
                <w:szCs w:val="20"/>
              </w:rPr>
              <w:t>smart</w:t>
            </w:r>
            <w:proofErr w:type="spellEnd"/>
            <w:r w:rsidRPr="0A786F34">
              <w:rPr>
                <w:sz w:val="20"/>
                <w:szCs w:val="20"/>
              </w:rPr>
              <w:t xml:space="preserve"> řešení v cestovním ruchu, elektronická </w:t>
            </w:r>
            <w:proofErr w:type="spellStart"/>
            <w:r w:rsidRPr="0A786F34">
              <w:rPr>
                <w:sz w:val="20"/>
                <w:szCs w:val="20"/>
              </w:rPr>
              <w:t>smart</w:t>
            </w:r>
            <w:proofErr w:type="spellEnd"/>
            <w:r w:rsidRPr="0A786F34">
              <w:rPr>
                <w:sz w:val="20"/>
                <w:szCs w:val="20"/>
              </w:rPr>
              <w:t xml:space="preserve"> řešení mohou být na alternativní zdroje přímo napojena.</w:t>
            </w:r>
          </w:p>
        </w:tc>
      </w:tr>
      <w:tr w:rsidR="006119DB" w:rsidRPr="006119DB" w14:paraId="6E0532BA" w14:textId="77777777" w:rsidTr="009346A8">
        <w:tc>
          <w:tcPr>
            <w:tcW w:w="1005" w:type="dxa"/>
            <w:vMerge/>
            <w:shd w:val="clear" w:color="auto" w:fill="B8CCE4" w:themeFill="accent1" w:themeFillTint="66"/>
          </w:tcPr>
          <w:p w14:paraId="35448567" w14:textId="77777777" w:rsidR="006119DB" w:rsidRPr="006119DB" w:rsidRDefault="006119DB" w:rsidP="006119DB"/>
        </w:tc>
        <w:tc>
          <w:tcPr>
            <w:tcW w:w="810" w:type="dxa"/>
          </w:tcPr>
          <w:p w14:paraId="20BE844E" w14:textId="77777777" w:rsidR="006119DB" w:rsidRPr="006119DB" w:rsidRDefault="5CDBD629" w:rsidP="0A786F34">
            <w:pPr>
              <w:spacing w:after="0"/>
              <w:rPr>
                <w:sz w:val="20"/>
                <w:szCs w:val="20"/>
              </w:rPr>
            </w:pPr>
            <w:r w:rsidRPr="0A786F34">
              <w:rPr>
                <w:sz w:val="20"/>
                <w:szCs w:val="20"/>
              </w:rPr>
              <w:t>5.2.2</w:t>
            </w:r>
          </w:p>
        </w:tc>
        <w:tc>
          <w:tcPr>
            <w:tcW w:w="8959" w:type="dxa"/>
          </w:tcPr>
          <w:p w14:paraId="47E66D8A" w14:textId="77777777" w:rsidR="006119DB" w:rsidRPr="006119DB" w:rsidRDefault="5CDBD629" w:rsidP="0A786F34">
            <w:pPr>
              <w:spacing w:after="0"/>
              <w:rPr>
                <w:sz w:val="20"/>
                <w:szCs w:val="20"/>
              </w:rPr>
            </w:pPr>
            <w:r w:rsidRPr="0A786F34">
              <w:rPr>
                <w:sz w:val="20"/>
                <w:szCs w:val="20"/>
              </w:rPr>
              <w:t>Alternativní zdroje energie jsou jednou z možných inovativních investic v rámci podnikání, jejich zavádění může být propojeno s dalšími inovativními investicemi.</w:t>
            </w:r>
          </w:p>
        </w:tc>
      </w:tr>
      <w:tr w:rsidR="006119DB" w:rsidRPr="006119DB" w14:paraId="07963554" w14:textId="77777777" w:rsidTr="009346A8">
        <w:tc>
          <w:tcPr>
            <w:tcW w:w="1005" w:type="dxa"/>
            <w:vMerge/>
            <w:shd w:val="clear" w:color="auto" w:fill="B8CCE4" w:themeFill="accent1" w:themeFillTint="66"/>
          </w:tcPr>
          <w:p w14:paraId="5878037A" w14:textId="77777777" w:rsidR="006119DB" w:rsidRPr="006119DB" w:rsidRDefault="006119DB" w:rsidP="006119DB"/>
        </w:tc>
        <w:tc>
          <w:tcPr>
            <w:tcW w:w="810" w:type="dxa"/>
          </w:tcPr>
          <w:p w14:paraId="0F2A4D8B" w14:textId="77777777" w:rsidR="006119DB" w:rsidRPr="006119DB" w:rsidRDefault="5CDBD629" w:rsidP="0A786F34">
            <w:pPr>
              <w:spacing w:after="0"/>
              <w:rPr>
                <w:sz w:val="20"/>
                <w:szCs w:val="20"/>
              </w:rPr>
            </w:pPr>
            <w:r w:rsidRPr="0A786F34">
              <w:rPr>
                <w:sz w:val="20"/>
                <w:szCs w:val="20"/>
              </w:rPr>
              <w:t>5.3.2</w:t>
            </w:r>
          </w:p>
        </w:tc>
        <w:tc>
          <w:tcPr>
            <w:tcW w:w="8959" w:type="dxa"/>
          </w:tcPr>
          <w:p w14:paraId="64ED8863" w14:textId="77777777" w:rsidR="006119DB" w:rsidRPr="006119DB" w:rsidRDefault="5CDBD629" w:rsidP="0A786F34">
            <w:pPr>
              <w:spacing w:after="0"/>
              <w:rPr>
                <w:sz w:val="20"/>
                <w:szCs w:val="20"/>
              </w:rPr>
            </w:pPr>
            <w:r w:rsidRPr="0A786F34">
              <w:rPr>
                <w:sz w:val="20"/>
                <w:szCs w:val="20"/>
              </w:rPr>
              <w:t>Čistá a udržitelná energetika je jedním z pilířů udržitelné ekonomiky, využití alternativních energetických zdrojů v podnikání zvýší dlouhodobou udržitelnost podnikání.</w:t>
            </w:r>
          </w:p>
        </w:tc>
      </w:tr>
      <w:tr w:rsidR="006119DB" w:rsidRPr="006119DB" w14:paraId="19BD1744" w14:textId="77777777" w:rsidTr="009346A8">
        <w:tc>
          <w:tcPr>
            <w:tcW w:w="1005" w:type="dxa"/>
            <w:vMerge w:val="restart"/>
            <w:shd w:val="clear" w:color="auto" w:fill="B8CCE4" w:themeFill="accent1" w:themeFillTint="66"/>
          </w:tcPr>
          <w:p w14:paraId="2888988E" w14:textId="74C3A164" w:rsidR="006119DB" w:rsidRPr="006119DB" w:rsidRDefault="5CDBD629" w:rsidP="0A786F34">
            <w:pPr>
              <w:spacing w:after="0"/>
              <w:rPr>
                <w:sz w:val="20"/>
                <w:szCs w:val="20"/>
              </w:rPr>
            </w:pPr>
            <w:r w:rsidRPr="0A786F34">
              <w:rPr>
                <w:sz w:val="20"/>
                <w:szCs w:val="20"/>
              </w:rPr>
              <w:lastRenderedPageBreak/>
              <w:t xml:space="preserve">1.3.3 </w:t>
            </w:r>
          </w:p>
        </w:tc>
        <w:tc>
          <w:tcPr>
            <w:tcW w:w="810" w:type="dxa"/>
          </w:tcPr>
          <w:p w14:paraId="1B514C8A" w14:textId="77777777" w:rsidR="006119DB" w:rsidRPr="006119DB" w:rsidRDefault="5CDBD629" w:rsidP="0A786F34">
            <w:pPr>
              <w:spacing w:after="0"/>
              <w:rPr>
                <w:sz w:val="20"/>
                <w:szCs w:val="20"/>
              </w:rPr>
            </w:pPr>
            <w:r w:rsidRPr="0A786F34">
              <w:rPr>
                <w:sz w:val="20"/>
                <w:szCs w:val="20"/>
              </w:rPr>
              <w:t>2.2.1</w:t>
            </w:r>
          </w:p>
        </w:tc>
        <w:tc>
          <w:tcPr>
            <w:tcW w:w="8959" w:type="dxa"/>
          </w:tcPr>
          <w:p w14:paraId="18F21284" w14:textId="77777777" w:rsidR="006119DB" w:rsidRPr="006119DB" w:rsidRDefault="5CDBD629" w:rsidP="0A786F34">
            <w:pPr>
              <w:spacing w:after="0"/>
              <w:rPr>
                <w:sz w:val="20"/>
                <w:szCs w:val="20"/>
              </w:rPr>
            </w:pPr>
            <w:r w:rsidRPr="0A786F34">
              <w:rPr>
                <w:sz w:val="20"/>
                <w:szCs w:val="20"/>
              </w:rPr>
              <w:t>Energeticky úsporné budovy a úsporná zařízení v obcích jsou nedílnou součástí infrastruktury a spolu s ní zlepšují kvalitu života obyvatel.</w:t>
            </w:r>
          </w:p>
        </w:tc>
      </w:tr>
      <w:tr w:rsidR="006119DB" w:rsidRPr="006119DB" w14:paraId="0F1D3954" w14:textId="77777777" w:rsidTr="009346A8">
        <w:tc>
          <w:tcPr>
            <w:tcW w:w="1005" w:type="dxa"/>
            <w:vMerge/>
            <w:shd w:val="clear" w:color="auto" w:fill="B8CCE4" w:themeFill="accent1" w:themeFillTint="66"/>
          </w:tcPr>
          <w:p w14:paraId="06323FDB" w14:textId="77777777" w:rsidR="006119DB" w:rsidRPr="006119DB" w:rsidRDefault="006119DB" w:rsidP="006119DB"/>
        </w:tc>
        <w:tc>
          <w:tcPr>
            <w:tcW w:w="810" w:type="dxa"/>
          </w:tcPr>
          <w:p w14:paraId="50C87838" w14:textId="77777777" w:rsidR="006119DB" w:rsidRPr="006119DB" w:rsidRDefault="5CDBD629" w:rsidP="0A786F34">
            <w:pPr>
              <w:spacing w:after="0"/>
              <w:rPr>
                <w:sz w:val="20"/>
                <w:szCs w:val="20"/>
              </w:rPr>
            </w:pPr>
            <w:r w:rsidRPr="0A786F34">
              <w:rPr>
                <w:sz w:val="20"/>
                <w:szCs w:val="20"/>
              </w:rPr>
              <w:t>3.1.1</w:t>
            </w:r>
          </w:p>
        </w:tc>
        <w:tc>
          <w:tcPr>
            <w:tcW w:w="8959" w:type="dxa"/>
          </w:tcPr>
          <w:p w14:paraId="35B8D702" w14:textId="77777777" w:rsidR="006119DB" w:rsidRPr="006119DB" w:rsidRDefault="5CDBD629" w:rsidP="0A786F34">
            <w:pPr>
              <w:spacing w:after="0"/>
              <w:rPr>
                <w:sz w:val="20"/>
                <w:szCs w:val="20"/>
              </w:rPr>
            </w:pPr>
            <w:r w:rsidRPr="0A786F34">
              <w:rPr>
                <w:sz w:val="20"/>
                <w:szCs w:val="20"/>
              </w:rPr>
              <w:t>Úsporné technologie mohou být vhodně využity jako součást záchrany a rekonstrukce kulturních památek. Jejich použití zvýší přidanou hodnotu těchto objektů.</w:t>
            </w:r>
          </w:p>
        </w:tc>
      </w:tr>
      <w:tr w:rsidR="006119DB" w:rsidRPr="006119DB" w14:paraId="761E825B" w14:textId="77777777" w:rsidTr="009346A8">
        <w:tc>
          <w:tcPr>
            <w:tcW w:w="1005" w:type="dxa"/>
            <w:vMerge/>
            <w:shd w:val="clear" w:color="auto" w:fill="B8CCE4" w:themeFill="accent1" w:themeFillTint="66"/>
          </w:tcPr>
          <w:p w14:paraId="6F2CF792" w14:textId="77777777" w:rsidR="006119DB" w:rsidRPr="006119DB" w:rsidRDefault="006119DB" w:rsidP="006119DB"/>
        </w:tc>
        <w:tc>
          <w:tcPr>
            <w:tcW w:w="810" w:type="dxa"/>
          </w:tcPr>
          <w:p w14:paraId="2B2294C0" w14:textId="77777777" w:rsidR="006119DB" w:rsidRPr="006119DB" w:rsidRDefault="5CDBD629" w:rsidP="0A786F34">
            <w:pPr>
              <w:spacing w:after="0"/>
              <w:rPr>
                <w:sz w:val="20"/>
                <w:szCs w:val="20"/>
              </w:rPr>
            </w:pPr>
            <w:r w:rsidRPr="0A786F34">
              <w:rPr>
                <w:sz w:val="20"/>
                <w:szCs w:val="20"/>
              </w:rPr>
              <w:t>3.1.3</w:t>
            </w:r>
          </w:p>
        </w:tc>
        <w:tc>
          <w:tcPr>
            <w:tcW w:w="8959" w:type="dxa"/>
          </w:tcPr>
          <w:p w14:paraId="68B15533" w14:textId="77777777" w:rsidR="006119DB" w:rsidRPr="006119DB" w:rsidRDefault="5CDBD629" w:rsidP="0A786F34">
            <w:pPr>
              <w:spacing w:after="0"/>
              <w:rPr>
                <w:sz w:val="20"/>
                <w:szCs w:val="20"/>
              </w:rPr>
            </w:pPr>
            <w:r w:rsidRPr="0A786F34">
              <w:rPr>
                <w:sz w:val="20"/>
                <w:szCs w:val="20"/>
              </w:rPr>
              <w:t>Energeticky úsporný provoz kulturních památek a objektů zvýší jejich použitelnost a atraktivitu pro provozování spolkových a komunitních aktivit.</w:t>
            </w:r>
          </w:p>
        </w:tc>
      </w:tr>
      <w:tr w:rsidR="006119DB" w:rsidRPr="006119DB" w14:paraId="37EE47A7" w14:textId="77777777" w:rsidTr="009346A8">
        <w:tc>
          <w:tcPr>
            <w:tcW w:w="1005" w:type="dxa"/>
            <w:vMerge/>
            <w:shd w:val="clear" w:color="auto" w:fill="B8CCE4" w:themeFill="accent1" w:themeFillTint="66"/>
          </w:tcPr>
          <w:p w14:paraId="0B7BCE6E" w14:textId="77777777" w:rsidR="006119DB" w:rsidRPr="006119DB" w:rsidRDefault="006119DB" w:rsidP="006119DB"/>
        </w:tc>
        <w:tc>
          <w:tcPr>
            <w:tcW w:w="810" w:type="dxa"/>
          </w:tcPr>
          <w:p w14:paraId="27AAFEB2" w14:textId="77777777" w:rsidR="006119DB" w:rsidRPr="006119DB" w:rsidRDefault="5CDBD629" w:rsidP="0A786F34">
            <w:pPr>
              <w:spacing w:after="0"/>
              <w:rPr>
                <w:sz w:val="20"/>
                <w:szCs w:val="20"/>
              </w:rPr>
            </w:pPr>
            <w:r w:rsidRPr="0A786F34">
              <w:rPr>
                <w:sz w:val="20"/>
                <w:szCs w:val="20"/>
              </w:rPr>
              <w:t>4.1.2</w:t>
            </w:r>
          </w:p>
        </w:tc>
        <w:tc>
          <w:tcPr>
            <w:tcW w:w="8959" w:type="dxa"/>
          </w:tcPr>
          <w:p w14:paraId="65F9B6FF" w14:textId="77777777" w:rsidR="006119DB" w:rsidRPr="006119DB" w:rsidRDefault="5CDBD629" w:rsidP="0A786F34">
            <w:pPr>
              <w:spacing w:after="0"/>
              <w:rPr>
                <w:sz w:val="20"/>
                <w:szCs w:val="20"/>
              </w:rPr>
            </w:pPr>
            <w:r w:rsidRPr="0A786F34">
              <w:rPr>
                <w:sz w:val="20"/>
                <w:szCs w:val="20"/>
              </w:rPr>
              <w:t>Energetické úspory je vhodné používat i v objektech cestovního ruchu a jsou jedním z principů jejich modernizace.</w:t>
            </w:r>
          </w:p>
        </w:tc>
      </w:tr>
      <w:tr w:rsidR="006119DB" w:rsidRPr="006119DB" w14:paraId="4DD60248" w14:textId="77777777" w:rsidTr="009346A8">
        <w:tc>
          <w:tcPr>
            <w:tcW w:w="1005" w:type="dxa"/>
            <w:vMerge/>
            <w:shd w:val="clear" w:color="auto" w:fill="B8CCE4" w:themeFill="accent1" w:themeFillTint="66"/>
          </w:tcPr>
          <w:p w14:paraId="4B3FA48A" w14:textId="77777777" w:rsidR="006119DB" w:rsidRPr="006119DB" w:rsidRDefault="006119DB" w:rsidP="006119DB"/>
        </w:tc>
        <w:tc>
          <w:tcPr>
            <w:tcW w:w="810" w:type="dxa"/>
          </w:tcPr>
          <w:p w14:paraId="639817ED" w14:textId="77777777" w:rsidR="006119DB" w:rsidRPr="006119DB" w:rsidRDefault="5CDBD629" w:rsidP="0A786F34">
            <w:pPr>
              <w:spacing w:after="0"/>
              <w:rPr>
                <w:sz w:val="20"/>
                <w:szCs w:val="20"/>
              </w:rPr>
            </w:pPr>
            <w:r w:rsidRPr="0A786F34">
              <w:rPr>
                <w:sz w:val="20"/>
                <w:szCs w:val="20"/>
              </w:rPr>
              <w:t>5.2.1</w:t>
            </w:r>
          </w:p>
        </w:tc>
        <w:tc>
          <w:tcPr>
            <w:tcW w:w="8959" w:type="dxa"/>
          </w:tcPr>
          <w:p w14:paraId="5CDAB81C" w14:textId="77777777" w:rsidR="006119DB" w:rsidRPr="006119DB" w:rsidRDefault="5CDBD629" w:rsidP="0A786F34">
            <w:pPr>
              <w:spacing w:after="0"/>
              <w:rPr>
                <w:sz w:val="20"/>
                <w:szCs w:val="20"/>
              </w:rPr>
            </w:pPr>
            <w:r w:rsidRPr="0A786F34">
              <w:rPr>
                <w:sz w:val="20"/>
                <w:szCs w:val="20"/>
              </w:rPr>
              <w:t>Zavádění energeticky úsporných technologií do podniků může být jednou z klíčových součástí zkvalitňování a usnadňování jejich provozů.</w:t>
            </w:r>
          </w:p>
        </w:tc>
      </w:tr>
      <w:tr w:rsidR="006119DB" w:rsidRPr="006119DB" w14:paraId="7A648B38" w14:textId="77777777" w:rsidTr="009346A8">
        <w:tc>
          <w:tcPr>
            <w:tcW w:w="1005" w:type="dxa"/>
            <w:vMerge/>
            <w:shd w:val="clear" w:color="auto" w:fill="B8CCE4" w:themeFill="accent1" w:themeFillTint="66"/>
          </w:tcPr>
          <w:p w14:paraId="26226484" w14:textId="77777777" w:rsidR="006119DB" w:rsidRPr="006119DB" w:rsidRDefault="006119DB" w:rsidP="006119DB"/>
        </w:tc>
        <w:tc>
          <w:tcPr>
            <w:tcW w:w="810" w:type="dxa"/>
          </w:tcPr>
          <w:p w14:paraId="1076E60F" w14:textId="77777777" w:rsidR="006119DB" w:rsidRPr="006119DB" w:rsidRDefault="5CDBD629" w:rsidP="0A786F34">
            <w:pPr>
              <w:spacing w:after="0"/>
              <w:rPr>
                <w:sz w:val="20"/>
                <w:szCs w:val="20"/>
              </w:rPr>
            </w:pPr>
            <w:r w:rsidRPr="0A786F34">
              <w:rPr>
                <w:sz w:val="20"/>
                <w:szCs w:val="20"/>
              </w:rPr>
              <w:t>5.2.2</w:t>
            </w:r>
          </w:p>
        </w:tc>
        <w:tc>
          <w:tcPr>
            <w:tcW w:w="8959" w:type="dxa"/>
          </w:tcPr>
          <w:p w14:paraId="3C649994" w14:textId="77777777" w:rsidR="006119DB" w:rsidRPr="006119DB" w:rsidRDefault="5CDBD629" w:rsidP="0A786F34">
            <w:pPr>
              <w:spacing w:after="0"/>
              <w:rPr>
                <w:sz w:val="20"/>
                <w:szCs w:val="20"/>
              </w:rPr>
            </w:pPr>
            <w:r w:rsidRPr="0A786F34">
              <w:rPr>
                <w:sz w:val="20"/>
                <w:szCs w:val="20"/>
              </w:rPr>
              <w:t>Sofistikovanější způsoby energetických úspor mají potenciál inovovat fungování podnikatelských subjektů.</w:t>
            </w:r>
          </w:p>
        </w:tc>
      </w:tr>
      <w:tr w:rsidR="006119DB" w:rsidRPr="006119DB" w14:paraId="4B270C49" w14:textId="77777777" w:rsidTr="009346A8">
        <w:tc>
          <w:tcPr>
            <w:tcW w:w="1005" w:type="dxa"/>
            <w:vMerge/>
            <w:shd w:val="clear" w:color="auto" w:fill="B8CCE4" w:themeFill="accent1" w:themeFillTint="66"/>
          </w:tcPr>
          <w:p w14:paraId="7E3DD5FB" w14:textId="77777777" w:rsidR="006119DB" w:rsidRPr="006119DB" w:rsidRDefault="006119DB" w:rsidP="006119DB"/>
        </w:tc>
        <w:tc>
          <w:tcPr>
            <w:tcW w:w="810" w:type="dxa"/>
          </w:tcPr>
          <w:p w14:paraId="2546FB17" w14:textId="77777777" w:rsidR="006119DB" w:rsidRPr="006119DB" w:rsidRDefault="5CDBD629" w:rsidP="0A786F34">
            <w:pPr>
              <w:spacing w:after="0"/>
              <w:rPr>
                <w:sz w:val="20"/>
                <w:szCs w:val="20"/>
              </w:rPr>
            </w:pPr>
            <w:r w:rsidRPr="0A786F34">
              <w:rPr>
                <w:sz w:val="20"/>
                <w:szCs w:val="20"/>
              </w:rPr>
              <w:t>5.3.2</w:t>
            </w:r>
          </w:p>
        </w:tc>
        <w:tc>
          <w:tcPr>
            <w:tcW w:w="8959" w:type="dxa"/>
          </w:tcPr>
          <w:p w14:paraId="2F1B7367" w14:textId="77777777" w:rsidR="006119DB" w:rsidRPr="006119DB" w:rsidRDefault="5CDBD629" w:rsidP="0A786F34">
            <w:pPr>
              <w:spacing w:after="0"/>
              <w:rPr>
                <w:sz w:val="20"/>
                <w:szCs w:val="20"/>
              </w:rPr>
            </w:pPr>
            <w:r w:rsidRPr="0A786F34">
              <w:rPr>
                <w:sz w:val="20"/>
                <w:szCs w:val="20"/>
              </w:rPr>
              <w:t>Energetické úspory jsou jedním ze základů udržitelné ekonomiky, jejich zavádění do podniků je přímou podporou udržitelnosti.</w:t>
            </w:r>
          </w:p>
        </w:tc>
      </w:tr>
      <w:tr w:rsidR="006119DB" w:rsidRPr="006119DB" w14:paraId="2CB68C06" w14:textId="77777777" w:rsidTr="009346A8">
        <w:tc>
          <w:tcPr>
            <w:tcW w:w="1005" w:type="dxa"/>
            <w:vMerge/>
            <w:shd w:val="clear" w:color="auto" w:fill="B8CCE4" w:themeFill="accent1" w:themeFillTint="66"/>
          </w:tcPr>
          <w:p w14:paraId="340F2C81" w14:textId="77777777" w:rsidR="006119DB" w:rsidRPr="006119DB" w:rsidRDefault="006119DB" w:rsidP="006119DB"/>
        </w:tc>
        <w:tc>
          <w:tcPr>
            <w:tcW w:w="810" w:type="dxa"/>
          </w:tcPr>
          <w:p w14:paraId="452B1E7D" w14:textId="77777777" w:rsidR="006119DB" w:rsidRPr="006119DB" w:rsidRDefault="5CDBD629" w:rsidP="0A786F34">
            <w:pPr>
              <w:spacing w:after="0"/>
              <w:rPr>
                <w:sz w:val="20"/>
                <w:szCs w:val="20"/>
              </w:rPr>
            </w:pPr>
            <w:r w:rsidRPr="0A786F34">
              <w:rPr>
                <w:sz w:val="20"/>
                <w:szCs w:val="20"/>
              </w:rPr>
              <w:t>6.3.2</w:t>
            </w:r>
          </w:p>
        </w:tc>
        <w:tc>
          <w:tcPr>
            <w:tcW w:w="8959" w:type="dxa"/>
          </w:tcPr>
          <w:p w14:paraId="223D8225" w14:textId="77777777" w:rsidR="006119DB" w:rsidRPr="006119DB" w:rsidRDefault="5CDBD629" w:rsidP="0A786F34">
            <w:pPr>
              <w:spacing w:after="0"/>
              <w:rPr>
                <w:sz w:val="20"/>
                <w:szCs w:val="20"/>
              </w:rPr>
            </w:pPr>
            <w:r w:rsidRPr="0A786F34">
              <w:rPr>
                <w:sz w:val="20"/>
                <w:szCs w:val="20"/>
              </w:rPr>
              <w:t>Zavádění úsporných technologií do infrastruktury a zázemí pro vzdělávání zlepší jejich kvalitu a fungování.</w:t>
            </w:r>
          </w:p>
        </w:tc>
      </w:tr>
      <w:tr w:rsidR="006119DB" w:rsidRPr="006119DB" w14:paraId="410A1AA6" w14:textId="77777777" w:rsidTr="009346A8">
        <w:tc>
          <w:tcPr>
            <w:tcW w:w="1005" w:type="dxa"/>
            <w:vMerge w:val="restart"/>
            <w:shd w:val="clear" w:color="auto" w:fill="B8CCE4" w:themeFill="accent1" w:themeFillTint="66"/>
          </w:tcPr>
          <w:p w14:paraId="7226A010" w14:textId="73C90467" w:rsidR="006119DB" w:rsidRPr="006119DB" w:rsidRDefault="5CDBD629" w:rsidP="0A786F34">
            <w:pPr>
              <w:spacing w:after="0"/>
              <w:rPr>
                <w:sz w:val="20"/>
                <w:szCs w:val="20"/>
              </w:rPr>
            </w:pPr>
            <w:r w:rsidRPr="0A786F34">
              <w:rPr>
                <w:sz w:val="20"/>
                <w:szCs w:val="20"/>
              </w:rPr>
              <w:t xml:space="preserve">2.1.1 </w:t>
            </w:r>
          </w:p>
        </w:tc>
        <w:tc>
          <w:tcPr>
            <w:tcW w:w="810" w:type="dxa"/>
          </w:tcPr>
          <w:p w14:paraId="4ED77681" w14:textId="77777777" w:rsidR="006119DB" w:rsidRPr="006119DB" w:rsidRDefault="5CDBD629" w:rsidP="0A786F34">
            <w:pPr>
              <w:spacing w:after="0"/>
              <w:rPr>
                <w:sz w:val="20"/>
                <w:szCs w:val="20"/>
              </w:rPr>
            </w:pPr>
            <w:r w:rsidRPr="0A786F34">
              <w:rPr>
                <w:sz w:val="20"/>
                <w:szCs w:val="20"/>
              </w:rPr>
              <w:t>2.1.2</w:t>
            </w:r>
          </w:p>
        </w:tc>
        <w:tc>
          <w:tcPr>
            <w:tcW w:w="8959" w:type="dxa"/>
          </w:tcPr>
          <w:p w14:paraId="3AEA13E5" w14:textId="77777777" w:rsidR="006119DB" w:rsidRPr="006119DB" w:rsidRDefault="5CDBD629" w:rsidP="0A786F34">
            <w:pPr>
              <w:spacing w:after="0"/>
              <w:rPr>
                <w:sz w:val="20"/>
                <w:szCs w:val="20"/>
              </w:rPr>
            </w:pPr>
            <w:r w:rsidRPr="0A786F34">
              <w:rPr>
                <w:sz w:val="20"/>
                <w:szCs w:val="20"/>
              </w:rPr>
              <w:t>Aktivní komunitní život snižuje náklady na sociální služby a má pozitivní dopad na kapacitu sociálních služeb.</w:t>
            </w:r>
          </w:p>
        </w:tc>
      </w:tr>
      <w:tr w:rsidR="006119DB" w:rsidRPr="006119DB" w14:paraId="460EFEBD" w14:textId="77777777" w:rsidTr="009346A8">
        <w:tc>
          <w:tcPr>
            <w:tcW w:w="1005" w:type="dxa"/>
            <w:vMerge/>
            <w:shd w:val="clear" w:color="auto" w:fill="B8CCE4" w:themeFill="accent1" w:themeFillTint="66"/>
          </w:tcPr>
          <w:p w14:paraId="3BAD1FB5" w14:textId="77777777" w:rsidR="006119DB" w:rsidRPr="006119DB" w:rsidRDefault="006119DB" w:rsidP="006119DB"/>
        </w:tc>
        <w:tc>
          <w:tcPr>
            <w:tcW w:w="810" w:type="dxa"/>
          </w:tcPr>
          <w:p w14:paraId="7BA62E94" w14:textId="77777777" w:rsidR="006119DB" w:rsidRPr="006119DB" w:rsidRDefault="5CDBD629" w:rsidP="0A786F34">
            <w:pPr>
              <w:spacing w:after="0"/>
              <w:rPr>
                <w:sz w:val="20"/>
                <w:szCs w:val="20"/>
              </w:rPr>
            </w:pPr>
            <w:r w:rsidRPr="0A786F34">
              <w:rPr>
                <w:sz w:val="20"/>
                <w:szCs w:val="20"/>
              </w:rPr>
              <w:t>2.2.1</w:t>
            </w:r>
          </w:p>
        </w:tc>
        <w:tc>
          <w:tcPr>
            <w:tcW w:w="8959" w:type="dxa"/>
          </w:tcPr>
          <w:p w14:paraId="3155DD13" w14:textId="77777777" w:rsidR="006119DB" w:rsidRPr="006119DB" w:rsidRDefault="5CDBD629" w:rsidP="0A786F34">
            <w:pPr>
              <w:spacing w:after="0"/>
              <w:rPr>
                <w:sz w:val="20"/>
                <w:szCs w:val="20"/>
              </w:rPr>
            </w:pPr>
            <w:r w:rsidRPr="0A786F34">
              <w:rPr>
                <w:sz w:val="20"/>
                <w:szCs w:val="20"/>
              </w:rPr>
              <w:t>Kvalitní vybavenost obce slouží komunitnímu životu a podporuje jeho rozvoj.</w:t>
            </w:r>
          </w:p>
        </w:tc>
      </w:tr>
      <w:tr w:rsidR="006119DB" w:rsidRPr="006119DB" w14:paraId="09BAED94" w14:textId="77777777" w:rsidTr="009346A8">
        <w:tc>
          <w:tcPr>
            <w:tcW w:w="1005" w:type="dxa"/>
            <w:vMerge/>
            <w:shd w:val="clear" w:color="auto" w:fill="B8CCE4" w:themeFill="accent1" w:themeFillTint="66"/>
          </w:tcPr>
          <w:p w14:paraId="484F7486" w14:textId="77777777" w:rsidR="006119DB" w:rsidRPr="006119DB" w:rsidRDefault="006119DB" w:rsidP="006119DB"/>
        </w:tc>
        <w:tc>
          <w:tcPr>
            <w:tcW w:w="810" w:type="dxa"/>
          </w:tcPr>
          <w:p w14:paraId="2B3606AE" w14:textId="77777777" w:rsidR="006119DB" w:rsidRPr="006119DB" w:rsidRDefault="5CDBD629" w:rsidP="0A786F34">
            <w:pPr>
              <w:spacing w:after="0"/>
              <w:rPr>
                <w:sz w:val="20"/>
                <w:szCs w:val="20"/>
              </w:rPr>
            </w:pPr>
            <w:r w:rsidRPr="0A786F34">
              <w:rPr>
                <w:sz w:val="20"/>
                <w:szCs w:val="20"/>
              </w:rPr>
              <w:t>2.2.2</w:t>
            </w:r>
          </w:p>
        </w:tc>
        <w:tc>
          <w:tcPr>
            <w:tcW w:w="8959" w:type="dxa"/>
          </w:tcPr>
          <w:p w14:paraId="52AB1E6C" w14:textId="77777777" w:rsidR="006119DB" w:rsidRPr="006119DB" w:rsidRDefault="5CDBD629" w:rsidP="0A786F34">
            <w:pPr>
              <w:spacing w:after="0"/>
              <w:rPr>
                <w:sz w:val="20"/>
                <w:szCs w:val="20"/>
              </w:rPr>
            </w:pPr>
            <w:r w:rsidRPr="0A786F34">
              <w:rPr>
                <w:sz w:val="20"/>
                <w:szCs w:val="20"/>
              </w:rPr>
              <w:t>Sdílení zdrojů vede k rozšíření nabídky a zkvalitnění zapojení komunity.</w:t>
            </w:r>
          </w:p>
        </w:tc>
      </w:tr>
      <w:tr w:rsidR="006119DB" w:rsidRPr="006119DB" w14:paraId="77714ED4" w14:textId="77777777" w:rsidTr="009346A8">
        <w:tc>
          <w:tcPr>
            <w:tcW w:w="1005" w:type="dxa"/>
            <w:vMerge/>
            <w:shd w:val="clear" w:color="auto" w:fill="B8CCE4" w:themeFill="accent1" w:themeFillTint="66"/>
          </w:tcPr>
          <w:p w14:paraId="63390029" w14:textId="77777777" w:rsidR="006119DB" w:rsidRPr="006119DB" w:rsidRDefault="006119DB" w:rsidP="006119DB"/>
        </w:tc>
        <w:tc>
          <w:tcPr>
            <w:tcW w:w="810" w:type="dxa"/>
          </w:tcPr>
          <w:p w14:paraId="1CC803FB" w14:textId="77777777" w:rsidR="006119DB" w:rsidRPr="006119DB" w:rsidRDefault="5CDBD629" w:rsidP="0A786F34">
            <w:pPr>
              <w:spacing w:after="0"/>
              <w:rPr>
                <w:sz w:val="20"/>
                <w:szCs w:val="20"/>
              </w:rPr>
            </w:pPr>
            <w:r w:rsidRPr="0A786F34">
              <w:rPr>
                <w:sz w:val="20"/>
                <w:szCs w:val="20"/>
              </w:rPr>
              <w:t>2.3.1</w:t>
            </w:r>
          </w:p>
        </w:tc>
        <w:tc>
          <w:tcPr>
            <w:tcW w:w="8959" w:type="dxa"/>
          </w:tcPr>
          <w:p w14:paraId="404D7AEB" w14:textId="77777777" w:rsidR="006119DB" w:rsidRPr="006119DB" w:rsidRDefault="5CDBD629" w:rsidP="0A786F34">
            <w:pPr>
              <w:spacing w:after="0"/>
              <w:rPr>
                <w:sz w:val="20"/>
                <w:szCs w:val="20"/>
              </w:rPr>
            </w:pPr>
            <w:r w:rsidRPr="0A786F34">
              <w:rPr>
                <w:sz w:val="20"/>
                <w:szCs w:val="20"/>
              </w:rPr>
              <w:t>Aktivní komunita podporuje i rozvoj kultury a kulturních aktivit.</w:t>
            </w:r>
          </w:p>
        </w:tc>
      </w:tr>
      <w:tr w:rsidR="006119DB" w:rsidRPr="006119DB" w14:paraId="26390733" w14:textId="77777777" w:rsidTr="009346A8">
        <w:tc>
          <w:tcPr>
            <w:tcW w:w="1005" w:type="dxa"/>
            <w:vMerge/>
            <w:shd w:val="clear" w:color="auto" w:fill="B8CCE4" w:themeFill="accent1" w:themeFillTint="66"/>
          </w:tcPr>
          <w:p w14:paraId="50EA0377" w14:textId="77777777" w:rsidR="006119DB" w:rsidRPr="006119DB" w:rsidRDefault="006119DB" w:rsidP="006119DB"/>
        </w:tc>
        <w:tc>
          <w:tcPr>
            <w:tcW w:w="810" w:type="dxa"/>
          </w:tcPr>
          <w:p w14:paraId="3C93CE2A" w14:textId="77777777" w:rsidR="006119DB" w:rsidRPr="006119DB" w:rsidRDefault="5CDBD629" w:rsidP="0A786F34">
            <w:pPr>
              <w:spacing w:after="0"/>
              <w:rPr>
                <w:sz w:val="20"/>
                <w:szCs w:val="20"/>
              </w:rPr>
            </w:pPr>
            <w:r w:rsidRPr="0A786F34">
              <w:rPr>
                <w:sz w:val="20"/>
                <w:szCs w:val="20"/>
              </w:rPr>
              <w:t>3.1.3</w:t>
            </w:r>
          </w:p>
        </w:tc>
        <w:tc>
          <w:tcPr>
            <w:tcW w:w="8959" w:type="dxa"/>
          </w:tcPr>
          <w:p w14:paraId="0D58E43F" w14:textId="77777777" w:rsidR="006119DB" w:rsidRPr="006119DB" w:rsidRDefault="5CDBD629" w:rsidP="0A786F34">
            <w:pPr>
              <w:spacing w:after="0"/>
              <w:rPr>
                <w:sz w:val="20"/>
                <w:szCs w:val="20"/>
              </w:rPr>
            </w:pPr>
            <w:r w:rsidRPr="0A786F34">
              <w:rPr>
                <w:sz w:val="20"/>
                <w:szCs w:val="20"/>
              </w:rPr>
              <w:t>Funkční kulturní památky a objekty jsou jednou z vhodných možností podpory zázemí pro komunitní život a služby.</w:t>
            </w:r>
          </w:p>
        </w:tc>
      </w:tr>
      <w:tr w:rsidR="006119DB" w:rsidRPr="006119DB" w14:paraId="534DF08E" w14:textId="77777777" w:rsidTr="009346A8">
        <w:tc>
          <w:tcPr>
            <w:tcW w:w="1005" w:type="dxa"/>
            <w:vMerge/>
            <w:shd w:val="clear" w:color="auto" w:fill="B8CCE4" w:themeFill="accent1" w:themeFillTint="66"/>
          </w:tcPr>
          <w:p w14:paraId="74D5FFD9" w14:textId="77777777" w:rsidR="006119DB" w:rsidRPr="006119DB" w:rsidRDefault="006119DB" w:rsidP="006119DB"/>
        </w:tc>
        <w:tc>
          <w:tcPr>
            <w:tcW w:w="810" w:type="dxa"/>
          </w:tcPr>
          <w:p w14:paraId="50C51D3E" w14:textId="77777777" w:rsidR="006119DB" w:rsidRPr="006119DB" w:rsidRDefault="5CDBD629" w:rsidP="0A786F34">
            <w:pPr>
              <w:spacing w:after="0"/>
              <w:rPr>
                <w:sz w:val="20"/>
                <w:szCs w:val="20"/>
              </w:rPr>
            </w:pPr>
            <w:r w:rsidRPr="0A786F34">
              <w:rPr>
                <w:sz w:val="20"/>
                <w:szCs w:val="20"/>
              </w:rPr>
              <w:t>6.1.1</w:t>
            </w:r>
          </w:p>
        </w:tc>
        <w:tc>
          <w:tcPr>
            <w:tcW w:w="8959" w:type="dxa"/>
          </w:tcPr>
          <w:p w14:paraId="34FFC5A4" w14:textId="77777777" w:rsidR="006119DB" w:rsidRPr="006119DB" w:rsidRDefault="5CDBD629" w:rsidP="0A786F34">
            <w:pPr>
              <w:spacing w:after="0"/>
              <w:rPr>
                <w:sz w:val="20"/>
                <w:szCs w:val="20"/>
              </w:rPr>
            </w:pPr>
            <w:r w:rsidRPr="0A786F34">
              <w:rPr>
                <w:sz w:val="20"/>
                <w:szCs w:val="20"/>
              </w:rPr>
              <w:t>Zapojení škol rozšiřuje celkovou komunitní činnost, vychovává se nová generace pro komunitní a spolkové aktivity.</w:t>
            </w:r>
          </w:p>
        </w:tc>
      </w:tr>
      <w:tr w:rsidR="006119DB" w:rsidRPr="006119DB" w14:paraId="45026DCA" w14:textId="77777777" w:rsidTr="009346A8">
        <w:tc>
          <w:tcPr>
            <w:tcW w:w="1005" w:type="dxa"/>
            <w:vMerge w:val="restart"/>
            <w:shd w:val="clear" w:color="auto" w:fill="B8CCE4" w:themeFill="accent1" w:themeFillTint="66"/>
          </w:tcPr>
          <w:p w14:paraId="70125877" w14:textId="60375207" w:rsidR="006119DB" w:rsidRPr="006119DB" w:rsidRDefault="5CDBD629" w:rsidP="0A786F34">
            <w:pPr>
              <w:spacing w:after="0"/>
              <w:rPr>
                <w:sz w:val="20"/>
                <w:szCs w:val="20"/>
              </w:rPr>
            </w:pPr>
            <w:r w:rsidRPr="0A786F34">
              <w:rPr>
                <w:sz w:val="20"/>
                <w:szCs w:val="20"/>
              </w:rPr>
              <w:t xml:space="preserve">2.1.2 </w:t>
            </w:r>
          </w:p>
        </w:tc>
        <w:tc>
          <w:tcPr>
            <w:tcW w:w="810" w:type="dxa"/>
          </w:tcPr>
          <w:p w14:paraId="0AD8C81E" w14:textId="77777777" w:rsidR="006119DB" w:rsidRPr="006119DB" w:rsidRDefault="5CDBD629" w:rsidP="0A786F34">
            <w:pPr>
              <w:spacing w:after="0"/>
              <w:rPr>
                <w:sz w:val="20"/>
                <w:szCs w:val="20"/>
              </w:rPr>
            </w:pPr>
            <w:r w:rsidRPr="0A786F34">
              <w:rPr>
                <w:sz w:val="20"/>
                <w:szCs w:val="20"/>
              </w:rPr>
              <w:t>2.2.1</w:t>
            </w:r>
          </w:p>
        </w:tc>
        <w:tc>
          <w:tcPr>
            <w:tcW w:w="8959" w:type="dxa"/>
          </w:tcPr>
          <w:p w14:paraId="3981D62E" w14:textId="77777777" w:rsidR="006119DB" w:rsidRPr="006119DB" w:rsidRDefault="5CDBD629" w:rsidP="0A786F34">
            <w:pPr>
              <w:spacing w:after="0"/>
              <w:rPr>
                <w:sz w:val="20"/>
                <w:szCs w:val="20"/>
              </w:rPr>
            </w:pPr>
            <w:r w:rsidRPr="0A786F34">
              <w:rPr>
                <w:sz w:val="20"/>
                <w:szCs w:val="20"/>
              </w:rPr>
              <w:t>Kvalitní obecní infrastruktura usnadňuje celkové fungování sociálních služeb.</w:t>
            </w:r>
          </w:p>
        </w:tc>
      </w:tr>
      <w:tr w:rsidR="006119DB" w:rsidRPr="006119DB" w14:paraId="6DD2FD1E" w14:textId="77777777" w:rsidTr="009346A8">
        <w:tc>
          <w:tcPr>
            <w:tcW w:w="1005" w:type="dxa"/>
            <w:vMerge/>
            <w:shd w:val="clear" w:color="auto" w:fill="B8CCE4" w:themeFill="accent1" w:themeFillTint="66"/>
          </w:tcPr>
          <w:p w14:paraId="093AB860" w14:textId="77777777" w:rsidR="006119DB" w:rsidRPr="006119DB" w:rsidRDefault="006119DB" w:rsidP="006119DB"/>
        </w:tc>
        <w:tc>
          <w:tcPr>
            <w:tcW w:w="810" w:type="dxa"/>
          </w:tcPr>
          <w:p w14:paraId="2CBFF41F" w14:textId="77777777" w:rsidR="006119DB" w:rsidRPr="006119DB" w:rsidRDefault="5CDBD629" w:rsidP="0A786F34">
            <w:pPr>
              <w:spacing w:after="0"/>
              <w:rPr>
                <w:sz w:val="20"/>
                <w:szCs w:val="20"/>
              </w:rPr>
            </w:pPr>
            <w:r w:rsidRPr="0A786F34">
              <w:rPr>
                <w:sz w:val="20"/>
                <w:szCs w:val="20"/>
              </w:rPr>
              <w:t>2.2.2</w:t>
            </w:r>
          </w:p>
        </w:tc>
        <w:tc>
          <w:tcPr>
            <w:tcW w:w="8959" w:type="dxa"/>
          </w:tcPr>
          <w:p w14:paraId="5B051A68" w14:textId="77777777" w:rsidR="006119DB" w:rsidRPr="006119DB" w:rsidRDefault="5CDBD629" w:rsidP="0A786F34">
            <w:pPr>
              <w:spacing w:after="0"/>
              <w:rPr>
                <w:sz w:val="20"/>
                <w:szCs w:val="20"/>
              </w:rPr>
            </w:pPr>
            <w:r w:rsidRPr="0A786F34">
              <w:rPr>
                <w:sz w:val="20"/>
                <w:szCs w:val="20"/>
              </w:rPr>
              <w:t>Sloučení zdrojů rozšiřuje možnosti rozvoje sociálních služeb.</w:t>
            </w:r>
          </w:p>
        </w:tc>
      </w:tr>
      <w:tr w:rsidR="006119DB" w:rsidRPr="006119DB" w14:paraId="7C80A4D1" w14:textId="77777777" w:rsidTr="009346A8">
        <w:tc>
          <w:tcPr>
            <w:tcW w:w="1005" w:type="dxa"/>
            <w:vMerge/>
            <w:shd w:val="clear" w:color="auto" w:fill="B8CCE4" w:themeFill="accent1" w:themeFillTint="66"/>
          </w:tcPr>
          <w:p w14:paraId="524552F8" w14:textId="77777777" w:rsidR="006119DB" w:rsidRPr="006119DB" w:rsidRDefault="006119DB" w:rsidP="006119DB"/>
        </w:tc>
        <w:tc>
          <w:tcPr>
            <w:tcW w:w="810" w:type="dxa"/>
          </w:tcPr>
          <w:p w14:paraId="488CE3A9" w14:textId="77777777" w:rsidR="006119DB" w:rsidRPr="006119DB" w:rsidRDefault="5CDBD629" w:rsidP="0A786F34">
            <w:pPr>
              <w:spacing w:after="0"/>
              <w:rPr>
                <w:sz w:val="20"/>
                <w:szCs w:val="20"/>
              </w:rPr>
            </w:pPr>
            <w:r w:rsidRPr="0A786F34">
              <w:rPr>
                <w:sz w:val="20"/>
                <w:szCs w:val="20"/>
              </w:rPr>
              <w:t>3.1.3</w:t>
            </w:r>
          </w:p>
        </w:tc>
        <w:tc>
          <w:tcPr>
            <w:tcW w:w="8959" w:type="dxa"/>
          </w:tcPr>
          <w:p w14:paraId="6006B5FD" w14:textId="77777777" w:rsidR="006119DB" w:rsidRPr="006119DB" w:rsidRDefault="5CDBD629" w:rsidP="0A786F34">
            <w:pPr>
              <w:spacing w:after="0"/>
              <w:rPr>
                <w:sz w:val="20"/>
                <w:szCs w:val="20"/>
              </w:rPr>
            </w:pPr>
            <w:r w:rsidRPr="0A786F34">
              <w:rPr>
                <w:sz w:val="20"/>
                <w:szCs w:val="20"/>
              </w:rPr>
              <w:t>Kulturní památky a objekty je možné využívat i jako zázemí pro sociální služby a jejich klienty.</w:t>
            </w:r>
          </w:p>
        </w:tc>
      </w:tr>
      <w:tr w:rsidR="006119DB" w:rsidRPr="006119DB" w14:paraId="6421B507" w14:textId="77777777" w:rsidTr="009346A8">
        <w:tc>
          <w:tcPr>
            <w:tcW w:w="1005" w:type="dxa"/>
            <w:vMerge/>
            <w:shd w:val="clear" w:color="auto" w:fill="B8CCE4" w:themeFill="accent1" w:themeFillTint="66"/>
          </w:tcPr>
          <w:p w14:paraId="6E3FD411" w14:textId="77777777" w:rsidR="006119DB" w:rsidRPr="006119DB" w:rsidRDefault="006119DB" w:rsidP="006119DB"/>
        </w:tc>
        <w:tc>
          <w:tcPr>
            <w:tcW w:w="810" w:type="dxa"/>
          </w:tcPr>
          <w:p w14:paraId="21B790FB" w14:textId="77777777" w:rsidR="006119DB" w:rsidRPr="006119DB" w:rsidRDefault="5CDBD629" w:rsidP="0A786F34">
            <w:pPr>
              <w:spacing w:after="0"/>
              <w:rPr>
                <w:sz w:val="20"/>
                <w:szCs w:val="20"/>
              </w:rPr>
            </w:pPr>
            <w:r w:rsidRPr="0A786F34">
              <w:rPr>
                <w:sz w:val="20"/>
                <w:szCs w:val="20"/>
              </w:rPr>
              <w:t>4.1.3</w:t>
            </w:r>
          </w:p>
        </w:tc>
        <w:tc>
          <w:tcPr>
            <w:tcW w:w="8959" w:type="dxa"/>
          </w:tcPr>
          <w:p w14:paraId="1A41A9F4" w14:textId="77777777" w:rsidR="006119DB" w:rsidRPr="006119DB" w:rsidRDefault="5CDBD629" w:rsidP="0A786F34">
            <w:pPr>
              <w:spacing w:after="0"/>
              <w:rPr>
                <w:sz w:val="20"/>
                <w:szCs w:val="20"/>
              </w:rPr>
            </w:pPr>
            <w:r w:rsidRPr="0A786F34">
              <w:rPr>
                <w:sz w:val="20"/>
                <w:szCs w:val="20"/>
              </w:rPr>
              <w:t>Klienty sociálních služeb je vhodné a obvyklé zapojovat jako např. zpracovatele a dodavatele drobných lokálních produktů do cestovního ruchu.</w:t>
            </w:r>
          </w:p>
        </w:tc>
      </w:tr>
      <w:tr w:rsidR="006119DB" w:rsidRPr="006119DB" w14:paraId="0B8035DD" w14:textId="77777777" w:rsidTr="009346A8">
        <w:tc>
          <w:tcPr>
            <w:tcW w:w="1005" w:type="dxa"/>
            <w:vMerge/>
            <w:shd w:val="clear" w:color="auto" w:fill="B8CCE4" w:themeFill="accent1" w:themeFillTint="66"/>
          </w:tcPr>
          <w:p w14:paraId="7C2AC101" w14:textId="77777777" w:rsidR="006119DB" w:rsidRPr="006119DB" w:rsidRDefault="006119DB" w:rsidP="006119DB"/>
        </w:tc>
        <w:tc>
          <w:tcPr>
            <w:tcW w:w="810" w:type="dxa"/>
          </w:tcPr>
          <w:p w14:paraId="0F3B400C" w14:textId="77777777" w:rsidR="006119DB" w:rsidRPr="006119DB" w:rsidRDefault="5CDBD629" w:rsidP="0A786F34">
            <w:pPr>
              <w:spacing w:after="0"/>
              <w:rPr>
                <w:sz w:val="20"/>
                <w:szCs w:val="20"/>
              </w:rPr>
            </w:pPr>
            <w:r w:rsidRPr="0A786F34">
              <w:rPr>
                <w:sz w:val="20"/>
                <w:szCs w:val="20"/>
              </w:rPr>
              <w:t>5.2.3</w:t>
            </w:r>
          </w:p>
        </w:tc>
        <w:tc>
          <w:tcPr>
            <w:tcW w:w="8959" w:type="dxa"/>
          </w:tcPr>
          <w:p w14:paraId="6F14C96C" w14:textId="77777777" w:rsidR="006119DB" w:rsidRPr="006119DB" w:rsidRDefault="5CDBD629" w:rsidP="0A786F34">
            <w:pPr>
              <w:spacing w:after="0"/>
              <w:rPr>
                <w:sz w:val="20"/>
                <w:szCs w:val="20"/>
              </w:rPr>
            </w:pPr>
            <w:r w:rsidRPr="0A786F34">
              <w:rPr>
                <w:sz w:val="20"/>
                <w:szCs w:val="20"/>
              </w:rPr>
              <w:t>Součástí sociálních služeb může být i sociální podnikání rozvíjené formou start-upů.</w:t>
            </w:r>
          </w:p>
        </w:tc>
      </w:tr>
      <w:tr w:rsidR="006119DB" w:rsidRPr="006119DB" w14:paraId="63A0CA8D" w14:textId="77777777" w:rsidTr="009346A8">
        <w:tc>
          <w:tcPr>
            <w:tcW w:w="1005" w:type="dxa"/>
            <w:vMerge/>
            <w:shd w:val="clear" w:color="auto" w:fill="B8CCE4" w:themeFill="accent1" w:themeFillTint="66"/>
          </w:tcPr>
          <w:p w14:paraId="509F1C0D" w14:textId="77777777" w:rsidR="006119DB" w:rsidRPr="006119DB" w:rsidRDefault="006119DB" w:rsidP="006119DB"/>
        </w:tc>
        <w:tc>
          <w:tcPr>
            <w:tcW w:w="810" w:type="dxa"/>
          </w:tcPr>
          <w:p w14:paraId="0304047B" w14:textId="77777777" w:rsidR="006119DB" w:rsidRPr="006119DB" w:rsidRDefault="5CDBD629" w:rsidP="0A786F34">
            <w:pPr>
              <w:spacing w:after="0"/>
              <w:rPr>
                <w:sz w:val="20"/>
                <w:szCs w:val="20"/>
              </w:rPr>
            </w:pPr>
            <w:r w:rsidRPr="0A786F34">
              <w:rPr>
                <w:sz w:val="20"/>
                <w:szCs w:val="20"/>
              </w:rPr>
              <w:t>5.3.2</w:t>
            </w:r>
          </w:p>
        </w:tc>
        <w:tc>
          <w:tcPr>
            <w:tcW w:w="8959" w:type="dxa"/>
          </w:tcPr>
          <w:p w14:paraId="4C2C896C" w14:textId="77777777" w:rsidR="006119DB" w:rsidRPr="006119DB" w:rsidRDefault="5CDBD629" w:rsidP="0A786F34">
            <w:pPr>
              <w:spacing w:after="0"/>
              <w:rPr>
                <w:sz w:val="20"/>
                <w:szCs w:val="20"/>
              </w:rPr>
            </w:pPr>
            <w:r w:rsidRPr="0A786F34">
              <w:rPr>
                <w:sz w:val="20"/>
                <w:szCs w:val="20"/>
              </w:rPr>
              <w:t>Sociální rozměr je jedním z pilířů udržitelné ekonomiky a společenské odpovědnosti firem. V rámci rozvoje této složky podnikání je možné např. zaměstnávání klientů sociálních služeb.</w:t>
            </w:r>
          </w:p>
        </w:tc>
      </w:tr>
      <w:tr w:rsidR="006119DB" w:rsidRPr="006119DB" w14:paraId="7A62D51D" w14:textId="77777777" w:rsidTr="009346A8">
        <w:tc>
          <w:tcPr>
            <w:tcW w:w="1005" w:type="dxa"/>
            <w:vMerge/>
            <w:shd w:val="clear" w:color="auto" w:fill="B8CCE4" w:themeFill="accent1" w:themeFillTint="66"/>
          </w:tcPr>
          <w:p w14:paraId="2A877DA8" w14:textId="77777777" w:rsidR="006119DB" w:rsidRPr="006119DB" w:rsidRDefault="006119DB" w:rsidP="006119DB"/>
        </w:tc>
        <w:tc>
          <w:tcPr>
            <w:tcW w:w="810" w:type="dxa"/>
          </w:tcPr>
          <w:p w14:paraId="2AEC683B" w14:textId="77777777" w:rsidR="006119DB" w:rsidRPr="006119DB" w:rsidRDefault="5CDBD629" w:rsidP="0A786F34">
            <w:pPr>
              <w:spacing w:after="0"/>
              <w:rPr>
                <w:sz w:val="20"/>
                <w:szCs w:val="20"/>
              </w:rPr>
            </w:pPr>
            <w:r w:rsidRPr="0A786F34">
              <w:rPr>
                <w:sz w:val="20"/>
                <w:szCs w:val="20"/>
              </w:rPr>
              <w:t>6.2.3</w:t>
            </w:r>
          </w:p>
        </w:tc>
        <w:tc>
          <w:tcPr>
            <w:tcW w:w="8959" w:type="dxa"/>
          </w:tcPr>
          <w:p w14:paraId="4A675CE0" w14:textId="77777777" w:rsidR="006119DB" w:rsidRPr="006119DB" w:rsidRDefault="5CDBD629" w:rsidP="0A786F34">
            <w:pPr>
              <w:spacing w:after="0"/>
              <w:rPr>
                <w:sz w:val="20"/>
                <w:szCs w:val="20"/>
              </w:rPr>
            </w:pPr>
            <w:r w:rsidRPr="0A786F34">
              <w:rPr>
                <w:sz w:val="20"/>
                <w:szCs w:val="20"/>
              </w:rPr>
              <w:t>Sociální služby jsou cílené i na děti ohrožené školním neúspěchem resp. jejich rodiny.</w:t>
            </w:r>
          </w:p>
        </w:tc>
      </w:tr>
      <w:tr w:rsidR="006119DB" w:rsidRPr="006119DB" w14:paraId="1CF26934" w14:textId="77777777" w:rsidTr="009346A8">
        <w:tc>
          <w:tcPr>
            <w:tcW w:w="1005" w:type="dxa"/>
            <w:vMerge w:val="restart"/>
            <w:shd w:val="clear" w:color="auto" w:fill="B8CCE4" w:themeFill="accent1" w:themeFillTint="66"/>
          </w:tcPr>
          <w:p w14:paraId="3C96AE46" w14:textId="51E80FB2" w:rsidR="006119DB" w:rsidRPr="006119DB" w:rsidRDefault="5CDBD629" w:rsidP="0A786F34">
            <w:pPr>
              <w:spacing w:after="0"/>
              <w:rPr>
                <w:sz w:val="20"/>
                <w:szCs w:val="20"/>
              </w:rPr>
            </w:pPr>
            <w:r w:rsidRPr="0A786F34">
              <w:rPr>
                <w:sz w:val="20"/>
                <w:szCs w:val="20"/>
              </w:rPr>
              <w:t xml:space="preserve">2.2.1 </w:t>
            </w:r>
          </w:p>
        </w:tc>
        <w:tc>
          <w:tcPr>
            <w:tcW w:w="810" w:type="dxa"/>
          </w:tcPr>
          <w:p w14:paraId="7BA88D44" w14:textId="77777777" w:rsidR="006119DB" w:rsidRPr="006119DB" w:rsidRDefault="5CDBD629" w:rsidP="0A786F34">
            <w:pPr>
              <w:spacing w:after="0"/>
              <w:rPr>
                <w:sz w:val="20"/>
                <w:szCs w:val="20"/>
              </w:rPr>
            </w:pPr>
            <w:r w:rsidRPr="0A786F34">
              <w:rPr>
                <w:sz w:val="20"/>
                <w:szCs w:val="20"/>
              </w:rPr>
              <w:t>2.2.2</w:t>
            </w:r>
          </w:p>
        </w:tc>
        <w:tc>
          <w:tcPr>
            <w:tcW w:w="8959" w:type="dxa"/>
          </w:tcPr>
          <w:p w14:paraId="0C4061BE" w14:textId="77777777" w:rsidR="006119DB" w:rsidRPr="006119DB" w:rsidRDefault="5CDBD629" w:rsidP="0A786F34">
            <w:pPr>
              <w:spacing w:after="0"/>
              <w:rPr>
                <w:sz w:val="20"/>
                <w:szCs w:val="20"/>
              </w:rPr>
            </w:pPr>
            <w:r w:rsidRPr="0A786F34">
              <w:rPr>
                <w:sz w:val="20"/>
                <w:szCs w:val="20"/>
              </w:rPr>
              <w:t>Sloučení zdrojů a spolupráce zlepší celkový rozvoj vybavenosti venkova.</w:t>
            </w:r>
          </w:p>
        </w:tc>
      </w:tr>
      <w:tr w:rsidR="006119DB" w:rsidRPr="006119DB" w14:paraId="202B92B9" w14:textId="77777777" w:rsidTr="009346A8">
        <w:tc>
          <w:tcPr>
            <w:tcW w:w="1005" w:type="dxa"/>
            <w:vMerge/>
            <w:shd w:val="clear" w:color="auto" w:fill="B8CCE4" w:themeFill="accent1" w:themeFillTint="66"/>
          </w:tcPr>
          <w:p w14:paraId="1ABAA5B1" w14:textId="77777777" w:rsidR="006119DB" w:rsidRPr="006119DB" w:rsidRDefault="006119DB" w:rsidP="006119DB"/>
        </w:tc>
        <w:tc>
          <w:tcPr>
            <w:tcW w:w="810" w:type="dxa"/>
          </w:tcPr>
          <w:p w14:paraId="05733AD1" w14:textId="77777777" w:rsidR="006119DB" w:rsidRPr="006119DB" w:rsidRDefault="5CDBD629" w:rsidP="0A786F34">
            <w:pPr>
              <w:spacing w:after="0"/>
              <w:rPr>
                <w:sz w:val="20"/>
                <w:szCs w:val="20"/>
              </w:rPr>
            </w:pPr>
            <w:r w:rsidRPr="0A786F34">
              <w:rPr>
                <w:sz w:val="20"/>
                <w:szCs w:val="20"/>
              </w:rPr>
              <w:t>2.2.3</w:t>
            </w:r>
          </w:p>
        </w:tc>
        <w:tc>
          <w:tcPr>
            <w:tcW w:w="8959" w:type="dxa"/>
          </w:tcPr>
          <w:p w14:paraId="30A40A4A" w14:textId="77777777" w:rsidR="006119DB" w:rsidRPr="006119DB" w:rsidRDefault="5CDBD629" w:rsidP="0A786F34">
            <w:pPr>
              <w:spacing w:after="0"/>
              <w:rPr>
                <w:sz w:val="20"/>
                <w:szCs w:val="20"/>
              </w:rPr>
            </w:pPr>
            <w:r w:rsidRPr="0A786F34">
              <w:rPr>
                <w:sz w:val="20"/>
                <w:szCs w:val="20"/>
              </w:rPr>
              <w:t>Kvalitní infrastruktura obcí podporuje efektivnější a bezpečnější dopravu, naopak zlepšená dopravní obslužnost zvyšuje využití a případný další rozvoj této obecní infrastruktury.</w:t>
            </w:r>
          </w:p>
        </w:tc>
      </w:tr>
      <w:tr w:rsidR="006119DB" w:rsidRPr="006119DB" w14:paraId="778F86BB" w14:textId="77777777" w:rsidTr="009346A8">
        <w:tc>
          <w:tcPr>
            <w:tcW w:w="1005" w:type="dxa"/>
            <w:vMerge/>
            <w:shd w:val="clear" w:color="auto" w:fill="B8CCE4" w:themeFill="accent1" w:themeFillTint="66"/>
          </w:tcPr>
          <w:p w14:paraId="42A894E1" w14:textId="77777777" w:rsidR="006119DB" w:rsidRPr="006119DB" w:rsidRDefault="006119DB" w:rsidP="006119DB"/>
        </w:tc>
        <w:tc>
          <w:tcPr>
            <w:tcW w:w="810" w:type="dxa"/>
          </w:tcPr>
          <w:p w14:paraId="58645520" w14:textId="77777777" w:rsidR="006119DB" w:rsidRPr="006119DB" w:rsidRDefault="5CDBD629" w:rsidP="0A786F34">
            <w:pPr>
              <w:spacing w:after="0"/>
              <w:rPr>
                <w:sz w:val="20"/>
                <w:szCs w:val="20"/>
              </w:rPr>
            </w:pPr>
            <w:r w:rsidRPr="0A786F34">
              <w:rPr>
                <w:sz w:val="20"/>
                <w:szCs w:val="20"/>
              </w:rPr>
              <w:t>2.3.1</w:t>
            </w:r>
          </w:p>
        </w:tc>
        <w:tc>
          <w:tcPr>
            <w:tcW w:w="8959" w:type="dxa"/>
          </w:tcPr>
          <w:p w14:paraId="1C22A137" w14:textId="77777777" w:rsidR="006119DB" w:rsidRPr="006119DB" w:rsidRDefault="5CDBD629" w:rsidP="0A786F34">
            <w:pPr>
              <w:spacing w:after="0"/>
              <w:rPr>
                <w:sz w:val="20"/>
                <w:szCs w:val="20"/>
              </w:rPr>
            </w:pPr>
            <w:r w:rsidRPr="0A786F34">
              <w:rPr>
                <w:sz w:val="20"/>
                <w:szCs w:val="20"/>
              </w:rPr>
              <w:t>Dostatečná infrastruktura obcí usnadňuje provozování a využívání kulturních aktivit.</w:t>
            </w:r>
          </w:p>
        </w:tc>
      </w:tr>
      <w:tr w:rsidR="006119DB" w:rsidRPr="006119DB" w14:paraId="331BF68E" w14:textId="77777777" w:rsidTr="009346A8">
        <w:tc>
          <w:tcPr>
            <w:tcW w:w="1005" w:type="dxa"/>
            <w:vMerge/>
            <w:shd w:val="clear" w:color="auto" w:fill="B8CCE4" w:themeFill="accent1" w:themeFillTint="66"/>
          </w:tcPr>
          <w:p w14:paraId="5830A646" w14:textId="77777777" w:rsidR="006119DB" w:rsidRPr="006119DB" w:rsidRDefault="006119DB" w:rsidP="006119DB"/>
        </w:tc>
        <w:tc>
          <w:tcPr>
            <w:tcW w:w="810" w:type="dxa"/>
          </w:tcPr>
          <w:p w14:paraId="5D67AC76" w14:textId="77777777" w:rsidR="006119DB" w:rsidRPr="006119DB" w:rsidRDefault="5CDBD629" w:rsidP="0A786F34">
            <w:pPr>
              <w:spacing w:after="0"/>
              <w:rPr>
                <w:sz w:val="20"/>
                <w:szCs w:val="20"/>
              </w:rPr>
            </w:pPr>
            <w:r w:rsidRPr="0A786F34">
              <w:rPr>
                <w:sz w:val="20"/>
                <w:szCs w:val="20"/>
              </w:rPr>
              <w:t>4.1.1</w:t>
            </w:r>
          </w:p>
        </w:tc>
        <w:tc>
          <w:tcPr>
            <w:tcW w:w="8959" w:type="dxa"/>
          </w:tcPr>
          <w:p w14:paraId="6D500D52" w14:textId="77777777" w:rsidR="006119DB" w:rsidRPr="006119DB" w:rsidRDefault="5CDBD629" w:rsidP="0A786F34">
            <w:pPr>
              <w:spacing w:after="0"/>
              <w:rPr>
                <w:sz w:val="20"/>
                <w:szCs w:val="20"/>
              </w:rPr>
            </w:pPr>
            <w:r w:rsidRPr="0A786F34">
              <w:rPr>
                <w:sz w:val="20"/>
                <w:szCs w:val="20"/>
              </w:rPr>
              <w:t>Obecná infrastruktura v území podporuje i cestovní ruch a využití a rozvoj jeho specifické infrastruktury.</w:t>
            </w:r>
          </w:p>
        </w:tc>
      </w:tr>
      <w:tr w:rsidR="006119DB" w:rsidRPr="006119DB" w14:paraId="05279B05" w14:textId="77777777" w:rsidTr="009346A8">
        <w:tc>
          <w:tcPr>
            <w:tcW w:w="1005" w:type="dxa"/>
            <w:vMerge/>
            <w:shd w:val="clear" w:color="auto" w:fill="B8CCE4" w:themeFill="accent1" w:themeFillTint="66"/>
          </w:tcPr>
          <w:p w14:paraId="52CE717D" w14:textId="77777777" w:rsidR="006119DB" w:rsidRPr="006119DB" w:rsidRDefault="006119DB" w:rsidP="006119DB"/>
        </w:tc>
        <w:tc>
          <w:tcPr>
            <w:tcW w:w="810" w:type="dxa"/>
          </w:tcPr>
          <w:p w14:paraId="54E4A253" w14:textId="77777777" w:rsidR="006119DB" w:rsidRPr="006119DB" w:rsidRDefault="5CDBD629" w:rsidP="0A786F34">
            <w:pPr>
              <w:spacing w:after="0"/>
              <w:rPr>
                <w:sz w:val="20"/>
                <w:szCs w:val="20"/>
              </w:rPr>
            </w:pPr>
            <w:r w:rsidRPr="0A786F34">
              <w:rPr>
                <w:sz w:val="20"/>
                <w:szCs w:val="20"/>
              </w:rPr>
              <w:t>5.2.1</w:t>
            </w:r>
          </w:p>
        </w:tc>
        <w:tc>
          <w:tcPr>
            <w:tcW w:w="8959" w:type="dxa"/>
          </w:tcPr>
          <w:p w14:paraId="623422CA" w14:textId="77777777" w:rsidR="006119DB" w:rsidRPr="006119DB" w:rsidRDefault="5CDBD629" w:rsidP="0A786F34">
            <w:pPr>
              <w:spacing w:after="0"/>
              <w:rPr>
                <w:sz w:val="20"/>
                <w:szCs w:val="20"/>
              </w:rPr>
            </w:pPr>
            <w:r w:rsidRPr="0A786F34">
              <w:rPr>
                <w:sz w:val="20"/>
                <w:szCs w:val="20"/>
              </w:rPr>
              <w:t>Kvalitní vybavenost obcí umožní a usnadní rozvoj místního podnikání.</w:t>
            </w:r>
          </w:p>
        </w:tc>
      </w:tr>
      <w:tr w:rsidR="006119DB" w:rsidRPr="006119DB" w14:paraId="004FA0A7" w14:textId="77777777" w:rsidTr="009346A8">
        <w:tc>
          <w:tcPr>
            <w:tcW w:w="1005" w:type="dxa"/>
            <w:vMerge/>
            <w:shd w:val="clear" w:color="auto" w:fill="B8CCE4" w:themeFill="accent1" w:themeFillTint="66"/>
          </w:tcPr>
          <w:p w14:paraId="5B72B70D" w14:textId="77777777" w:rsidR="006119DB" w:rsidRPr="006119DB" w:rsidRDefault="006119DB" w:rsidP="006119DB"/>
        </w:tc>
        <w:tc>
          <w:tcPr>
            <w:tcW w:w="810" w:type="dxa"/>
          </w:tcPr>
          <w:p w14:paraId="5AE55C51" w14:textId="77777777" w:rsidR="006119DB" w:rsidRPr="006119DB" w:rsidRDefault="5CDBD629" w:rsidP="0A786F34">
            <w:pPr>
              <w:spacing w:after="0"/>
              <w:rPr>
                <w:sz w:val="20"/>
                <w:szCs w:val="20"/>
              </w:rPr>
            </w:pPr>
            <w:r w:rsidRPr="0A786F34">
              <w:rPr>
                <w:sz w:val="20"/>
                <w:szCs w:val="20"/>
              </w:rPr>
              <w:t>5.2.2</w:t>
            </w:r>
          </w:p>
        </w:tc>
        <w:tc>
          <w:tcPr>
            <w:tcW w:w="8959" w:type="dxa"/>
          </w:tcPr>
          <w:p w14:paraId="2C136D2A" w14:textId="77777777" w:rsidR="006119DB" w:rsidRPr="006119DB" w:rsidRDefault="5CDBD629" w:rsidP="0A786F34">
            <w:pPr>
              <w:spacing w:after="0"/>
              <w:rPr>
                <w:sz w:val="20"/>
                <w:szCs w:val="20"/>
              </w:rPr>
            </w:pPr>
            <w:r w:rsidRPr="0A786F34">
              <w:rPr>
                <w:sz w:val="20"/>
                <w:szCs w:val="20"/>
              </w:rPr>
              <w:t>Dobrá obecní vybavenost je základem pro to, aby podniky měly motivaci rozvíjet se a inovovat své podnikání.</w:t>
            </w:r>
          </w:p>
        </w:tc>
      </w:tr>
      <w:tr w:rsidR="006119DB" w:rsidRPr="006119DB" w14:paraId="73C77B53" w14:textId="77777777" w:rsidTr="009346A8">
        <w:tc>
          <w:tcPr>
            <w:tcW w:w="1005" w:type="dxa"/>
            <w:vMerge/>
            <w:shd w:val="clear" w:color="auto" w:fill="B8CCE4" w:themeFill="accent1" w:themeFillTint="66"/>
          </w:tcPr>
          <w:p w14:paraId="09D2E995" w14:textId="77777777" w:rsidR="006119DB" w:rsidRPr="006119DB" w:rsidRDefault="006119DB" w:rsidP="006119DB"/>
        </w:tc>
        <w:tc>
          <w:tcPr>
            <w:tcW w:w="810" w:type="dxa"/>
          </w:tcPr>
          <w:p w14:paraId="7B57B478" w14:textId="77777777" w:rsidR="006119DB" w:rsidRPr="006119DB" w:rsidRDefault="5CDBD629" w:rsidP="0A786F34">
            <w:pPr>
              <w:spacing w:after="0"/>
              <w:rPr>
                <w:sz w:val="20"/>
                <w:szCs w:val="20"/>
              </w:rPr>
            </w:pPr>
            <w:r w:rsidRPr="0A786F34">
              <w:rPr>
                <w:sz w:val="20"/>
                <w:szCs w:val="20"/>
              </w:rPr>
              <w:t>5.2.3</w:t>
            </w:r>
          </w:p>
        </w:tc>
        <w:tc>
          <w:tcPr>
            <w:tcW w:w="8959" w:type="dxa"/>
          </w:tcPr>
          <w:p w14:paraId="6EB368C7" w14:textId="77777777" w:rsidR="006119DB" w:rsidRPr="006119DB" w:rsidRDefault="5CDBD629" w:rsidP="0A786F34">
            <w:pPr>
              <w:spacing w:after="0"/>
              <w:rPr>
                <w:sz w:val="20"/>
                <w:szCs w:val="20"/>
              </w:rPr>
            </w:pPr>
            <w:r w:rsidRPr="0A786F34">
              <w:rPr>
                <w:sz w:val="20"/>
                <w:szCs w:val="20"/>
              </w:rPr>
              <w:t>Rozvoj celkové vybavenosti obcí podpoří zakládání nových start-upů.</w:t>
            </w:r>
          </w:p>
        </w:tc>
      </w:tr>
      <w:tr w:rsidR="006119DB" w:rsidRPr="006119DB" w14:paraId="190749FA" w14:textId="77777777" w:rsidTr="009346A8">
        <w:tc>
          <w:tcPr>
            <w:tcW w:w="1005" w:type="dxa"/>
            <w:vMerge/>
            <w:shd w:val="clear" w:color="auto" w:fill="B8CCE4" w:themeFill="accent1" w:themeFillTint="66"/>
          </w:tcPr>
          <w:p w14:paraId="46D301AF" w14:textId="77777777" w:rsidR="006119DB" w:rsidRPr="006119DB" w:rsidRDefault="006119DB" w:rsidP="006119DB"/>
        </w:tc>
        <w:tc>
          <w:tcPr>
            <w:tcW w:w="810" w:type="dxa"/>
          </w:tcPr>
          <w:p w14:paraId="27F46B05" w14:textId="77777777" w:rsidR="006119DB" w:rsidRPr="006119DB" w:rsidRDefault="5CDBD629" w:rsidP="0A786F34">
            <w:pPr>
              <w:spacing w:after="0"/>
              <w:rPr>
                <w:sz w:val="20"/>
                <w:szCs w:val="20"/>
              </w:rPr>
            </w:pPr>
            <w:r w:rsidRPr="0A786F34">
              <w:rPr>
                <w:sz w:val="20"/>
                <w:szCs w:val="20"/>
              </w:rPr>
              <w:t>6.3.2</w:t>
            </w:r>
          </w:p>
        </w:tc>
        <w:tc>
          <w:tcPr>
            <w:tcW w:w="8959" w:type="dxa"/>
          </w:tcPr>
          <w:p w14:paraId="66BA6D7D" w14:textId="77777777" w:rsidR="006119DB" w:rsidRPr="006119DB" w:rsidRDefault="5CDBD629" w:rsidP="0A786F34">
            <w:pPr>
              <w:spacing w:after="0"/>
              <w:rPr>
                <w:sz w:val="20"/>
                <w:szCs w:val="20"/>
              </w:rPr>
            </w:pPr>
            <w:r w:rsidRPr="0A786F34">
              <w:rPr>
                <w:sz w:val="20"/>
                <w:szCs w:val="20"/>
              </w:rPr>
              <w:t>Infrastruktura pro vzdělávání doplňuje celkovou vybavenost obcí, naopak rozvinutá obecní infrastruktura podpoří využití infrastruktury vzdělávací.</w:t>
            </w:r>
          </w:p>
        </w:tc>
      </w:tr>
      <w:tr w:rsidR="006119DB" w:rsidRPr="006119DB" w14:paraId="6F4417A0" w14:textId="77777777" w:rsidTr="009346A8">
        <w:tc>
          <w:tcPr>
            <w:tcW w:w="1005" w:type="dxa"/>
            <w:vMerge w:val="restart"/>
            <w:shd w:val="clear" w:color="auto" w:fill="B8CCE4" w:themeFill="accent1" w:themeFillTint="66"/>
          </w:tcPr>
          <w:p w14:paraId="47ADAF12" w14:textId="0DB4E737" w:rsidR="006119DB" w:rsidRPr="006119DB" w:rsidRDefault="5CDBD629" w:rsidP="0A786F34">
            <w:pPr>
              <w:spacing w:after="0"/>
              <w:rPr>
                <w:sz w:val="20"/>
                <w:szCs w:val="20"/>
              </w:rPr>
            </w:pPr>
            <w:r w:rsidRPr="0A786F34">
              <w:rPr>
                <w:sz w:val="20"/>
                <w:szCs w:val="20"/>
              </w:rPr>
              <w:t xml:space="preserve">2.2.2 </w:t>
            </w:r>
          </w:p>
        </w:tc>
        <w:tc>
          <w:tcPr>
            <w:tcW w:w="810" w:type="dxa"/>
          </w:tcPr>
          <w:p w14:paraId="6D2228AB" w14:textId="77777777" w:rsidR="006119DB" w:rsidRPr="006119DB" w:rsidRDefault="5CDBD629" w:rsidP="0A786F34">
            <w:pPr>
              <w:spacing w:after="0"/>
              <w:rPr>
                <w:sz w:val="20"/>
                <w:szCs w:val="20"/>
              </w:rPr>
            </w:pPr>
            <w:r w:rsidRPr="0A786F34">
              <w:rPr>
                <w:sz w:val="20"/>
                <w:szCs w:val="20"/>
              </w:rPr>
              <w:t>2.3.1</w:t>
            </w:r>
          </w:p>
        </w:tc>
        <w:tc>
          <w:tcPr>
            <w:tcW w:w="8959" w:type="dxa"/>
          </w:tcPr>
          <w:p w14:paraId="527F0DDF" w14:textId="77777777" w:rsidR="006119DB" w:rsidRPr="006119DB" w:rsidRDefault="5CDBD629" w:rsidP="0A786F34">
            <w:pPr>
              <w:spacing w:after="0"/>
              <w:rPr>
                <w:sz w:val="20"/>
                <w:szCs w:val="20"/>
              </w:rPr>
            </w:pPr>
            <w:r w:rsidRPr="0A786F34">
              <w:rPr>
                <w:sz w:val="20"/>
                <w:szCs w:val="20"/>
              </w:rPr>
              <w:t>Spolupráce obcí a sdílení podpoří rozvoj kulturních aktivit.</w:t>
            </w:r>
          </w:p>
        </w:tc>
      </w:tr>
      <w:tr w:rsidR="006119DB" w:rsidRPr="006119DB" w14:paraId="2EE77E64" w14:textId="77777777" w:rsidTr="009346A8">
        <w:tc>
          <w:tcPr>
            <w:tcW w:w="1005" w:type="dxa"/>
            <w:vMerge/>
            <w:shd w:val="clear" w:color="auto" w:fill="B8CCE4" w:themeFill="accent1" w:themeFillTint="66"/>
          </w:tcPr>
          <w:p w14:paraId="224B3962" w14:textId="77777777" w:rsidR="006119DB" w:rsidRPr="006119DB" w:rsidRDefault="006119DB" w:rsidP="006119DB"/>
        </w:tc>
        <w:tc>
          <w:tcPr>
            <w:tcW w:w="810" w:type="dxa"/>
          </w:tcPr>
          <w:p w14:paraId="3AE51994" w14:textId="77777777" w:rsidR="006119DB" w:rsidRPr="006119DB" w:rsidRDefault="5CDBD629" w:rsidP="0A786F34">
            <w:pPr>
              <w:spacing w:after="0"/>
              <w:rPr>
                <w:sz w:val="20"/>
                <w:szCs w:val="20"/>
              </w:rPr>
            </w:pPr>
            <w:r w:rsidRPr="0A786F34">
              <w:rPr>
                <w:sz w:val="20"/>
                <w:szCs w:val="20"/>
              </w:rPr>
              <w:t>3.1.3</w:t>
            </w:r>
          </w:p>
        </w:tc>
        <w:tc>
          <w:tcPr>
            <w:tcW w:w="8959" w:type="dxa"/>
          </w:tcPr>
          <w:p w14:paraId="0213065B" w14:textId="77777777" w:rsidR="006119DB" w:rsidRPr="006119DB" w:rsidRDefault="5CDBD629" w:rsidP="0A786F34">
            <w:pPr>
              <w:spacing w:after="0"/>
              <w:rPr>
                <w:sz w:val="20"/>
                <w:szCs w:val="20"/>
              </w:rPr>
            </w:pPr>
            <w:r w:rsidRPr="0A786F34">
              <w:rPr>
                <w:sz w:val="20"/>
                <w:szCs w:val="20"/>
              </w:rPr>
              <w:t>Při spolupráci se lépe využijí kulturní objekty a památky.</w:t>
            </w:r>
          </w:p>
        </w:tc>
      </w:tr>
      <w:tr w:rsidR="006119DB" w:rsidRPr="006119DB" w14:paraId="5E36B8B9" w14:textId="77777777" w:rsidTr="009346A8">
        <w:tc>
          <w:tcPr>
            <w:tcW w:w="1005" w:type="dxa"/>
            <w:vMerge/>
            <w:shd w:val="clear" w:color="auto" w:fill="B8CCE4" w:themeFill="accent1" w:themeFillTint="66"/>
          </w:tcPr>
          <w:p w14:paraId="01E8980D" w14:textId="77777777" w:rsidR="006119DB" w:rsidRPr="006119DB" w:rsidRDefault="006119DB" w:rsidP="006119DB"/>
        </w:tc>
        <w:tc>
          <w:tcPr>
            <w:tcW w:w="810" w:type="dxa"/>
          </w:tcPr>
          <w:p w14:paraId="531DED68" w14:textId="77777777" w:rsidR="006119DB" w:rsidRPr="006119DB" w:rsidRDefault="5CDBD629" w:rsidP="0A786F34">
            <w:pPr>
              <w:spacing w:after="0"/>
              <w:rPr>
                <w:sz w:val="20"/>
                <w:szCs w:val="20"/>
              </w:rPr>
            </w:pPr>
            <w:r w:rsidRPr="0A786F34">
              <w:rPr>
                <w:sz w:val="20"/>
                <w:szCs w:val="20"/>
              </w:rPr>
              <w:t>3.2.1</w:t>
            </w:r>
          </w:p>
        </w:tc>
        <w:tc>
          <w:tcPr>
            <w:tcW w:w="8959" w:type="dxa"/>
          </w:tcPr>
          <w:p w14:paraId="3E29A1F3" w14:textId="77777777" w:rsidR="006119DB" w:rsidRPr="006119DB" w:rsidRDefault="5CDBD629" w:rsidP="0A786F34">
            <w:pPr>
              <w:spacing w:after="0"/>
              <w:rPr>
                <w:sz w:val="20"/>
                <w:szCs w:val="20"/>
              </w:rPr>
            </w:pPr>
            <w:r w:rsidRPr="0A786F34">
              <w:rPr>
                <w:sz w:val="20"/>
                <w:szCs w:val="20"/>
              </w:rPr>
              <w:t>Vzájemná spolupráce obcí podpoří udržování nehmotného dědictví v regionu.</w:t>
            </w:r>
          </w:p>
        </w:tc>
      </w:tr>
      <w:tr w:rsidR="006119DB" w:rsidRPr="006119DB" w14:paraId="2F1FB0BC" w14:textId="77777777" w:rsidTr="009346A8">
        <w:tc>
          <w:tcPr>
            <w:tcW w:w="1005" w:type="dxa"/>
            <w:vMerge/>
            <w:shd w:val="clear" w:color="auto" w:fill="B8CCE4" w:themeFill="accent1" w:themeFillTint="66"/>
          </w:tcPr>
          <w:p w14:paraId="74597C0D" w14:textId="77777777" w:rsidR="006119DB" w:rsidRPr="006119DB" w:rsidRDefault="006119DB" w:rsidP="006119DB"/>
        </w:tc>
        <w:tc>
          <w:tcPr>
            <w:tcW w:w="810" w:type="dxa"/>
          </w:tcPr>
          <w:p w14:paraId="27F8FFAD" w14:textId="77777777" w:rsidR="006119DB" w:rsidRPr="006119DB" w:rsidRDefault="5CDBD629" w:rsidP="0A786F34">
            <w:pPr>
              <w:spacing w:after="0"/>
              <w:rPr>
                <w:sz w:val="20"/>
                <w:szCs w:val="20"/>
              </w:rPr>
            </w:pPr>
            <w:r w:rsidRPr="0A786F34">
              <w:rPr>
                <w:sz w:val="20"/>
                <w:szCs w:val="20"/>
              </w:rPr>
              <w:t>4.2.2</w:t>
            </w:r>
          </w:p>
        </w:tc>
        <w:tc>
          <w:tcPr>
            <w:tcW w:w="8959" w:type="dxa"/>
          </w:tcPr>
          <w:p w14:paraId="16755A8E" w14:textId="77777777" w:rsidR="006119DB" w:rsidRPr="006119DB" w:rsidRDefault="5CDBD629" w:rsidP="0A786F34">
            <w:pPr>
              <w:spacing w:after="0"/>
              <w:rPr>
                <w:sz w:val="20"/>
                <w:szCs w:val="20"/>
              </w:rPr>
            </w:pPr>
            <w:r w:rsidRPr="0A786F34">
              <w:rPr>
                <w:sz w:val="20"/>
                <w:szCs w:val="20"/>
              </w:rPr>
              <w:t>Spolupráce je klíčovým faktorem při tvorbě strategických dalších rozvojových dokumentů, koncepcí atd.</w:t>
            </w:r>
          </w:p>
        </w:tc>
      </w:tr>
      <w:tr w:rsidR="006119DB" w:rsidRPr="006119DB" w14:paraId="46A10195" w14:textId="77777777" w:rsidTr="009346A8">
        <w:tc>
          <w:tcPr>
            <w:tcW w:w="1005" w:type="dxa"/>
            <w:vMerge/>
            <w:shd w:val="clear" w:color="auto" w:fill="B8CCE4" w:themeFill="accent1" w:themeFillTint="66"/>
          </w:tcPr>
          <w:p w14:paraId="6DCBEA25" w14:textId="77777777" w:rsidR="006119DB" w:rsidRPr="006119DB" w:rsidRDefault="006119DB" w:rsidP="006119DB"/>
        </w:tc>
        <w:tc>
          <w:tcPr>
            <w:tcW w:w="810" w:type="dxa"/>
          </w:tcPr>
          <w:p w14:paraId="42E28314" w14:textId="77777777" w:rsidR="006119DB" w:rsidRPr="006119DB" w:rsidRDefault="5CDBD629" w:rsidP="0A786F34">
            <w:pPr>
              <w:spacing w:after="0"/>
              <w:rPr>
                <w:sz w:val="20"/>
                <w:szCs w:val="20"/>
              </w:rPr>
            </w:pPr>
            <w:r w:rsidRPr="0A786F34">
              <w:rPr>
                <w:sz w:val="20"/>
                <w:szCs w:val="20"/>
              </w:rPr>
              <w:t>5.1.2</w:t>
            </w:r>
          </w:p>
        </w:tc>
        <w:tc>
          <w:tcPr>
            <w:tcW w:w="8959" w:type="dxa"/>
          </w:tcPr>
          <w:p w14:paraId="06CB7700" w14:textId="77777777" w:rsidR="006119DB" w:rsidRPr="006119DB" w:rsidRDefault="5CDBD629" w:rsidP="0A786F34">
            <w:pPr>
              <w:spacing w:after="0"/>
              <w:rPr>
                <w:sz w:val="20"/>
                <w:szCs w:val="20"/>
              </w:rPr>
            </w:pPr>
            <w:r w:rsidRPr="0A786F34">
              <w:rPr>
                <w:sz w:val="20"/>
                <w:szCs w:val="20"/>
              </w:rPr>
              <w:t>Díky spolupráci obcí bude snadnější rozvíjet udržitelnou ekonomiku, bude fungovat vzájemná inspirace, přenos zkušeností a příkladů dobré praxe.</w:t>
            </w:r>
          </w:p>
        </w:tc>
      </w:tr>
      <w:tr w:rsidR="006119DB" w:rsidRPr="006119DB" w14:paraId="20209D65" w14:textId="77777777" w:rsidTr="009346A8">
        <w:tc>
          <w:tcPr>
            <w:tcW w:w="1005" w:type="dxa"/>
            <w:vMerge/>
            <w:shd w:val="clear" w:color="auto" w:fill="B8CCE4" w:themeFill="accent1" w:themeFillTint="66"/>
          </w:tcPr>
          <w:p w14:paraId="29C68F04" w14:textId="77777777" w:rsidR="006119DB" w:rsidRPr="006119DB" w:rsidRDefault="006119DB" w:rsidP="006119DB"/>
        </w:tc>
        <w:tc>
          <w:tcPr>
            <w:tcW w:w="810" w:type="dxa"/>
          </w:tcPr>
          <w:p w14:paraId="416956C8" w14:textId="77777777" w:rsidR="006119DB" w:rsidRPr="006119DB" w:rsidRDefault="5CDBD629" w:rsidP="0A786F34">
            <w:pPr>
              <w:spacing w:after="0"/>
              <w:rPr>
                <w:sz w:val="20"/>
                <w:szCs w:val="20"/>
              </w:rPr>
            </w:pPr>
            <w:r w:rsidRPr="0A786F34">
              <w:rPr>
                <w:sz w:val="20"/>
                <w:szCs w:val="20"/>
              </w:rPr>
              <w:t>6.2.1</w:t>
            </w:r>
          </w:p>
        </w:tc>
        <w:tc>
          <w:tcPr>
            <w:tcW w:w="8959" w:type="dxa"/>
          </w:tcPr>
          <w:p w14:paraId="013317B1" w14:textId="77777777" w:rsidR="006119DB" w:rsidRPr="006119DB" w:rsidRDefault="5CDBD629" w:rsidP="0A786F34">
            <w:pPr>
              <w:spacing w:after="0"/>
              <w:rPr>
                <w:sz w:val="20"/>
                <w:szCs w:val="20"/>
              </w:rPr>
            </w:pPr>
            <w:r w:rsidRPr="0A786F34">
              <w:rPr>
                <w:sz w:val="20"/>
                <w:szCs w:val="20"/>
              </w:rPr>
              <w:t>Sdílení zdrojů je jednou z výchozích podmínek pro zakládání a provozování sdílených služeb pro školy.</w:t>
            </w:r>
          </w:p>
        </w:tc>
      </w:tr>
      <w:tr w:rsidR="006119DB" w:rsidRPr="006119DB" w14:paraId="34A313D1" w14:textId="77777777" w:rsidTr="009346A8">
        <w:tc>
          <w:tcPr>
            <w:tcW w:w="1005" w:type="dxa"/>
            <w:vMerge w:val="restart"/>
            <w:shd w:val="clear" w:color="auto" w:fill="B8CCE4" w:themeFill="accent1" w:themeFillTint="66"/>
          </w:tcPr>
          <w:p w14:paraId="1E42F919" w14:textId="44F8E682" w:rsidR="006119DB" w:rsidRPr="006119DB" w:rsidRDefault="5CDBD629" w:rsidP="0A786F34">
            <w:pPr>
              <w:spacing w:after="0"/>
              <w:rPr>
                <w:sz w:val="20"/>
                <w:szCs w:val="20"/>
              </w:rPr>
            </w:pPr>
            <w:r w:rsidRPr="0A786F34">
              <w:rPr>
                <w:sz w:val="20"/>
                <w:szCs w:val="20"/>
              </w:rPr>
              <w:t xml:space="preserve">2.2.3 </w:t>
            </w:r>
          </w:p>
        </w:tc>
        <w:tc>
          <w:tcPr>
            <w:tcW w:w="810" w:type="dxa"/>
          </w:tcPr>
          <w:p w14:paraId="0A5AE50D" w14:textId="77777777" w:rsidR="006119DB" w:rsidRPr="006119DB" w:rsidRDefault="5CDBD629" w:rsidP="0A786F34">
            <w:pPr>
              <w:spacing w:after="0"/>
              <w:rPr>
                <w:sz w:val="20"/>
                <w:szCs w:val="20"/>
              </w:rPr>
            </w:pPr>
            <w:r w:rsidRPr="0A786F34">
              <w:rPr>
                <w:sz w:val="20"/>
                <w:szCs w:val="20"/>
              </w:rPr>
              <w:t>4.1.1</w:t>
            </w:r>
          </w:p>
        </w:tc>
        <w:tc>
          <w:tcPr>
            <w:tcW w:w="8959" w:type="dxa"/>
          </w:tcPr>
          <w:p w14:paraId="5C11DEF4" w14:textId="77777777" w:rsidR="006119DB" w:rsidRPr="006119DB" w:rsidRDefault="5CDBD629" w:rsidP="0A786F34">
            <w:pPr>
              <w:spacing w:after="0"/>
              <w:rPr>
                <w:sz w:val="20"/>
                <w:szCs w:val="20"/>
              </w:rPr>
            </w:pPr>
            <w:r w:rsidRPr="0A786F34">
              <w:rPr>
                <w:sz w:val="20"/>
                <w:szCs w:val="20"/>
              </w:rPr>
              <w:t>Efektivní a bezpečná doprava v území zároveň podpoří i různé formy pohybu turistů.</w:t>
            </w:r>
          </w:p>
        </w:tc>
      </w:tr>
      <w:tr w:rsidR="006119DB" w:rsidRPr="006119DB" w14:paraId="6F4867E1" w14:textId="77777777" w:rsidTr="009346A8">
        <w:tc>
          <w:tcPr>
            <w:tcW w:w="1005" w:type="dxa"/>
            <w:vMerge/>
            <w:shd w:val="clear" w:color="auto" w:fill="B8CCE4" w:themeFill="accent1" w:themeFillTint="66"/>
          </w:tcPr>
          <w:p w14:paraId="6F3BFA8F" w14:textId="77777777" w:rsidR="006119DB" w:rsidRPr="006119DB" w:rsidRDefault="006119DB" w:rsidP="006119DB"/>
        </w:tc>
        <w:tc>
          <w:tcPr>
            <w:tcW w:w="810" w:type="dxa"/>
          </w:tcPr>
          <w:p w14:paraId="6B0844A5" w14:textId="77777777" w:rsidR="006119DB" w:rsidRPr="006119DB" w:rsidRDefault="5CDBD629" w:rsidP="0A786F34">
            <w:pPr>
              <w:spacing w:after="0"/>
              <w:rPr>
                <w:sz w:val="20"/>
                <w:szCs w:val="20"/>
              </w:rPr>
            </w:pPr>
            <w:r w:rsidRPr="0A786F34">
              <w:rPr>
                <w:sz w:val="20"/>
                <w:szCs w:val="20"/>
              </w:rPr>
              <w:t>5.2.1</w:t>
            </w:r>
          </w:p>
        </w:tc>
        <w:tc>
          <w:tcPr>
            <w:tcW w:w="8959" w:type="dxa"/>
          </w:tcPr>
          <w:p w14:paraId="373E6228" w14:textId="77777777" w:rsidR="006119DB" w:rsidRPr="006119DB" w:rsidRDefault="5CDBD629" w:rsidP="0A786F34">
            <w:pPr>
              <w:spacing w:after="0"/>
              <w:rPr>
                <w:sz w:val="20"/>
                <w:szCs w:val="20"/>
              </w:rPr>
            </w:pPr>
            <w:r w:rsidRPr="0A786F34">
              <w:rPr>
                <w:sz w:val="20"/>
                <w:szCs w:val="20"/>
              </w:rPr>
              <w:t>Podpora dopravy v území významně podpoří podnikání skrze snadnější dopravu zaměstnanců, materiálů, zboží atd.</w:t>
            </w:r>
          </w:p>
        </w:tc>
      </w:tr>
      <w:tr w:rsidR="006119DB" w:rsidRPr="006119DB" w14:paraId="4074F361" w14:textId="77777777" w:rsidTr="009346A8">
        <w:tc>
          <w:tcPr>
            <w:tcW w:w="1005" w:type="dxa"/>
            <w:vMerge/>
            <w:shd w:val="clear" w:color="auto" w:fill="B8CCE4" w:themeFill="accent1" w:themeFillTint="66"/>
          </w:tcPr>
          <w:p w14:paraId="47C60A4A" w14:textId="77777777" w:rsidR="006119DB" w:rsidRPr="006119DB" w:rsidRDefault="006119DB" w:rsidP="006119DB"/>
        </w:tc>
        <w:tc>
          <w:tcPr>
            <w:tcW w:w="810" w:type="dxa"/>
          </w:tcPr>
          <w:p w14:paraId="138593EC" w14:textId="77777777" w:rsidR="006119DB" w:rsidRPr="006119DB" w:rsidRDefault="5CDBD629" w:rsidP="0A786F34">
            <w:pPr>
              <w:spacing w:after="0"/>
              <w:rPr>
                <w:sz w:val="20"/>
                <w:szCs w:val="20"/>
              </w:rPr>
            </w:pPr>
            <w:r w:rsidRPr="0A786F34">
              <w:rPr>
                <w:sz w:val="20"/>
                <w:szCs w:val="20"/>
              </w:rPr>
              <w:t>5.3.2</w:t>
            </w:r>
          </w:p>
        </w:tc>
        <w:tc>
          <w:tcPr>
            <w:tcW w:w="8959" w:type="dxa"/>
          </w:tcPr>
          <w:p w14:paraId="068892D0" w14:textId="77777777" w:rsidR="006119DB" w:rsidRPr="006119DB" w:rsidRDefault="5CDBD629" w:rsidP="0A786F34">
            <w:pPr>
              <w:spacing w:after="0"/>
              <w:rPr>
                <w:sz w:val="20"/>
                <w:szCs w:val="20"/>
              </w:rPr>
            </w:pPr>
            <w:r w:rsidRPr="0A786F34">
              <w:rPr>
                <w:sz w:val="20"/>
                <w:szCs w:val="20"/>
              </w:rPr>
              <w:t>Fungující doprava v území je klíčovým faktorem pro fungování krátkých dodavatelských řetězců (efektivní logistika, přeprava zboží apod.)</w:t>
            </w:r>
          </w:p>
        </w:tc>
      </w:tr>
      <w:tr w:rsidR="006119DB" w:rsidRPr="006119DB" w14:paraId="727DAEC8" w14:textId="77777777" w:rsidTr="009346A8">
        <w:trPr>
          <w:trHeight w:val="300"/>
        </w:trPr>
        <w:tc>
          <w:tcPr>
            <w:tcW w:w="1005" w:type="dxa"/>
            <w:vMerge w:val="restart"/>
            <w:shd w:val="clear" w:color="auto" w:fill="B8CCE4" w:themeFill="accent1" w:themeFillTint="66"/>
          </w:tcPr>
          <w:p w14:paraId="61A9A475" w14:textId="3C9DA676" w:rsidR="006119DB" w:rsidRPr="006119DB" w:rsidRDefault="5CDBD629" w:rsidP="0A786F34">
            <w:pPr>
              <w:spacing w:after="0"/>
              <w:rPr>
                <w:sz w:val="20"/>
                <w:szCs w:val="20"/>
              </w:rPr>
            </w:pPr>
            <w:r w:rsidRPr="0A786F34">
              <w:rPr>
                <w:sz w:val="20"/>
                <w:szCs w:val="20"/>
              </w:rPr>
              <w:t xml:space="preserve">2.3.1 </w:t>
            </w:r>
          </w:p>
        </w:tc>
        <w:tc>
          <w:tcPr>
            <w:tcW w:w="810" w:type="dxa"/>
          </w:tcPr>
          <w:p w14:paraId="4416FCA3" w14:textId="77777777" w:rsidR="006119DB" w:rsidRPr="006119DB" w:rsidRDefault="5CDBD629" w:rsidP="0A786F34">
            <w:pPr>
              <w:spacing w:after="0"/>
              <w:rPr>
                <w:sz w:val="20"/>
                <w:szCs w:val="20"/>
              </w:rPr>
            </w:pPr>
            <w:r w:rsidRPr="0A786F34">
              <w:rPr>
                <w:sz w:val="20"/>
                <w:szCs w:val="20"/>
              </w:rPr>
              <w:t>3.1.3</w:t>
            </w:r>
          </w:p>
        </w:tc>
        <w:tc>
          <w:tcPr>
            <w:tcW w:w="8959" w:type="dxa"/>
          </w:tcPr>
          <w:p w14:paraId="40E6D4C7" w14:textId="77777777" w:rsidR="006119DB" w:rsidRPr="006119DB" w:rsidRDefault="5CDBD629" w:rsidP="0A786F34">
            <w:pPr>
              <w:spacing w:after="0"/>
              <w:rPr>
                <w:sz w:val="20"/>
                <w:szCs w:val="20"/>
              </w:rPr>
            </w:pPr>
            <w:r w:rsidRPr="0A786F34">
              <w:rPr>
                <w:sz w:val="20"/>
                <w:szCs w:val="20"/>
              </w:rPr>
              <w:t>Podpora využití památek výrazně zlepší podmínky pro pořádání kulturních aktivit a akcí.</w:t>
            </w:r>
          </w:p>
        </w:tc>
      </w:tr>
      <w:tr w:rsidR="006119DB" w:rsidRPr="006119DB" w14:paraId="78BFA3D0" w14:textId="77777777" w:rsidTr="009346A8">
        <w:trPr>
          <w:trHeight w:val="300"/>
        </w:trPr>
        <w:tc>
          <w:tcPr>
            <w:tcW w:w="1005" w:type="dxa"/>
            <w:vMerge/>
            <w:shd w:val="clear" w:color="auto" w:fill="B8CCE4" w:themeFill="accent1" w:themeFillTint="66"/>
          </w:tcPr>
          <w:p w14:paraId="5AA71C5A" w14:textId="77777777" w:rsidR="006119DB" w:rsidRPr="006119DB" w:rsidRDefault="006119DB" w:rsidP="006119DB"/>
        </w:tc>
        <w:tc>
          <w:tcPr>
            <w:tcW w:w="810" w:type="dxa"/>
          </w:tcPr>
          <w:p w14:paraId="57F77F89" w14:textId="77777777" w:rsidR="006119DB" w:rsidRPr="006119DB" w:rsidRDefault="5CDBD629" w:rsidP="0A786F34">
            <w:pPr>
              <w:spacing w:after="0"/>
              <w:rPr>
                <w:sz w:val="20"/>
                <w:szCs w:val="20"/>
              </w:rPr>
            </w:pPr>
            <w:r w:rsidRPr="0A786F34">
              <w:rPr>
                <w:sz w:val="20"/>
                <w:szCs w:val="20"/>
              </w:rPr>
              <w:t>3.2.1</w:t>
            </w:r>
          </w:p>
        </w:tc>
        <w:tc>
          <w:tcPr>
            <w:tcW w:w="8959" w:type="dxa"/>
          </w:tcPr>
          <w:p w14:paraId="4CE4989D" w14:textId="77777777" w:rsidR="006119DB" w:rsidRPr="006119DB" w:rsidRDefault="5CDBD629" w:rsidP="0A786F34">
            <w:pPr>
              <w:spacing w:after="0"/>
              <w:rPr>
                <w:sz w:val="20"/>
                <w:szCs w:val="20"/>
              </w:rPr>
            </w:pPr>
            <w:r w:rsidRPr="0A786F34">
              <w:rPr>
                <w:sz w:val="20"/>
                <w:szCs w:val="20"/>
              </w:rPr>
              <w:t>Kulturní dědictví se využije při kulturních akcích, je nedílnou součástí kultury regionu.</w:t>
            </w:r>
          </w:p>
        </w:tc>
      </w:tr>
      <w:tr w:rsidR="006119DB" w:rsidRPr="006119DB" w14:paraId="1EFFF165" w14:textId="77777777" w:rsidTr="009346A8">
        <w:trPr>
          <w:trHeight w:val="300"/>
        </w:trPr>
        <w:tc>
          <w:tcPr>
            <w:tcW w:w="1005" w:type="dxa"/>
            <w:vMerge/>
            <w:shd w:val="clear" w:color="auto" w:fill="B8CCE4" w:themeFill="accent1" w:themeFillTint="66"/>
          </w:tcPr>
          <w:p w14:paraId="6AFC482A" w14:textId="77777777" w:rsidR="006119DB" w:rsidRPr="006119DB" w:rsidRDefault="006119DB" w:rsidP="006119DB"/>
        </w:tc>
        <w:tc>
          <w:tcPr>
            <w:tcW w:w="810" w:type="dxa"/>
          </w:tcPr>
          <w:p w14:paraId="6B6958C9" w14:textId="77777777" w:rsidR="006119DB" w:rsidRPr="006119DB" w:rsidRDefault="5CDBD629" w:rsidP="0A786F34">
            <w:pPr>
              <w:spacing w:after="0"/>
              <w:rPr>
                <w:sz w:val="20"/>
                <w:szCs w:val="20"/>
              </w:rPr>
            </w:pPr>
            <w:r w:rsidRPr="0A786F34">
              <w:rPr>
                <w:sz w:val="20"/>
                <w:szCs w:val="20"/>
              </w:rPr>
              <w:t>4.1.3</w:t>
            </w:r>
          </w:p>
        </w:tc>
        <w:tc>
          <w:tcPr>
            <w:tcW w:w="8959" w:type="dxa"/>
          </w:tcPr>
          <w:p w14:paraId="437FF5A7" w14:textId="77777777" w:rsidR="006119DB" w:rsidRPr="006119DB" w:rsidRDefault="5CDBD629" w:rsidP="0A786F34">
            <w:pPr>
              <w:spacing w:after="0"/>
              <w:rPr>
                <w:sz w:val="20"/>
                <w:szCs w:val="20"/>
              </w:rPr>
            </w:pPr>
            <w:r w:rsidRPr="0A786F34">
              <w:rPr>
                <w:sz w:val="20"/>
                <w:szCs w:val="20"/>
              </w:rPr>
              <w:t>Místní kulturní aktéři se mohou zapojit do cestovního ruchu formou akcí, produktů apod.</w:t>
            </w:r>
          </w:p>
        </w:tc>
      </w:tr>
      <w:tr w:rsidR="006119DB" w:rsidRPr="006119DB" w14:paraId="01691210" w14:textId="77777777" w:rsidTr="009346A8">
        <w:trPr>
          <w:trHeight w:val="300"/>
        </w:trPr>
        <w:tc>
          <w:tcPr>
            <w:tcW w:w="1005" w:type="dxa"/>
            <w:vMerge/>
            <w:shd w:val="clear" w:color="auto" w:fill="B8CCE4" w:themeFill="accent1" w:themeFillTint="66"/>
          </w:tcPr>
          <w:p w14:paraId="5BDC6E7B" w14:textId="77777777" w:rsidR="006119DB" w:rsidRPr="006119DB" w:rsidRDefault="006119DB" w:rsidP="006119DB"/>
        </w:tc>
        <w:tc>
          <w:tcPr>
            <w:tcW w:w="810" w:type="dxa"/>
          </w:tcPr>
          <w:p w14:paraId="328746C4" w14:textId="77777777" w:rsidR="006119DB" w:rsidRPr="006119DB" w:rsidRDefault="5CDBD629" w:rsidP="0A786F34">
            <w:pPr>
              <w:spacing w:after="0"/>
              <w:rPr>
                <w:sz w:val="20"/>
                <w:szCs w:val="20"/>
              </w:rPr>
            </w:pPr>
            <w:r w:rsidRPr="0A786F34">
              <w:rPr>
                <w:sz w:val="20"/>
                <w:szCs w:val="20"/>
              </w:rPr>
              <w:t>5.3.1</w:t>
            </w:r>
          </w:p>
        </w:tc>
        <w:tc>
          <w:tcPr>
            <w:tcW w:w="8959" w:type="dxa"/>
          </w:tcPr>
          <w:p w14:paraId="0AB29E21" w14:textId="77777777" w:rsidR="006119DB" w:rsidRPr="006119DB" w:rsidRDefault="5CDBD629" w:rsidP="0A786F34">
            <w:pPr>
              <w:spacing w:after="0"/>
              <w:rPr>
                <w:sz w:val="20"/>
                <w:szCs w:val="20"/>
              </w:rPr>
            </w:pPr>
            <w:r w:rsidRPr="0A786F34">
              <w:rPr>
                <w:sz w:val="20"/>
                <w:szCs w:val="20"/>
              </w:rPr>
              <w:t>Podpora kultury umožní rovněž zapojení a propagaci místních umělců, tvůrců, řemeslníků apod.</w:t>
            </w:r>
          </w:p>
        </w:tc>
      </w:tr>
      <w:tr w:rsidR="006119DB" w:rsidRPr="006119DB" w14:paraId="26156089" w14:textId="77777777" w:rsidTr="009346A8">
        <w:trPr>
          <w:trHeight w:val="300"/>
        </w:trPr>
        <w:tc>
          <w:tcPr>
            <w:tcW w:w="1005" w:type="dxa"/>
            <w:vMerge/>
            <w:shd w:val="clear" w:color="auto" w:fill="B8CCE4" w:themeFill="accent1" w:themeFillTint="66"/>
          </w:tcPr>
          <w:p w14:paraId="36E69A86" w14:textId="77777777" w:rsidR="006119DB" w:rsidRPr="006119DB" w:rsidRDefault="006119DB" w:rsidP="006119DB"/>
        </w:tc>
        <w:tc>
          <w:tcPr>
            <w:tcW w:w="810" w:type="dxa"/>
          </w:tcPr>
          <w:p w14:paraId="47C2CEB0" w14:textId="77777777" w:rsidR="006119DB" w:rsidRPr="006119DB" w:rsidRDefault="5CDBD629" w:rsidP="0A786F34">
            <w:pPr>
              <w:spacing w:after="0"/>
              <w:rPr>
                <w:sz w:val="20"/>
                <w:szCs w:val="20"/>
              </w:rPr>
            </w:pPr>
            <w:r w:rsidRPr="0A786F34">
              <w:rPr>
                <w:sz w:val="20"/>
                <w:szCs w:val="20"/>
              </w:rPr>
              <w:t>6.1.2</w:t>
            </w:r>
          </w:p>
        </w:tc>
        <w:tc>
          <w:tcPr>
            <w:tcW w:w="8959" w:type="dxa"/>
          </w:tcPr>
          <w:p w14:paraId="17800A3C" w14:textId="77777777" w:rsidR="006119DB" w:rsidRPr="006119DB" w:rsidRDefault="5CDBD629" w:rsidP="0A786F34">
            <w:pPr>
              <w:spacing w:after="0"/>
              <w:rPr>
                <w:sz w:val="20"/>
                <w:szCs w:val="20"/>
              </w:rPr>
            </w:pPr>
            <w:r w:rsidRPr="0A786F34">
              <w:rPr>
                <w:sz w:val="20"/>
                <w:szCs w:val="20"/>
              </w:rPr>
              <w:t>Účastníci neformálního se mohou zapojit do náplně kulturních akcí a získají zkušenosti s provozováním kulturních akcí.</w:t>
            </w:r>
          </w:p>
        </w:tc>
      </w:tr>
      <w:tr w:rsidR="006119DB" w:rsidRPr="006119DB" w14:paraId="7D335D28" w14:textId="77777777" w:rsidTr="009346A8">
        <w:trPr>
          <w:trHeight w:val="300"/>
        </w:trPr>
        <w:tc>
          <w:tcPr>
            <w:tcW w:w="1005" w:type="dxa"/>
            <w:vMerge/>
            <w:shd w:val="clear" w:color="auto" w:fill="B8CCE4" w:themeFill="accent1" w:themeFillTint="66"/>
          </w:tcPr>
          <w:p w14:paraId="1D253F37" w14:textId="77777777" w:rsidR="006119DB" w:rsidRPr="006119DB" w:rsidRDefault="006119DB" w:rsidP="006119DB"/>
        </w:tc>
        <w:tc>
          <w:tcPr>
            <w:tcW w:w="810" w:type="dxa"/>
          </w:tcPr>
          <w:p w14:paraId="38F6D37C" w14:textId="77777777" w:rsidR="006119DB" w:rsidRPr="006119DB" w:rsidRDefault="5CDBD629" w:rsidP="0A786F34">
            <w:pPr>
              <w:spacing w:after="0"/>
              <w:rPr>
                <w:sz w:val="20"/>
                <w:szCs w:val="20"/>
              </w:rPr>
            </w:pPr>
            <w:r w:rsidRPr="0A786F34">
              <w:rPr>
                <w:sz w:val="20"/>
                <w:szCs w:val="20"/>
              </w:rPr>
              <w:t>6.2.2</w:t>
            </w:r>
          </w:p>
        </w:tc>
        <w:tc>
          <w:tcPr>
            <w:tcW w:w="8959" w:type="dxa"/>
          </w:tcPr>
          <w:p w14:paraId="701BFFDB" w14:textId="77777777" w:rsidR="006119DB" w:rsidRPr="006119DB" w:rsidRDefault="5CDBD629" w:rsidP="0A786F34">
            <w:pPr>
              <w:spacing w:after="0"/>
              <w:rPr>
                <w:sz w:val="20"/>
                <w:szCs w:val="20"/>
              </w:rPr>
            </w:pPr>
            <w:r w:rsidRPr="0A786F34">
              <w:rPr>
                <w:sz w:val="20"/>
                <w:szCs w:val="20"/>
              </w:rPr>
              <w:t>Nadané děti se mohou stát součástí kulturních akcí a stabilněji se zapojit do kulturního života v regionu.</w:t>
            </w:r>
          </w:p>
        </w:tc>
      </w:tr>
      <w:tr w:rsidR="006119DB" w:rsidRPr="006119DB" w14:paraId="138E7F8F" w14:textId="77777777" w:rsidTr="009346A8">
        <w:trPr>
          <w:trHeight w:val="450"/>
        </w:trPr>
        <w:tc>
          <w:tcPr>
            <w:tcW w:w="1005" w:type="dxa"/>
            <w:vMerge w:val="restart"/>
            <w:shd w:val="clear" w:color="auto" w:fill="B8CCE4" w:themeFill="accent1" w:themeFillTint="66"/>
          </w:tcPr>
          <w:p w14:paraId="3689B740" w14:textId="6BDF02C3" w:rsidR="006119DB" w:rsidRPr="006119DB" w:rsidRDefault="5CDBD629" w:rsidP="0A786F34">
            <w:pPr>
              <w:spacing w:after="0"/>
              <w:rPr>
                <w:sz w:val="20"/>
                <w:szCs w:val="20"/>
              </w:rPr>
            </w:pPr>
            <w:r w:rsidRPr="0A786F34">
              <w:rPr>
                <w:sz w:val="20"/>
                <w:szCs w:val="20"/>
              </w:rPr>
              <w:t xml:space="preserve">3.1.1 </w:t>
            </w:r>
          </w:p>
        </w:tc>
        <w:tc>
          <w:tcPr>
            <w:tcW w:w="810" w:type="dxa"/>
          </w:tcPr>
          <w:p w14:paraId="5C47E57E" w14:textId="77777777" w:rsidR="006119DB" w:rsidRPr="006119DB" w:rsidRDefault="5CDBD629" w:rsidP="0A786F34">
            <w:pPr>
              <w:spacing w:after="0"/>
              <w:rPr>
                <w:sz w:val="20"/>
                <w:szCs w:val="20"/>
              </w:rPr>
            </w:pPr>
            <w:r w:rsidRPr="0A786F34">
              <w:rPr>
                <w:sz w:val="20"/>
                <w:szCs w:val="20"/>
              </w:rPr>
              <w:t>3.1.3</w:t>
            </w:r>
          </w:p>
        </w:tc>
        <w:tc>
          <w:tcPr>
            <w:tcW w:w="8959" w:type="dxa"/>
          </w:tcPr>
          <w:p w14:paraId="4D3C0B68" w14:textId="77777777" w:rsidR="006119DB" w:rsidRPr="006119DB" w:rsidRDefault="5CDBD629" w:rsidP="0A786F34">
            <w:pPr>
              <w:spacing w:after="0"/>
              <w:rPr>
                <w:sz w:val="20"/>
                <w:szCs w:val="20"/>
              </w:rPr>
            </w:pPr>
            <w:r w:rsidRPr="0A786F34">
              <w:rPr>
                <w:sz w:val="20"/>
                <w:szCs w:val="20"/>
              </w:rPr>
              <w:t>Podpora rekonstrukce památek umožní jejich využití pro kulturní a společenské aktivity.</w:t>
            </w:r>
          </w:p>
        </w:tc>
      </w:tr>
      <w:tr w:rsidR="006119DB" w:rsidRPr="006119DB" w14:paraId="4B7CB8E6" w14:textId="77777777" w:rsidTr="009346A8">
        <w:trPr>
          <w:trHeight w:val="450"/>
        </w:trPr>
        <w:tc>
          <w:tcPr>
            <w:tcW w:w="1005" w:type="dxa"/>
            <w:vMerge/>
            <w:shd w:val="clear" w:color="auto" w:fill="B8CCE4" w:themeFill="accent1" w:themeFillTint="66"/>
          </w:tcPr>
          <w:p w14:paraId="5CC03E34" w14:textId="77777777" w:rsidR="006119DB" w:rsidRPr="006119DB" w:rsidRDefault="006119DB" w:rsidP="006119DB"/>
        </w:tc>
        <w:tc>
          <w:tcPr>
            <w:tcW w:w="810" w:type="dxa"/>
          </w:tcPr>
          <w:p w14:paraId="561F4601" w14:textId="77777777" w:rsidR="006119DB" w:rsidRPr="006119DB" w:rsidRDefault="5CDBD629" w:rsidP="0A786F34">
            <w:pPr>
              <w:spacing w:after="0"/>
              <w:rPr>
                <w:sz w:val="20"/>
                <w:szCs w:val="20"/>
              </w:rPr>
            </w:pPr>
            <w:r w:rsidRPr="0A786F34">
              <w:rPr>
                <w:sz w:val="20"/>
                <w:szCs w:val="20"/>
              </w:rPr>
              <w:t>4.2.2</w:t>
            </w:r>
          </w:p>
        </w:tc>
        <w:tc>
          <w:tcPr>
            <w:tcW w:w="8959" w:type="dxa"/>
          </w:tcPr>
          <w:p w14:paraId="08CD6A89" w14:textId="77777777" w:rsidR="006119DB" w:rsidRPr="006119DB" w:rsidRDefault="5CDBD629" w:rsidP="0A786F34">
            <w:pPr>
              <w:spacing w:after="0"/>
              <w:rPr>
                <w:sz w:val="20"/>
                <w:szCs w:val="20"/>
              </w:rPr>
            </w:pPr>
            <w:r w:rsidRPr="0A786F34">
              <w:rPr>
                <w:sz w:val="20"/>
                <w:szCs w:val="20"/>
              </w:rPr>
              <w:t>Obnovené kulturní a technické památky mohou být využity v propagaci cestovního ruchu, zajistí zkvalitnění celkové nabídky turistických cílů.</w:t>
            </w:r>
          </w:p>
        </w:tc>
      </w:tr>
      <w:tr w:rsidR="006119DB" w:rsidRPr="006119DB" w14:paraId="203E5CBB" w14:textId="77777777" w:rsidTr="009346A8">
        <w:trPr>
          <w:trHeight w:val="344"/>
        </w:trPr>
        <w:tc>
          <w:tcPr>
            <w:tcW w:w="1005" w:type="dxa"/>
            <w:vMerge w:val="restart"/>
            <w:shd w:val="clear" w:color="auto" w:fill="B8CCE4" w:themeFill="accent1" w:themeFillTint="66"/>
          </w:tcPr>
          <w:p w14:paraId="0ACE3310" w14:textId="0601B706" w:rsidR="006119DB" w:rsidRPr="006119DB" w:rsidRDefault="5CDBD629" w:rsidP="0A786F34">
            <w:pPr>
              <w:spacing w:after="0"/>
              <w:rPr>
                <w:sz w:val="20"/>
                <w:szCs w:val="20"/>
              </w:rPr>
            </w:pPr>
            <w:r w:rsidRPr="0A786F34">
              <w:rPr>
                <w:sz w:val="20"/>
                <w:szCs w:val="20"/>
              </w:rPr>
              <w:t xml:space="preserve">3.1.2 </w:t>
            </w:r>
          </w:p>
        </w:tc>
        <w:tc>
          <w:tcPr>
            <w:tcW w:w="810" w:type="dxa"/>
          </w:tcPr>
          <w:p w14:paraId="2389A8AF" w14:textId="77777777" w:rsidR="006119DB" w:rsidRPr="006119DB" w:rsidRDefault="5CDBD629" w:rsidP="0A786F34">
            <w:pPr>
              <w:spacing w:after="0"/>
              <w:rPr>
                <w:sz w:val="20"/>
                <w:szCs w:val="20"/>
              </w:rPr>
            </w:pPr>
            <w:r w:rsidRPr="0A786F34">
              <w:rPr>
                <w:sz w:val="20"/>
                <w:szCs w:val="20"/>
              </w:rPr>
              <w:t>3.1.3</w:t>
            </w:r>
          </w:p>
        </w:tc>
        <w:tc>
          <w:tcPr>
            <w:tcW w:w="8959" w:type="dxa"/>
          </w:tcPr>
          <w:p w14:paraId="7318FA11" w14:textId="77777777" w:rsidR="006119DB" w:rsidRPr="006119DB" w:rsidRDefault="5CDBD629" w:rsidP="0A786F34">
            <w:pPr>
              <w:spacing w:after="0"/>
              <w:rPr>
                <w:sz w:val="20"/>
                <w:szCs w:val="20"/>
              </w:rPr>
            </w:pPr>
            <w:r w:rsidRPr="0A786F34">
              <w:rPr>
                <w:sz w:val="20"/>
                <w:szCs w:val="20"/>
              </w:rPr>
              <w:t>Vybavené objekty kulturního dědictví vytvářejí vhodné zázemí pro pořádání spolkových a kulturních aktivit.</w:t>
            </w:r>
          </w:p>
        </w:tc>
      </w:tr>
      <w:tr w:rsidR="006119DB" w:rsidRPr="006119DB" w14:paraId="115230FA" w14:textId="77777777" w:rsidTr="009346A8">
        <w:trPr>
          <w:trHeight w:val="344"/>
        </w:trPr>
        <w:tc>
          <w:tcPr>
            <w:tcW w:w="1005" w:type="dxa"/>
            <w:vMerge/>
            <w:shd w:val="clear" w:color="auto" w:fill="B8CCE4" w:themeFill="accent1" w:themeFillTint="66"/>
          </w:tcPr>
          <w:p w14:paraId="137843D5" w14:textId="77777777" w:rsidR="006119DB" w:rsidRPr="006119DB" w:rsidRDefault="006119DB" w:rsidP="006119DB"/>
        </w:tc>
        <w:tc>
          <w:tcPr>
            <w:tcW w:w="810" w:type="dxa"/>
          </w:tcPr>
          <w:p w14:paraId="07CF0A50" w14:textId="77777777" w:rsidR="006119DB" w:rsidRPr="006119DB" w:rsidRDefault="5CDBD629" w:rsidP="0A786F34">
            <w:pPr>
              <w:spacing w:after="0"/>
              <w:rPr>
                <w:sz w:val="20"/>
                <w:szCs w:val="20"/>
              </w:rPr>
            </w:pPr>
            <w:r w:rsidRPr="0A786F34">
              <w:rPr>
                <w:sz w:val="20"/>
                <w:szCs w:val="20"/>
              </w:rPr>
              <w:t>4.1.2</w:t>
            </w:r>
          </w:p>
        </w:tc>
        <w:tc>
          <w:tcPr>
            <w:tcW w:w="8959" w:type="dxa"/>
          </w:tcPr>
          <w:p w14:paraId="2CCB60ED" w14:textId="77777777" w:rsidR="006119DB" w:rsidRPr="006119DB" w:rsidRDefault="5CDBD629" w:rsidP="0A786F34">
            <w:pPr>
              <w:spacing w:after="0"/>
              <w:rPr>
                <w:sz w:val="20"/>
                <w:szCs w:val="20"/>
              </w:rPr>
            </w:pPr>
            <w:r w:rsidRPr="0A786F34">
              <w:rPr>
                <w:sz w:val="20"/>
                <w:szCs w:val="20"/>
              </w:rPr>
              <w:t xml:space="preserve">Moderní a </w:t>
            </w:r>
            <w:proofErr w:type="spellStart"/>
            <w:r w:rsidRPr="0A786F34">
              <w:rPr>
                <w:sz w:val="20"/>
                <w:szCs w:val="20"/>
              </w:rPr>
              <w:t>smart</w:t>
            </w:r>
            <w:proofErr w:type="spellEnd"/>
            <w:r w:rsidRPr="0A786F34">
              <w:rPr>
                <w:sz w:val="20"/>
                <w:szCs w:val="20"/>
              </w:rPr>
              <w:t xml:space="preserve"> řešení v cestovním ruchu umožní atraktivnější způsoby prezentování kulturního dědictví.</w:t>
            </w:r>
          </w:p>
        </w:tc>
      </w:tr>
      <w:tr w:rsidR="006119DB" w:rsidRPr="006119DB" w14:paraId="16B2E4CD" w14:textId="77777777" w:rsidTr="009346A8">
        <w:trPr>
          <w:trHeight w:val="344"/>
        </w:trPr>
        <w:tc>
          <w:tcPr>
            <w:tcW w:w="1005" w:type="dxa"/>
            <w:vMerge/>
            <w:shd w:val="clear" w:color="auto" w:fill="B8CCE4" w:themeFill="accent1" w:themeFillTint="66"/>
          </w:tcPr>
          <w:p w14:paraId="192DA83C" w14:textId="77777777" w:rsidR="006119DB" w:rsidRPr="006119DB" w:rsidRDefault="006119DB" w:rsidP="006119DB"/>
        </w:tc>
        <w:tc>
          <w:tcPr>
            <w:tcW w:w="810" w:type="dxa"/>
          </w:tcPr>
          <w:p w14:paraId="079BCF3B" w14:textId="77777777" w:rsidR="006119DB" w:rsidRPr="006119DB" w:rsidRDefault="5CDBD629" w:rsidP="0A786F34">
            <w:pPr>
              <w:spacing w:after="0"/>
              <w:rPr>
                <w:sz w:val="20"/>
                <w:szCs w:val="20"/>
              </w:rPr>
            </w:pPr>
            <w:r w:rsidRPr="0A786F34">
              <w:rPr>
                <w:sz w:val="20"/>
                <w:szCs w:val="20"/>
              </w:rPr>
              <w:t>5.2.3</w:t>
            </w:r>
          </w:p>
        </w:tc>
        <w:tc>
          <w:tcPr>
            <w:tcW w:w="8959" w:type="dxa"/>
          </w:tcPr>
          <w:p w14:paraId="7F69BE35" w14:textId="77777777" w:rsidR="006119DB" w:rsidRPr="006119DB" w:rsidRDefault="5CDBD629" w:rsidP="0A786F34">
            <w:pPr>
              <w:spacing w:after="0"/>
              <w:rPr>
                <w:sz w:val="20"/>
                <w:szCs w:val="20"/>
              </w:rPr>
            </w:pPr>
            <w:r w:rsidRPr="0A786F34">
              <w:rPr>
                <w:sz w:val="20"/>
                <w:szCs w:val="20"/>
              </w:rPr>
              <w:t>Začínající podniky mohou být vhodnými dodavateli vybavení a prezentačních technologií.</w:t>
            </w:r>
          </w:p>
        </w:tc>
      </w:tr>
      <w:tr w:rsidR="006119DB" w:rsidRPr="006119DB" w14:paraId="5F478DD1" w14:textId="77777777" w:rsidTr="009346A8">
        <w:trPr>
          <w:trHeight w:val="344"/>
        </w:trPr>
        <w:tc>
          <w:tcPr>
            <w:tcW w:w="1005" w:type="dxa"/>
            <w:vMerge/>
            <w:shd w:val="clear" w:color="auto" w:fill="B8CCE4" w:themeFill="accent1" w:themeFillTint="66"/>
          </w:tcPr>
          <w:p w14:paraId="68005587" w14:textId="77777777" w:rsidR="006119DB" w:rsidRPr="006119DB" w:rsidRDefault="006119DB" w:rsidP="006119DB"/>
        </w:tc>
        <w:tc>
          <w:tcPr>
            <w:tcW w:w="810" w:type="dxa"/>
          </w:tcPr>
          <w:p w14:paraId="6FDDF9B3" w14:textId="77777777" w:rsidR="006119DB" w:rsidRPr="006119DB" w:rsidRDefault="5CDBD629" w:rsidP="0A786F34">
            <w:pPr>
              <w:spacing w:after="0"/>
              <w:rPr>
                <w:sz w:val="20"/>
                <w:szCs w:val="20"/>
              </w:rPr>
            </w:pPr>
            <w:r w:rsidRPr="0A786F34">
              <w:rPr>
                <w:sz w:val="20"/>
                <w:szCs w:val="20"/>
              </w:rPr>
              <w:t>5.3.1</w:t>
            </w:r>
          </w:p>
        </w:tc>
        <w:tc>
          <w:tcPr>
            <w:tcW w:w="8959" w:type="dxa"/>
          </w:tcPr>
          <w:p w14:paraId="31C14A2E" w14:textId="77777777" w:rsidR="006119DB" w:rsidRPr="006119DB" w:rsidRDefault="5CDBD629" w:rsidP="0A786F34">
            <w:pPr>
              <w:spacing w:after="0"/>
              <w:rPr>
                <w:sz w:val="20"/>
                <w:szCs w:val="20"/>
              </w:rPr>
            </w:pPr>
            <w:r w:rsidRPr="0A786F34">
              <w:rPr>
                <w:sz w:val="20"/>
                <w:szCs w:val="20"/>
              </w:rPr>
              <w:t>Kreativní průmysl v regionu je velmi vhodným aktérem pro prezentování kulturního dědictví a pro spolupráci na zajištění vybavení objektů.</w:t>
            </w:r>
          </w:p>
        </w:tc>
      </w:tr>
      <w:tr w:rsidR="006119DB" w:rsidRPr="006119DB" w14:paraId="5274CA90" w14:textId="77777777" w:rsidTr="009346A8">
        <w:trPr>
          <w:trHeight w:val="344"/>
        </w:trPr>
        <w:tc>
          <w:tcPr>
            <w:tcW w:w="1005" w:type="dxa"/>
            <w:vMerge/>
            <w:shd w:val="clear" w:color="auto" w:fill="B8CCE4" w:themeFill="accent1" w:themeFillTint="66"/>
          </w:tcPr>
          <w:p w14:paraId="5718733A" w14:textId="77777777" w:rsidR="006119DB" w:rsidRPr="006119DB" w:rsidRDefault="006119DB" w:rsidP="006119DB"/>
        </w:tc>
        <w:tc>
          <w:tcPr>
            <w:tcW w:w="810" w:type="dxa"/>
          </w:tcPr>
          <w:p w14:paraId="60094BEA" w14:textId="77777777" w:rsidR="006119DB" w:rsidRPr="006119DB" w:rsidRDefault="5CDBD629" w:rsidP="0A786F34">
            <w:pPr>
              <w:spacing w:after="0"/>
              <w:rPr>
                <w:sz w:val="20"/>
                <w:szCs w:val="20"/>
              </w:rPr>
            </w:pPr>
            <w:r w:rsidRPr="0A786F34">
              <w:rPr>
                <w:sz w:val="20"/>
                <w:szCs w:val="20"/>
              </w:rPr>
              <w:t>6.1.1</w:t>
            </w:r>
          </w:p>
        </w:tc>
        <w:tc>
          <w:tcPr>
            <w:tcW w:w="8959" w:type="dxa"/>
          </w:tcPr>
          <w:p w14:paraId="5FB233A9" w14:textId="77777777" w:rsidR="006119DB" w:rsidRPr="006119DB" w:rsidRDefault="5CDBD629" w:rsidP="0A786F34">
            <w:pPr>
              <w:spacing w:after="0"/>
              <w:rPr>
                <w:sz w:val="20"/>
                <w:szCs w:val="20"/>
              </w:rPr>
            </w:pPr>
            <w:r w:rsidRPr="0A786F34">
              <w:rPr>
                <w:sz w:val="20"/>
                <w:szCs w:val="20"/>
              </w:rPr>
              <w:t>V rámci zapojení do komunitních aktivit se školy mohou rovněž zapojit do prezentování místního kulturního dědictví.</w:t>
            </w:r>
          </w:p>
        </w:tc>
      </w:tr>
      <w:tr w:rsidR="006119DB" w:rsidRPr="006119DB" w14:paraId="62DA4BA4" w14:textId="77777777" w:rsidTr="009346A8">
        <w:trPr>
          <w:trHeight w:val="344"/>
        </w:trPr>
        <w:tc>
          <w:tcPr>
            <w:tcW w:w="1005" w:type="dxa"/>
            <w:vMerge/>
            <w:shd w:val="clear" w:color="auto" w:fill="B8CCE4" w:themeFill="accent1" w:themeFillTint="66"/>
          </w:tcPr>
          <w:p w14:paraId="658BCCED" w14:textId="77777777" w:rsidR="006119DB" w:rsidRPr="006119DB" w:rsidRDefault="006119DB" w:rsidP="006119DB"/>
        </w:tc>
        <w:tc>
          <w:tcPr>
            <w:tcW w:w="810" w:type="dxa"/>
          </w:tcPr>
          <w:p w14:paraId="3F419F67" w14:textId="77777777" w:rsidR="006119DB" w:rsidRPr="006119DB" w:rsidRDefault="5CDBD629" w:rsidP="0A786F34">
            <w:pPr>
              <w:spacing w:after="0"/>
              <w:rPr>
                <w:sz w:val="20"/>
                <w:szCs w:val="20"/>
              </w:rPr>
            </w:pPr>
            <w:r w:rsidRPr="0A786F34">
              <w:rPr>
                <w:sz w:val="20"/>
                <w:szCs w:val="20"/>
              </w:rPr>
              <w:t>6.1.2</w:t>
            </w:r>
          </w:p>
        </w:tc>
        <w:tc>
          <w:tcPr>
            <w:tcW w:w="8959" w:type="dxa"/>
          </w:tcPr>
          <w:p w14:paraId="538CFD32" w14:textId="77777777" w:rsidR="006119DB" w:rsidRPr="006119DB" w:rsidRDefault="5CDBD629" w:rsidP="0A786F34">
            <w:pPr>
              <w:spacing w:after="0"/>
              <w:rPr>
                <w:sz w:val="20"/>
                <w:szCs w:val="20"/>
              </w:rPr>
            </w:pPr>
            <w:r w:rsidRPr="0A786F34">
              <w:rPr>
                <w:sz w:val="20"/>
                <w:szCs w:val="20"/>
              </w:rPr>
              <w:t>Umělecké školy a účastníky neformálního vzdělávání je velmi vhodné zapojit do prezentace místního kulturního dědictví.</w:t>
            </w:r>
          </w:p>
        </w:tc>
      </w:tr>
      <w:tr w:rsidR="006119DB" w:rsidRPr="006119DB" w14:paraId="0A851DC9" w14:textId="77777777" w:rsidTr="009346A8">
        <w:trPr>
          <w:trHeight w:val="344"/>
        </w:trPr>
        <w:tc>
          <w:tcPr>
            <w:tcW w:w="1005" w:type="dxa"/>
            <w:vMerge w:val="restart"/>
            <w:shd w:val="clear" w:color="auto" w:fill="B8CCE4" w:themeFill="accent1" w:themeFillTint="66"/>
          </w:tcPr>
          <w:p w14:paraId="6B94C2AB" w14:textId="09F98917" w:rsidR="006119DB" w:rsidRPr="006119DB" w:rsidRDefault="5CDBD629" w:rsidP="0A786F34">
            <w:pPr>
              <w:spacing w:after="0"/>
              <w:rPr>
                <w:sz w:val="20"/>
                <w:szCs w:val="20"/>
              </w:rPr>
            </w:pPr>
            <w:r w:rsidRPr="0A786F34">
              <w:rPr>
                <w:sz w:val="20"/>
                <w:szCs w:val="20"/>
              </w:rPr>
              <w:t xml:space="preserve">3.1.3 </w:t>
            </w:r>
          </w:p>
        </w:tc>
        <w:tc>
          <w:tcPr>
            <w:tcW w:w="810" w:type="dxa"/>
          </w:tcPr>
          <w:p w14:paraId="44FD1022" w14:textId="77777777" w:rsidR="006119DB" w:rsidRPr="006119DB" w:rsidRDefault="5CDBD629" w:rsidP="0A786F34">
            <w:pPr>
              <w:spacing w:after="0"/>
              <w:rPr>
                <w:sz w:val="20"/>
                <w:szCs w:val="20"/>
              </w:rPr>
            </w:pPr>
            <w:r w:rsidRPr="0A786F34">
              <w:rPr>
                <w:sz w:val="20"/>
                <w:szCs w:val="20"/>
              </w:rPr>
              <w:t>3.2.1</w:t>
            </w:r>
          </w:p>
        </w:tc>
        <w:tc>
          <w:tcPr>
            <w:tcW w:w="8959" w:type="dxa"/>
          </w:tcPr>
          <w:p w14:paraId="3B60C57D" w14:textId="77777777" w:rsidR="006119DB" w:rsidRPr="006119DB" w:rsidRDefault="5CDBD629" w:rsidP="0A786F34">
            <w:pPr>
              <w:spacing w:after="0"/>
              <w:rPr>
                <w:sz w:val="20"/>
                <w:szCs w:val="20"/>
              </w:rPr>
            </w:pPr>
            <w:r w:rsidRPr="0A786F34">
              <w:rPr>
                <w:sz w:val="20"/>
                <w:szCs w:val="20"/>
              </w:rPr>
              <w:t>Kulturní památky a objekty jsou optimálním zázemím pro nositele kulturního dědictví a pro pořádání jejich aktivit.</w:t>
            </w:r>
          </w:p>
        </w:tc>
      </w:tr>
      <w:tr w:rsidR="006119DB" w:rsidRPr="006119DB" w14:paraId="446D3841" w14:textId="77777777" w:rsidTr="009346A8">
        <w:trPr>
          <w:trHeight w:val="344"/>
        </w:trPr>
        <w:tc>
          <w:tcPr>
            <w:tcW w:w="1005" w:type="dxa"/>
            <w:vMerge/>
            <w:shd w:val="clear" w:color="auto" w:fill="B8CCE4" w:themeFill="accent1" w:themeFillTint="66"/>
          </w:tcPr>
          <w:p w14:paraId="2FD46589" w14:textId="77777777" w:rsidR="006119DB" w:rsidRPr="006119DB" w:rsidRDefault="006119DB" w:rsidP="006119DB"/>
        </w:tc>
        <w:tc>
          <w:tcPr>
            <w:tcW w:w="810" w:type="dxa"/>
          </w:tcPr>
          <w:p w14:paraId="0248177C" w14:textId="77777777" w:rsidR="006119DB" w:rsidRPr="006119DB" w:rsidRDefault="5CDBD629" w:rsidP="0A786F34">
            <w:pPr>
              <w:spacing w:after="0"/>
              <w:rPr>
                <w:sz w:val="20"/>
                <w:szCs w:val="20"/>
              </w:rPr>
            </w:pPr>
            <w:r w:rsidRPr="0A786F34">
              <w:rPr>
                <w:sz w:val="20"/>
                <w:szCs w:val="20"/>
              </w:rPr>
              <w:t>4.2.1</w:t>
            </w:r>
          </w:p>
        </w:tc>
        <w:tc>
          <w:tcPr>
            <w:tcW w:w="8959" w:type="dxa"/>
          </w:tcPr>
          <w:p w14:paraId="22B993F1" w14:textId="77777777" w:rsidR="006119DB" w:rsidRPr="006119DB" w:rsidRDefault="5CDBD629" w:rsidP="0A786F34">
            <w:pPr>
              <w:spacing w:after="0"/>
              <w:rPr>
                <w:sz w:val="20"/>
                <w:szCs w:val="20"/>
              </w:rPr>
            </w:pPr>
            <w:r w:rsidRPr="0A786F34">
              <w:rPr>
                <w:sz w:val="20"/>
                <w:szCs w:val="20"/>
              </w:rPr>
              <w:t>Kulturní památky mohou tvořit vhodné zázemí pro služby destinace.</w:t>
            </w:r>
          </w:p>
        </w:tc>
      </w:tr>
      <w:tr w:rsidR="006119DB" w:rsidRPr="006119DB" w14:paraId="23D091EC" w14:textId="77777777" w:rsidTr="009346A8">
        <w:trPr>
          <w:trHeight w:val="344"/>
        </w:trPr>
        <w:tc>
          <w:tcPr>
            <w:tcW w:w="1005" w:type="dxa"/>
            <w:vMerge/>
            <w:shd w:val="clear" w:color="auto" w:fill="B8CCE4" w:themeFill="accent1" w:themeFillTint="66"/>
          </w:tcPr>
          <w:p w14:paraId="2D13ECD5" w14:textId="77777777" w:rsidR="006119DB" w:rsidRPr="006119DB" w:rsidRDefault="006119DB" w:rsidP="006119DB"/>
        </w:tc>
        <w:tc>
          <w:tcPr>
            <w:tcW w:w="810" w:type="dxa"/>
          </w:tcPr>
          <w:p w14:paraId="70716B56" w14:textId="77777777" w:rsidR="006119DB" w:rsidRPr="006119DB" w:rsidRDefault="5CDBD629" w:rsidP="0A786F34">
            <w:pPr>
              <w:spacing w:after="0"/>
              <w:rPr>
                <w:sz w:val="20"/>
                <w:szCs w:val="20"/>
              </w:rPr>
            </w:pPr>
            <w:r w:rsidRPr="0A786F34">
              <w:rPr>
                <w:sz w:val="20"/>
                <w:szCs w:val="20"/>
              </w:rPr>
              <w:t>5.1.1</w:t>
            </w:r>
          </w:p>
        </w:tc>
        <w:tc>
          <w:tcPr>
            <w:tcW w:w="8959" w:type="dxa"/>
          </w:tcPr>
          <w:p w14:paraId="4A2FB8C7" w14:textId="77777777" w:rsidR="006119DB" w:rsidRPr="006119DB" w:rsidRDefault="5CDBD629" w:rsidP="0A786F34">
            <w:pPr>
              <w:spacing w:after="0"/>
              <w:rPr>
                <w:sz w:val="20"/>
                <w:szCs w:val="20"/>
              </w:rPr>
            </w:pPr>
            <w:r w:rsidRPr="0A786F34">
              <w:rPr>
                <w:sz w:val="20"/>
                <w:szCs w:val="20"/>
              </w:rPr>
              <w:t>Kulturní památky a objekty mohou být rovněž vhodným zázemím pro místní drobné podnikatele.</w:t>
            </w:r>
          </w:p>
        </w:tc>
      </w:tr>
      <w:tr w:rsidR="006119DB" w:rsidRPr="006119DB" w14:paraId="4B94A85A" w14:textId="77777777" w:rsidTr="009346A8">
        <w:trPr>
          <w:trHeight w:val="344"/>
        </w:trPr>
        <w:tc>
          <w:tcPr>
            <w:tcW w:w="1005" w:type="dxa"/>
            <w:vMerge/>
            <w:shd w:val="clear" w:color="auto" w:fill="B8CCE4" w:themeFill="accent1" w:themeFillTint="66"/>
          </w:tcPr>
          <w:p w14:paraId="137AC63B" w14:textId="77777777" w:rsidR="006119DB" w:rsidRPr="006119DB" w:rsidRDefault="006119DB" w:rsidP="006119DB"/>
        </w:tc>
        <w:tc>
          <w:tcPr>
            <w:tcW w:w="810" w:type="dxa"/>
          </w:tcPr>
          <w:p w14:paraId="68138173" w14:textId="77777777" w:rsidR="006119DB" w:rsidRPr="006119DB" w:rsidRDefault="5CDBD629" w:rsidP="0A786F34">
            <w:pPr>
              <w:spacing w:after="0"/>
              <w:rPr>
                <w:sz w:val="20"/>
                <w:szCs w:val="20"/>
              </w:rPr>
            </w:pPr>
            <w:r w:rsidRPr="0A786F34">
              <w:rPr>
                <w:sz w:val="20"/>
                <w:szCs w:val="20"/>
              </w:rPr>
              <w:t>5.3.1</w:t>
            </w:r>
          </w:p>
        </w:tc>
        <w:tc>
          <w:tcPr>
            <w:tcW w:w="8959" w:type="dxa"/>
          </w:tcPr>
          <w:p w14:paraId="4F5A0593" w14:textId="77777777" w:rsidR="006119DB" w:rsidRPr="006119DB" w:rsidRDefault="5CDBD629" w:rsidP="0A786F34">
            <w:pPr>
              <w:spacing w:after="0"/>
              <w:rPr>
                <w:sz w:val="20"/>
                <w:szCs w:val="20"/>
              </w:rPr>
            </w:pPr>
            <w:r w:rsidRPr="0A786F34">
              <w:rPr>
                <w:sz w:val="20"/>
                <w:szCs w:val="20"/>
              </w:rPr>
              <w:t>Aktéři kreativního průmyslu jsou optimální skupinou pro využívání kulturních památek pro své podnikatelské i jiné aktivity, mohou se zapojit i do vybavení památek v roli dodavatelů.</w:t>
            </w:r>
          </w:p>
        </w:tc>
      </w:tr>
      <w:tr w:rsidR="006119DB" w:rsidRPr="006119DB" w14:paraId="7441B89B" w14:textId="77777777" w:rsidTr="009346A8">
        <w:trPr>
          <w:trHeight w:val="344"/>
        </w:trPr>
        <w:tc>
          <w:tcPr>
            <w:tcW w:w="1005" w:type="dxa"/>
            <w:vMerge/>
            <w:shd w:val="clear" w:color="auto" w:fill="B8CCE4" w:themeFill="accent1" w:themeFillTint="66"/>
          </w:tcPr>
          <w:p w14:paraId="210B5745" w14:textId="77777777" w:rsidR="006119DB" w:rsidRPr="006119DB" w:rsidRDefault="006119DB" w:rsidP="006119DB"/>
        </w:tc>
        <w:tc>
          <w:tcPr>
            <w:tcW w:w="810" w:type="dxa"/>
          </w:tcPr>
          <w:p w14:paraId="4B1FABFC" w14:textId="77777777" w:rsidR="006119DB" w:rsidRPr="006119DB" w:rsidRDefault="5CDBD629" w:rsidP="0A786F34">
            <w:pPr>
              <w:spacing w:after="0"/>
              <w:rPr>
                <w:sz w:val="20"/>
                <w:szCs w:val="20"/>
              </w:rPr>
            </w:pPr>
            <w:r w:rsidRPr="0A786F34">
              <w:rPr>
                <w:sz w:val="20"/>
                <w:szCs w:val="20"/>
              </w:rPr>
              <w:t>6.1.1</w:t>
            </w:r>
          </w:p>
        </w:tc>
        <w:tc>
          <w:tcPr>
            <w:tcW w:w="8959" w:type="dxa"/>
          </w:tcPr>
          <w:p w14:paraId="1915CC0C" w14:textId="77777777" w:rsidR="006119DB" w:rsidRPr="006119DB" w:rsidRDefault="5CDBD629" w:rsidP="0A786F34">
            <w:pPr>
              <w:spacing w:after="0"/>
              <w:rPr>
                <w:sz w:val="20"/>
                <w:szCs w:val="20"/>
              </w:rPr>
            </w:pPr>
            <w:r w:rsidRPr="0A786F34">
              <w:rPr>
                <w:sz w:val="20"/>
                <w:szCs w:val="20"/>
              </w:rPr>
              <w:t>Objekty kulturního dědictví mohou posloužit jako vhodné zázemí pro komunitní aktivity škol.</w:t>
            </w:r>
          </w:p>
        </w:tc>
      </w:tr>
      <w:tr w:rsidR="006119DB" w:rsidRPr="006119DB" w14:paraId="332783E3" w14:textId="77777777" w:rsidTr="009346A8">
        <w:trPr>
          <w:trHeight w:val="344"/>
        </w:trPr>
        <w:tc>
          <w:tcPr>
            <w:tcW w:w="1005" w:type="dxa"/>
            <w:vMerge/>
            <w:shd w:val="clear" w:color="auto" w:fill="B8CCE4" w:themeFill="accent1" w:themeFillTint="66"/>
          </w:tcPr>
          <w:p w14:paraId="185400C1" w14:textId="77777777" w:rsidR="006119DB" w:rsidRPr="006119DB" w:rsidRDefault="006119DB" w:rsidP="006119DB"/>
        </w:tc>
        <w:tc>
          <w:tcPr>
            <w:tcW w:w="810" w:type="dxa"/>
          </w:tcPr>
          <w:p w14:paraId="69ADBC0F" w14:textId="77777777" w:rsidR="006119DB" w:rsidRPr="006119DB" w:rsidRDefault="5CDBD629" w:rsidP="0A786F34">
            <w:pPr>
              <w:spacing w:after="0"/>
              <w:rPr>
                <w:sz w:val="20"/>
                <w:szCs w:val="20"/>
              </w:rPr>
            </w:pPr>
            <w:r w:rsidRPr="0A786F34">
              <w:rPr>
                <w:sz w:val="20"/>
                <w:szCs w:val="20"/>
              </w:rPr>
              <w:t>6.1.2</w:t>
            </w:r>
          </w:p>
        </w:tc>
        <w:tc>
          <w:tcPr>
            <w:tcW w:w="8959" w:type="dxa"/>
          </w:tcPr>
          <w:p w14:paraId="49148462" w14:textId="77777777" w:rsidR="006119DB" w:rsidRPr="006119DB" w:rsidRDefault="5CDBD629" w:rsidP="0A786F34">
            <w:pPr>
              <w:spacing w:after="0"/>
              <w:rPr>
                <w:sz w:val="20"/>
                <w:szCs w:val="20"/>
              </w:rPr>
            </w:pPr>
            <w:r w:rsidRPr="0A786F34">
              <w:rPr>
                <w:sz w:val="20"/>
                <w:szCs w:val="20"/>
              </w:rPr>
              <w:t>Objekty kulturního dědictví mohou posloužit jako vhodné zázemí pro aktivity uměleckého a neformálního vzdělávání.</w:t>
            </w:r>
          </w:p>
        </w:tc>
      </w:tr>
      <w:tr w:rsidR="006119DB" w:rsidRPr="006119DB" w14:paraId="7FB288D5" w14:textId="77777777" w:rsidTr="009346A8">
        <w:trPr>
          <w:trHeight w:val="344"/>
        </w:trPr>
        <w:tc>
          <w:tcPr>
            <w:tcW w:w="1005" w:type="dxa"/>
            <w:vMerge/>
            <w:shd w:val="clear" w:color="auto" w:fill="B8CCE4" w:themeFill="accent1" w:themeFillTint="66"/>
          </w:tcPr>
          <w:p w14:paraId="0DFB5E9B" w14:textId="77777777" w:rsidR="006119DB" w:rsidRPr="006119DB" w:rsidRDefault="006119DB" w:rsidP="006119DB"/>
        </w:tc>
        <w:tc>
          <w:tcPr>
            <w:tcW w:w="810" w:type="dxa"/>
          </w:tcPr>
          <w:p w14:paraId="7F690A31" w14:textId="77777777" w:rsidR="006119DB" w:rsidRPr="006119DB" w:rsidRDefault="5CDBD629" w:rsidP="0A786F34">
            <w:pPr>
              <w:spacing w:after="0"/>
              <w:rPr>
                <w:sz w:val="20"/>
                <w:szCs w:val="20"/>
              </w:rPr>
            </w:pPr>
            <w:r w:rsidRPr="0A786F34">
              <w:rPr>
                <w:sz w:val="20"/>
                <w:szCs w:val="20"/>
              </w:rPr>
              <w:t>6.3.1</w:t>
            </w:r>
          </w:p>
        </w:tc>
        <w:tc>
          <w:tcPr>
            <w:tcW w:w="8959" w:type="dxa"/>
          </w:tcPr>
          <w:p w14:paraId="7BB8E83E" w14:textId="77777777" w:rsidR="006119DB" w:rsidRPr="006119DB" w:rsidRDefault="5CDBD629" w:rsidP="0A786F34">
            <w:pPr>
              <w:spacing w:after="0"/>
              <w:rPr>
                <w:sz w:val="20"/>
                <w:szCs w:val="20"/>
              </w:rPr>
            </w:pPr>
            <w:r w:rsidRPr="0A786F34">
              <w:rPr>
                <w:sz w:val="20"/>
                <w:szCs w:val="20"/>
              </w:rPr>
              <w:t>Školy mohou vhodně využít kulturní památky jako doplněk výuky a k pořádání školních akcí.</w:t>
            </w:r>
          </w:p>
        </w:tc>
      </w:tr>
      <w:tr w:rsidR="006119DB" w:rsidRPr="006119DB" w14:paraId="650D7BCE" w14:textId="77777777" w:rsidTr="009346A8">
        <w:tc>
          <w:tcPr>
            <w:tcW w:w="1005" w:type="dxa"/>
            <w:vMerge w:val="restart"/>
            <w:shd w:val="clear" w:color="auto" w:fill="B8CCE4" w:themeFill="accent1" w:themeFillTint="66"/>
          </w:tcPr>
          <w:p w14:paraId="7F384C62" w14:textId="23B3AEF8" w:rsidR="006119DB" w:rsidRPr="006119DB" w:rsidRDefault="5CDBD629" w:rsidP="0A786F34">
            <w:pPr>
              <w:spacing w:after="0"/>
              <w:rPr>
                <w:sz w:val="20"/>
                <w:szCs w:val="20"/>
              </w:rPr>
            </w:pPr>
            <w:r w:rsidRPr="0A786F34">
              <w:rPr>
                <w:sz w:val="20"/>
                <w:szCs w:val="20"/>
              </w:rPr>
              <w:t xml:space="preserve">3.2.1 </w:t>
            </w:r>
          </w:p>
        </w:tc>
        <w:tc>
          <w:tcPr>
            <w:tcW w:w="810" w:type="dxa"/>
          </w:tcPr>
          <w:p w14:paraId="2DD7594B" w14:textId="77777777" w:rsidR="006119DB" w:rsidRPr="006119DB" w:rsidRDefault="5CDBD629" w:rsidP="0A786F34">
            <w:pPr>
              <w:spacing w:after="0"/>
              <w:rPr>
                <w:sz w:val="20"/>
                <w:szCs w:val="20"/>
              </w:rPr>
            </w:pPr>
            <w:r w:rsidRPr="0A786F34">
              <w:rPr>
                <w:sz w:val="20"/>
                <w:szCs w:val="20"/>
              </w:rPr>
              <w:t>5.3.1</w:t>
            </w:r>
          </w:p>
        </w:tc>
        <w:tc>
          <w:tcPr>
            <w:tcW w:w="8959" w:type="dxa"/>
          </w:tcPr>
          <w:p w14:paraId="3989584E" w14:textId="77777777" w:rsidR="006119DB" w:rsidRPr="006119DB" w:rsidRDefault="5CDBD629" w:rsidP="0A786F34">
            <w:pPr>
              <w:spacing w:after="0"/>
              <w:rPr>
                <w:sz w:val="20"/>
                <w:szCs w:val="20"/>
              </w:rPr>
            </w:pPr>
            <w:r w:rsidRPr="0A786F34">
              <w:rPr>
                <w:sz w:val="20"/>
                <w:szCs w:val="20"/>
              </w:rPr>
              <w:t>Využití nehmotného kulturního dědictví pro podnikání je jednou z vhodných forem rozvoje kreativního průmyslu.</w:t>
            </w:r>
          </w:p>
        </w:tc>
      </w:tr>
      <w:tr w:rsidR="006119DB" w:rsidRPr="006119DB" w14:paraId="70742E12" w14:textId="77777777" w:rsidTr="009346A8">
        <w:tc>
          <w:tcPr>
            <w:tcW w:w="1005" w:type="dxa"/>
            <w:vMerge/>
            <w:shd w:val="clear" w:color="auto" w:fill="B8CCE4" w:themeFill="accent1" w:themeFillTint="66"/>
          </w:tcPr>
          <w:p w14:paraId="51537503" w14:textId="77777777" w:rsidR="006119DB" w:rsidRPr="006119DB" w:rsidRDefault="006119DB" w:rsidP="006119DB"/>
        </w:tc>
        <w:tc>
          <w:tcPr>
            <w:tcW w:w="810" w:type="dxa"/>
          </w:tcPr>
          <w:p w14:paraId="09BCD281" w14:textId="77777777" w:rsidR="006119DB" w:rsidRPr="006119DB" w:rsidRDefault="5CDBD629" w:rsidP="0A786F34">
            <w:pPr>
              <w:spacing w:after="0"/>
              <w:rPr>
                <w:sz w:val="20"/>
                <w:szCs w:val="20"/>
              </w:rPr>
            </w:pPr>
            <w:r w:rsidRPr="0A786F34">
              <w:rPr>
                <w:sz w:val="20"/>
                <w:szCs w:val="20"/>
              </w:rPr>
              <w:t>6.1.2</w:t>
            </w:r>
          </w:p>
        </w:tc>
        <w:tc>
          <w:tcPr>
            <w:tcW w:w="8959" w:type="dxa"/>
          </w:tcPr>
          <w:p w14:paraId="2BE44D3F" w14:textId="77777777" w:rsidR="006119DB" w:rsidRPr="006119DB" w:rsidRDefault="5CDBD629" w:rsidP="0A786F34">
            <w:pPr>
              <w:spacing w:after="0"/>
              <w:rPr>
                <w:sz w:val="20"/>
                <w:szCs w:val="20"/>
              </w:rPr>
            </w:pPr>
            <w:r w:rsidRPr="0A786F34">
              <w:rPr>
                <w:sz w:val="20"/>
                <w:szCs w:val="20"/>
              </w:rPr>
              <w:t>Nehmotné kulturní dědictví regionu je velmi vhodné zapojit do uměleckého a neformálního vzdělávání v území.</w:t>
            </w:r>
          </w:p>
        </w:tc>
      </w:tr>
      <w:tr w:rsidR="006119DB" w:rsidRPr="006119DB" w14:paraId="6D72B7CC" w14:textId="77777777" w:rsidTr="009346A8">
        <w:tc>
          <w:tcPr>
            <w:tcW w:w="1005" w:type="dxa"/>
            <w:vMerge/>
            <w:shd w:val="clear" w:color="auto" w:fill="B8CCE4" w:themeFill="accent1" w:themeFillTint="66"/>
          </w:tcPr>
          <w:p w14:paraId="34184D9E" w14:textId="77777777" w:rsidR="006119DB" w:rsidRPr="006119DB" w:rsidRDefault="006119DB" w:rsidP="006119DB"/>
        </w:tc>
        <w:tc>
          <w:tcPr>
            <w:tcW w:w="810" w:type="dxa"/>
          </w:tcPr>
          <w:p w14:paraId="23668197" w14:textId="77777777" w:rsidR="006119DB" w:rsidRPr="006119DB" w:rsidRDefault="5CDBD629" w:rsidP="0A786F34">
            <w:pPr>
              <w:spacing w:after="0"/>
              <w:rPr>
                <w:sz w:val="20"/>
                <w:szCs w:val="20"/>
              </w:rPr>
            </w:pPr>
            <w:r w:rsidRPr="0A786F34">
              <w:rPr>
                <w:sz w:val="20"/>
                <w:szCs w:val="20"/>
              </w:rPr>
              <w:t>6.2.2</w:t>
            </w:r>
          </w:p>
        </w:tc>
        <w:tc>
          <w:tcPr>
            <w:tcW w:w="8959" w:type="dxa"/>
          </w:tcPr>
          <w:p w14:paraId="2E863381" w14:textId="77777777" w:rsidR="006119DB" w:rsidRPr="006119DB" w:rsidRDefault="5CDBD629" w:rsidP="0A786F34">
            <w:pPr>
              <w:spacing w:after="0"/>
              <w:rPr>
                <w:sz w:val="20"/>
                <w:szCs w:val="20"/>
              </w:rPr>
            </w:pPr>
            <w:r w:rsidRPr="0A786F34">
              <w:rPr>
                <w:sz w:val="20"/>
                <w:szCs w:val="20"/>
              </w:rPr>
              <w:t>Nadané děti se mohou uplatnit při osvojování a provozování nehmotného a kulturního dědictví. Nehmotné kulturní dědictví může být součástí vzdělávání nadaných dětí.</w:t>
            </w:r>
          </w:p>
        </w:tc>
      </w:tr>
      <w:tr w:rsidR="006119DB" w:rsidRPr="006119DB" w14:paraId="28BA74C4" w14:textId="77777777" w:rsidTr="009346A8">
        <w:trPr>
          <w:trHeight w:val="301"/>
        </w:trPr>
        <w:tc>
          <w:tcPr>
            <w:tcW w:w="1005" w:type="dxa"/>
            <w:vMerge/>
            <w:shd w:val="clear" w:color="auto" w:fill="B8CCE4" w:themeFill="accent1" w:themeFillTint="66"/>
          </w:tcPr>
          <w:p w14:paraId="65020870" w14:textId="77777777" w:rsidR="006119DB" w:rsidRPr="006119DB" w:rsidRDefault="006119DB" w:rsidP="006119DB"/>
        </w:tc>
        <w:tc>
          <w:tcPr>
            <w:tcW w:w="810" w:type="dxa"/>
          </w:tcPr>
          <w:p w14:paraId="1A0AB04B" w14:textId="77777777" w:rsidR="006119DB" w:rsidRPr="006119DB" w:rsidRDefault="5CDBD629" w:rsidP="0A786F34">
            <w:pPr>
              <w:spacing w:after="0"/>
              <w:rPr>
                <w:sz w:val="20"/>
                <w:szCs w:val="20"/>
              </w:rPr>
            </w:pPr>
            <w:r w:rsidRPr="0A786F34">
              <w:rPr>
                <w:sz w:val="20"/>
                <w:szCs w:val="20"/>
              </w:rPr>
              <w:t>6.3.1</w:t>
            </w:r>
          </w:p>
        </w:tc>
        <w:tc>
          <w:tcPr>
            <w:tcW w:w="8959" w:type="dxa"/>
          </w:tcPr>
          <w:p w14:paraId="2719ED89" w14:textId="77777777" w:rsidR="006119DB" w:rsidRPr="006119DB" w:rsidRDefault="5CDBD629" w:rsidP="0A786F34">
            <w:pPr>
              <w:spacing w:after="0"/>
              <w:rPr>
                <w:sz w:val="20"/>
                <w:szCs w:val="20"/>
              </w:rPr>
            </w:pPr>
            <w:r w:rsidRPr="0A786F34">
              <w:rPr>
                <w:sz w:val="20"/>
                <w:szCs w:val="20"/>
              </w:rPr>
              <w:t>Školy mohou zapojit nehmotné kulturní dědictví jako doplňkovou součást výuky.</w:t>
            </w:r>
          </w:p>
        </w:tc>
      </w:tr>
      <w:tr w:rsidR="006119DB" w:rsidRPr="006119DB" w14:paraId="24658D47" w14:textId="77777777" w:rsidTr="009346A8">
        <w:trPr>
          <w:trHeight w:val="375"/>
        </w:trPr>
        <w:tc>
          <w:tcPr>
            <w:tcW w:w="1005" w:type="dxa"/>
            <w:vMerge w:val="restart"/>
            <w:shd w:val="clear" w:color="auto" w:fill="B8CCE4" w:themeFill="accent1" w:themeFillTint="66"/>
          </w:tcPr>
          <w:p w14:paraId="141E4E6F" w14:textId="7E53D4DD" w:rsidR="006119DB" w:rsidRPr="006119DB" w:rsidRDefault="5CDBD629" w:rsidP="0A786F34">
            <w:pPr>
              <w:spacing w:after="0"/>
              <w:rPr>
                <w:sz w:val="20"/>
                <w:szCs w:val="20"/>
              </w:rPr>
            </w:pPr>
            <w:r w:rsidRPr="0A786F34">
              <w:rPr>
                <w:sz w:val="20"/>
                <w:szCs w:val="20"/>
              </w:rPr>
              <w:t xml:space="preserve">3.2.2 </w:t>
            </w:r>
          </w:p>
        </w:tc>
        <w:tc>
          <w:tcPr>
            <w:tcW w:w="810" w:type="dxa"/>
          </w:tcPr>
          <w:p w14:paraId="69B3B9E2" w14:textId="77777777" w:rsidR="006119DB" w:rsidRPr="006119DB" w:rsidRDefault="5CDBD629" w:rsidP="0A786F34">
            <w:pPr>
              <w:spacing w:after="0"/>
              <w:rPr>
                <w:sz w:val="20"/>
                <w:szCs w:val="20"/>
              </w:rPr>
            </w:pPr>
            <w:r w:rsidRPr="0A786F34">
              <w:rPr>
                <w:sz w:val="20"/>
                <w:szCs w:val="20"/>
              </w:rPr>
              <w:t>4.1.2</w:t>
            </w:r>
          </w:p>
        </w:tc>
        <w:tc>
          <w:tcPr>
            <w:tcW w:w="8959" w:type="dxa"/>
          </w:tcPr>
          <w:p w14:paraId="2EEF10D5" w14:textId="77777777" w:rsidR="006119DB" w:rsidRPr="006119DB" w:rsidRDefault="5CDBD629" w:rsidP="0A786F34">
            <w:pPr>
              <w:spacing w:after="0"/>
              <w:rPr>
                <w:sz w:val="20"/>
                <w:szCs w:val="20"/>
              </w:rPr>
            </w:pPr>
            <w:r w:rsidRPr="0A786F34">
              <w:rPr>
                <w:sz w:val="20"/>
                <w:szCs w:val="20"/>
              </w:rPr>
              <w:t>Chytré a moderní propagační nástroje v cestovním ruchu mohou zároveň marketingově podpořit kulturní dědictví.</w:t>
            </w:r>
          </w:p>
        </w:tc>
      </w:tr>
      <w:tr w:rsidR="006119DB" w:rsidRPr="006119DB" w14:paraId="7AB37C4D" w14:textId="77777777" w:rsidTr="009346A8">
        <w:trPr>
          <w:trHeight w:val="375"/>
        </w:trPr>
        <w:tc>
          <w:tcPr>
            <w:tcW w:w="1005" w:type="dxa"/>
            <w:vMerge/>
            <w:shd w:val="clear" w:color="auto" w:fill="B8CCE4" w:themeFill="accent1" w:themeFillTint="66"/>
          </w:tcPr>
          <w:p w14:paraId="66E9A4B9" w14:textId="77777777" w:rsidR="006119DB" w:rsidRPr="006119DB" w:rsidRDefault="006119DB" w:rsidP="006119DB"/>
        </w:tc>
        <w:tc>
          <w:tcPr>
            <w:tcW w:w="810" w:type="dxa"/>
          </w:tcPr>
          <w:p w14:paraId="2C61356F" w14:textId="77777777" w:rsidR="006119DB" w:rsidRPr="006119DB" w:rsidRDefault="5CDBD629" w:rsidP="0A786F34">
            <w:pPr>
              <w:spacing w:after="0"/>
              <w:rPr>
                <w:sz w:val="20"/>
                <w:szCs w:val="20"/>
              </w:rPr>
            </w:pPr>
            <w:r w:rsidRPr="0A786F34">
              <w:rPr>
                <w:sz w:val="20"/>
                <w:szCs w:val="20"/>
              </w:rPr>
              <w:t>4.2.1</w:t>
            </w:r>
          </w:p>
        </w:tc>
        <w:tc>
          <w:tcPr>
            <w:tcW w:w="8959" w:type="dxa"/>
          </w:tcPr>
          <w:p w14:paraId="284BB034" w14:textId="77777777" w:rsidR="006119DB" w:rsidRPr="006119DB" w:rsidRDefault="5CDBD629" w:rsidP="0A786F34">
            <w:pPr>
              <w:spacing w:after="0"/>
              <w:rPr>
                <w:sz w:val="20"/>
                <w:szCs w:val="20"/>
              </w:rPr>
            </w:pPr>
            <w:r w:rsidRPr="0A786F34">
              <w:rPr>
                <w:sz w:val="20"/>
                <w:szCs w:val="20"/>
              </w:rPr>
              <w:t>Destinační management využije marketingové nástroje při celkové propagaci regionu.</w:t>
            </w:r>
          </w:p>
        </w:tc>
      </w:tr>
      <w:tr w:rsidR="006119DB" w:rsidRPr="006119DB" w14:paraId="19D5B63A" w14:textId="77777777" w:rsidTr="009346A8">
        <w:trPr>
          <w:trHeight w:val="375"/>
        </w:trPr>
        <w:tc>
          <w:tcPr>
            <w:tcW w:w="1005" w:type="dxa"/>
            <w:vMerge/>
            <w:shd w:val="clear" w:color="auto" w:fill="B8CCE4" w:themeFill="accent1" w:themeFillTint="66"/>
          </w:tcPr>
          <w:p w14:paraId="52B485C4" w14:textId="77777777" w:rsidR="006119DB" w:rsidRPr="006119DB" w:rsidRDefault="006119DB" w:rsidP="006119DB"/>
        </w:tc>
        <w:tc>
          <w:tcPr>
            <w:tcW w:w="810" w:type="dxa"/>
          </w:tcPr>
          <w:p w14:paraId="727C8A57" w14:textId="77777777" w:rsidR="006119DB" w:rsidRPr="006119DB" w:rsidRDefault="5CDBD629" w:rsidP="0A786F34">
            <w:pPr>
              <w:spacing w:after="0"/>
              <w:rPr>
                <w:sz w:val="20"/>
                <w:szCs w:val="20"/>
              </w:rPr>
            </w:pPr>
            <w:r w:rsidRPr="0A786F34">
              <w:rPr>
                <w:sz w:val="20"/>
                <w:szCs w:val="20"/>
              </w:rPr>
              <w:t>4.2.2</w:t>
            </w:r>
          </w:p>
        </w:tc>
        <w:tc>
          <w:tcPr>
            <w:tcW w:w="8959" w:type="dxa"/>
          </w:tcPr>
          <w:p w14:paraId="2ED41927" w14:textId="77777777" w:rsidR="006119DB" w:rsidRPr="006119DB" w:rsidRDefault="5CDBD629" w:rsidP="0A786F34">
            <w:pPr>
              <w:spacing w:after="0"/>
              <w:rPr>
                <w:sz w:val="20"/>
                <w:szCs w:val="20"/>
              </w:rPr>
            </w:pPr>
            <w:r w:rsidRPr="0A786F34">
              <w:rPr>
                <w:sz w:val="20"/>
                <w:szCs w:val="20"/>
              </w:rPr>
              <w:t>Koncepční dokumenty rozvoje cestovního ruchu budou pracovat s existujícími i plánovanými marketingovými nástroji pro kulturní dědictví.</w:t>
            </w:r>
          </w:p>
        </w:tc>
      </w:tr>
      <w:tr w:rsidR="006119DB" w:rsidRPr="006119DB" w14:paraId="7F7122AC" w14:textId="77777777" w:rsidTr="009346A8">
        <w:trPr>
          <w:trHeight w:val="375"/>
        </w:trPr>
        <w:tc>
          <w:tcPr>
            <w:tcW w:w="1005" w:type="dxa"/>
            <w:vMerge/>
            <w:shd w:val="clear" w:color="auto" w:fill="B8CCE4" w:themeFill="accent1" w:themeFillTint="66"/>
          </w:tcPr>
          <w:p w14:paraId="36BC865E" w14:textId="77777777" w:rsidR="006119DB" w:rsidRPr="006119DB" w:rsidRDefault="006119DB" w:rsidP="006119DB"/>
        </w:tc>
        <w:tc>
          <w:tcPr>
            <w:tcW w:w="810" w:type="dxa"/>
          </w:tcPr>
          <w:p w14:paraId="797B9FEF" w14:textId="77777777" w:rsidR="006119DB" w:rsidRPr="006119DB" w:rsidRDefault="5CDBD629" w:rsidP="0A786F34">
            <w:pPr>
              <w:spacing w:after="0"/>
              <w:rPr>
                <w:sz w:val="20"/>
                <w:szCs w:val="20"/>
              </w:rPr>
            </w:pPr>
            <w:r w:rsidRPr="0A786F34">
              <w:rPr>
                <w:sz w:val="20"/>
                <w:szCs w:val="20"/>
              </w:rPr>
              <w:t>5.1.1</w:t>
            </w:r>
          </w:p>
        </w:tc>
        <w:tc>
          <w:tcPr>
            <w:tcW w:w="8959" w:type="dxa"/>
          </w:tcPr>
          <w:p w14:paraId="16B38139" w14:textId="77777777" w:rsidR="006119DB" w:rsidRPr="006119DB" w:rsidRDefault="5CDBD629" w:rsidP="0A786F34">
            <w:pPr>
              <w:spacing w:after="0"/>
              <w:rPr>
                <w:sz w:val="20"/>
                <w:szCs w:val="20"/>
              </w:rPr>
            </w:pPr>
            <w:r w:rsidRPr="0A786F34">
              <w:rPr>
                <w:sz w:val="20"/>
                <w:szCs w:val="20"/>
              </w:rPr>
              <w:t>Marketingové nástroje pro kulturní dědictví je možné začlenit jako součást rozvoje podnikatelských kompetencí v oblasti kultury.</w:t>
            </w:r>
          </w:p>
        </w:tc>
      </w:tr>
      <w:tr w:rsidR="006119DB" w:rsidRPr="006119DB" w14:paraId="065C5DC1" w14:textId="77777777" w:rsidTr="009346A8">
        <w:trPr>
          <w:trHeight w:val="375"/>
        </w:trPr>
        <w:tc>
          <w:tcPr>
            <w:tcW w:w="1005" w:type="dxa"/>
            <w:vMerge/>
            <w:shd w:val="clear" w:color="auto" w:fill="B8CCE4" w:themeFill="accent1" w:themeFillTint="66"/>
          </w:tcPr>
          <w:p w14:paraId="324C1ED1" w14:textId="77777777" w:rsidR="006119DB" w:rsidRPr="006119DB" w:rsidRDefault="006119DB" w:rsidP="006119DB"/>
        </w:tc>
        <w:tc>
          <w:tcPr>
            <w:tcW w:w="810" w:type="dxa"/>
          </w:tcPr>
          <w:p w14:paraId="2D46F4FE" w14:textId="77777777" w:rsidR="006119DB" w:rsidRPr="006119DB" w:rsidRDefault="5CDBD629" w:rsidP="0A786F34">
            <w:pPr>
              <w:spacing w:after="0"/>
              <w:rPr>
                <w:sz w:val="20"/>
                <w:szCs w:val="20"/>
              </w:rPr>
            </w:pPr>
            <w:r w:rsidRPr="0A786F34">
              <w:rPr>
                <w:sz w:val="20"/>
                <w:szCs w:val="20"/>
              </w:rPr>
              <w:t>5.3.1</w:t>
            </w:r>
          </w:p>
        </w:tc>
        <w:tc>
          <w:tcPr>
            <w:tcW w:w="8959" w:type="dxa"/>
          </w:tcPr>
          <w:p w14:paraId="16318F8A" w14:textId="77777777" w:rsidR="006119DB" w:rsidRPr="006119DB" w:rsidRDefault="5CDBD629" w:rsidP="0A786F34">
            <w:pPr>
              <w:spacing w:after="0"/>
              <w:rPr>
                <w:sz w:val="20"/>
                <w:szCs w:val="20"/>
              </w:rPr>
            </w:pPr>
            <w:r w:rsidRPr="0A786F34">
              <w:rPr>
                <w:sz w:val="20"/>
                <w:szCs w:val="20"/>
              </w:rPr>
              <w:t>Aktéři kreativního průmyslu se mohou vhodným způsobem podílet na propagaci kulturního dědictví, naopak jejich činnosti a produkty mohou být moderním způsobem koordinovaně propagovány.</w:t>
            </w:r>
          </w:p>
        </w:tc>
      </w:tr>
      <w:tr w:rsidR="006119DB" w:rsidRPr="006119DB" w14:paraId="21E6C914" w14:textId="77777777" w:rsidTr="009346A8">
        <w:trPr>
          <w:trHeight w:val="301"/>
        </w:trPr>
        <w:tc>
          <w:tcPr>
            <w:tcW w:w="1005" w:type="dxa"/>
            <w:vMerge/>
            <w:shd w:val="clear" w:color="auto" w:fill="B8CCE4" w:themeFill="accent1" w:themeFillTint="66"/>
          </w:tcPr>
          <w:p w14:paraId="20856691" w14:textId="77777777" w:rsidR="006119DB" w:rsidRPr="006119DB" w:rsidRDefault="006119DB" w:rsidP="006119DB"/>
        </w:tc>
        <w:tc>
          <w:tcPr>
            <w:tcW w:w="810" w:type="dxa"/>
          </w:tcPr>
          <w:p w14:paraId="38BC9E05" w14:textId="77777777" w:rsidR="006119DB" w:rsidRPr="006119DB" w:rsidRDefault="5CDBD629" w:rsidP="0A786F34">
            <w:pPr>
              <w:spacing w:after="0"/>
              <w:rPr>
                <w:sz w:val="20"/>
                <w:szCs w:val="20"/>
              </w:rPr>
            </w:pPr>
            <w:r w:rsidRPr="0A786F34">
              <w:rPr>
                <w:sz w:val="20"/>
                <w:szCs w:val="20"/>
              </w:rPr>
              <w:t>6.1.2</w:t>
            </w:r>
          </w:p>
        </w:tc>
        <w:tc>
          <w:tcPr>
            <w:tcW w:w="8959" w:type="dxa"/>
          </w:tcPr>
          <w:p w14:paraId="3706FB63" w14:textId="77777777" w:rsidR="006119DB" w:rsidRPr="006119DB" w:rsidRDefault="5CDBD629" w:rsidP="0A786F34">
            <w:pPr>
              <w:spacing w:after="0"/>
              <w:rPr>
                <w:sz w:val="20"/>
                <w:szCs w:val="20"/>
              </w:rPr>
            </w:pPr>
            <w:r w:rsidRPr="0A786F34">
              <w:rPr>
                <w:sz w:val="20"/>
                <w:szCs w:val="20"/>
              </w:rPr>
              <w:t>V rámci propagace kulturního dědictví mohou být i propagovány aktivity ZUŠ a neformálního vzdělávání.</w:t>
            </w:r>
          </w:p>
        </w:tc>
      </w:tr>
      <w:tr w:rsidR="006119DB" w:rsidRPr="006119DB" w14:paraId="40011DDE" w14:textId="77777777" w:rsidTr="009346A8">
        <w:trPr>
          <w:trHeight w:val="301"/>
        </w:trPr>
        <w:tc>
          <w:tcPr>
            <w:tcW w:w="1005" w:type="dxa"/>
            <w:vMerge w:val="restart"/>
            <w:shd w:val="clear" w:color="auto" w:fill="B8CCE4" w:themeFill="accent1" w:themeFillTint="66"/>
          </w:tcPr>
          <w:p w14:paraId="2DBCBC04" w14:textId="1EA085F4" w:rsidR="006119DB" w:rsidRPr="006119DB" w:rsidRDefault="5CDBD629" w:rsidP="0A786F34">
            <w:pPr>
              <w:spacing w:after="0"/>
              <w:rPr>
                <w:sz w:val="20"/>
                <w:szCs w:val="20"/>
              </w:rPr>
            </w:pPr>
            <w:r w:rsidRPr="0A786F34">
              <w:rPr>
                <w:sz w:val="20"/>
                <w:szCs w:val="20"/>
              </w:rPr>
              <w:t xml:space="preserve">4.1.1  </w:t>
            </w:r>
          </w:p>
        </w:tc>
        <w:tc>
          <w:tcPr>
            <w:tcW w:w="810" w:type="dxa"/>
          </w:tcPr>
          <w:p w14:paraId="3C859E53" w14:textId="77777777" w:rsidR="006119DB" w:rsidRPr="006119DB" w:rsidRDefault="5CDBD629" w:rsidP="0A786F34">
            <w:pPr>
              <w:spacing w:after="0"/>
              <w:rPr>
                <w:sz w:val="20"/>
                <w:szCs w:val="20"/>
              </w:rPr>
            </w:pPr>
            <w:r w:rsidRPr="0A786F34">
              <w:rPr>
                <w:sz w:val="20"/>
                <w:szCs w:val="20"/>
              </w:rPr>
              <w:t>4.1.3</w:t>
            </w:r>
          </w:p>
        </w:tc>
        <w:tc>
          <w:tcPr>
            <w:tcW w:w="8959" w:type="dxa"/>
          </w:tcPr>
          <w:p w14:paraId="6D17AAD2" w14:textId="77777777" w:rsidR="006119DB" w:rsidRPr="006119DB" w:rsidRDefault="5CDBD629" w:rsidP="0A786F34">
            <w:pPr>
              <w:spacing w:after="0"/>
              <w:rPr>
                <w:sz w:val="20"/>
                <w:szCs w:val="20"/>
              </w:rPr>
            </w:pPr>
            <w:r w:rsidRPr="0A786F34">
              <w:rPr>
                <w:sz w:val="20"/>
                <w:szCs w:val="20"/>
              </w:rPr>
              <w:t>Rozvoj infrastruktury pro cestovní ruch podporuje i rozvoj produktů cestovního ruchu.</w:t>
            </w:r>
          </w:p>
        </w:tc>
      </w:tr>
      <w:tr w:rsidR="006119DB" w:rsidRPr="006119DB" w14:paraId="5DE8B2CF" w14:textId="77777777" w:rsidTr="009346A8">
        <w:trPr>
          <w:trHeight w:val="301"/>
        </w:trPr>
        <w:tc>
          <w:tcPr>
            <w:tcW w:w="1005" w:type="dxa"/>
            <w:vMerge/>
            <w:shd w:val="clear" w:color="auto" w:fill="B8CCE4" w:themeFill="accent1" w:themeFillTint="66"/>
          </w:tcPr>
          <w:p w14:paraId="05E3B6ED" w14:textId="77777777" w:rsidR="006119DB" w:rsidRPr="006119DB" w:rsidRDefault="006119DB" w:rsidP="006119DB"/>
        </w:tc>
        <w:tc>
          <w:tcPr>
            <w:tcW w:w="810" w:type="dxa"/>
          </w:tcPr>
          <w:p w14:paraId="0BED5D72" w14:textId="77777777" w:rsidR="006119DB" w:rsidRPr="006119DB" w:rsidRDefault="5CDBD629" w:rsidP="0A786F34">
            <w:pPr>
              <w:spacing w:after="0"/>
              <w:rPr>
                <w:sz w:val="20"/>
                <w:szCs w:val="20"/>
              </w:rPr>
            </w:pPr>
            <w:r w:rsidRPr="0A786F34">
              <w:rPr>
                <w:sz w:val="20"/>
                <w:szCs w:val="20"/>
              </w:rPr>
              <w:t>5.1.2</w:t>
            </w:r>
          </w:p>
        </w:tc>
        <w:tc>
          <w:tcPr>
            <w:tcW w:w="8959" w:type="dxa"/>
          </w:tcPr>
          <w:p w14:paraId="2C268C7F" w14:textId="77777777" w:rsidR="006119DB" w:rsidRPr="006119DB" w:rsidRDefault="5CDBD629" w:rsidP="0A786F34">
            <w:pPr>
              <w:spacing w:after="0"/>
              <w:rPr>
                <w:sz w:val="20"/>
                <w:szCs w:val="20"/>
              </w:rPr>
            </w:pPr>
            <w:r w:rsidRPr="0A786F34">
              <w:rPr>
                <w:sz w:val="20"/>
                <w:szCs w:val="20"/>
              </w:rPr>
              <w:t>Na budování infrastruktury cestovního ruchu se mohou podílet i místní dodavatelé.</w:t>
            </w:r>
          </w:p>
        </w:tc>
      </w:tr>
      <w:tr w:rsidR="006119DB" w:rsidRPr="006119DB" w14:paraId="4069A3D2" w14:textId="77777777" w:rsidTr="009346A8">
        <w:trPr>
          <w:trHeight w:val="301"/>
        </w:trPr>
        <w:tc>
          <w:tcPr>
            <w:tcW w:w="1005" w:type="dxa"/>
            <w:vMerge/>
            <w:shd w:val="clear" w:color="auto" w:fill="B8CCE4" w:themeFill="accent1" w:themeFillTint="66"/>
          </w:tcPr>
          <w:p w14:paraId="4320A4C3" w14:textId="77777777" w:rsidR="006119DB" w:rsidRPr="006119DB" w:rsidRDefault="006119DB" w:rsidP="006119DB"/>
        </w:tc>
        <w:tc>
          <w:tcPr>
            <w:tcW w:w="810" w:type="dxa"/>
          </w:tcPr>
          <w:p w14:paraId="565DA674" w14:textId="77777777" w:rsidR="006119DB" w:rsidRPr="006119DB" w:rsidRDefault="5CDBD629" w:rsidP="0A786F34">
            <w:pPr>
              <w:spacing w:after="0"/>
              <w:rPr>
                <w:sz w:val="20"/>
                <w:szCs w:val="20"/>
              </w:rPr>
            </w:pPr>
            <w:r w:rsidRPr="0A786F34">
              <w:rPr>
                <w:sz w:val="20"/>
                <w:szCs w:val="20"/>
              </w:rPr>
              <w:t>6.3.2</w:t>
            </w:r>
          </w:p>
        </w:tc>
        <w:tc>
          <w:tcPr>
            <w:tcW w:w="8959" w:type="dxa"/>
          </w:tcPr>
          <w:p w14:paraId="61C79345" w14:textId="77777777" w:rsidR="006119DB" w:rsidRPr="006119DB" w:rsidRDefault="5CDBD629" w:rsidP="0A786F34">
            <w:pPr>
              <w:spacing w:after="0"/>
              <w:rPr>
                <w:sz w:val="20"/>
                <w:szCs w:val="20"/>
              </w:rPr>
            </w:pPr>
            <w:r w:rsidRPr="0A786F34">
              <w:rPr>
                <w:sz w:val="20"/>
                <w:szCs w:val="20"/>
              </w:rPr>
              <w:t>Infrastruktura pro cestovní usnadní i doplňkové aktivity pro školy (školní výlety apod.).</w:t>
            </w:r>
          </w:p>
        </w:tc>
      </w:tr>
      <w:tr w:rsidR="006119DB" w:rsidRPr="006119DB" w14:paraId="018D6EC7" w14:textId="77777777" w:rsidTr="009346A8">
        <w:trPr>
          <w:trHeight w:val="301"/>
        </w:trPr>
        <w:tc>
          <w:tcPr>
            <w:tcW w:w="1005" w:type="dxa"/>
            <w:vMerge w:val="restart"/>
            <w:shd w:val="clear" w:color="auto" w:fill="B8CCE4" w:themeFill="accent1" w:themeFillTint="66"/>
          </w:tcPr>
          <w:p w14:paraId="2FBE7C64" w14:textId="7D0A1306" w:rsidR="006119DB" w:rsidRPr="006119DB" w:rsidRDefault="5CDBD629" w:rsidP="0A786F34">
            <w:pPr>
              <w:spacing w:after="0"/>
              <w:rPr>
                <w:sz w:val="20"/>
                <w:szCs w:val="20"/>
              </w:rPr>
            </w:pPr>
            <w:r w:rsidRPr="0A786F34">
              <w:rPr>
                <w:sz w:val="20"/>
                <w:szCs w:val="20"/>
              </w:rPr>
              <w:t xml:space="preserve">4.1.2 </w:t>
            </w:r>
          </w:p>
        </w:tc>
        <w:tc>
          <w:tcPr>
            <w:tcW w:w="810" w:type="dxa"/>
          </w:tcPr>
          <w:p w14:paraId="39B6DEA5" w14:textId="77777777" w:rsidR="006119DB" w:rsidRPr="006119DB" w:rsidRDefault="5CDBD629" w:rsidP="0A786F34">
            <w:pPr>
              <w:spacing w:after="0"/>
              <w:rPr>
                <w:sz w:val="20"/>
                <w:szCs w:val="20"/>
              </w:rPr>
            </w:pPr>
            <w:r w:rsidRPr="0A786F34">
              <w:rPr>
                <w:sz w:val="20"/>
                <w:szCs w:val="20"/>
              </w:rPr>
              <w:t>4.2.1</w:t>
            </w:r>
          </w:p>
        </w:tc>
        <w:tc>
          <w:tcPr>
            <w:tcW w:w="8959" w:type="dxa"/>
          </w:tcPr>
          <w:p w14:paraId="3788435F" w14:textId="77777777" w:rsidR="006119DB" w:rsidRPr="006119DB" w:rsidRDefault="5CDBD629" w:rsidP="0A786F34">
            <w:pPr>
              <w:spacing w:after="0"/>
              <w:rPr>
                <w:sz w:val="20"/>
                <w:szCs w:val="20"/>
              </w:rPr>
            </w:pPr>
            <w:r w:rsidRPr="0A786F34">
              <w:rPr>
                <w:sz w:val="20"/>
                <w:szCs w:val="20"/>
              </w:rPr>
              <w:t xml:space="preserve">Destinační management využije moderní a </w:t>
            </w:r>
            <w:proofErr w:type="spellStart"/>
            <w:r w:rsidRPr="0A786F34">
              <w:rPr>
                <w:sz w:val="20"/>
                <w:szCs w:val="20"/>
              </w:rPr>
              <w:t>smart</w:t>
            </w:r>
            <w:proofErr w:type="spellEnd"/>
            <w:r w:rsidRPr="0A786F34">
              <w:rPr>
                <w:sz w:val="20"/>
                <w:szCs w:val="20"/>
              </w:rPr>
              <w:t xml:space="preserve"> řešení v cestovním ruchu.</w:t>
            </w:r>
          </w:p>
        </w:tc>
      </w:tr>
      <w:tr w:rsidR="006119DB" w:rsidRPr="006119DB" w14:paraId="13B30373" w14:textId="77777777" w:rsidTr="009346A8">
        <w:trPr>
          <w:trHeight w:val="301"/>
        </w:trPr>
        <w:tc>
          <w:tcPr>
            <w:tcW w:w="1005" w:type="dxa"/>
            <w:vMerge/>
            <w:shd w:val="clear" w:color="auto" w:fill="B8CCE4" w:themeFill="accent1" w:themeFillTint="66"/>
          </w:tcPr>
          <w:p w14:paraId="29DF84E9" w14:textId="77777777" w:rsidR="006119DB" w:rsidRPr="006119DB" w:rsidRDefault="006119DB" w:rsidP="006119DB"/>
        </w:tc>
        <w:tc>
          <w:tcPr>
            <w:tcW w:w="810" w:type="dxa"/>
          </w:tcPr>
          <w:p w14:paraId="7EFAB675" w14:textId="77777777" w:rsidR="006119DB" w:rsidRPr="006119DB" w:rsidRDefault="5CDBD629" w:rsidP="0A786F34">
            <w:pPr>
              <w:spacing w:after="0"/>
              <w:rPr>
                <w:sz w:val="20"/>
                <w:szCs w:val="20"/>
              </w:rPr>
            </w:pPr>
            <w:r w:rsidRPr="0A786F34">
              <w:rPr>
                <w:sz w:val="20"/>
                <w:szCs w:val="20"/>
              </w:rPr>
              <w:t>4.2.2</w:t>
            </w:r>
          </w:p>
        </w:tc>
        <w:tc>
          <w:tcPr>
            <w:tcW w:w="8959" w:type="dxa"/>
          </w:tcPr>
          <w:p w14:paraId="7336ADB6" w14:textId="77777777" w:rsidR="006119DB" w:rsidRPr="006119DB" w:rsidRDefault="5CDBD629" w:rsidP="0A786F34">
            <w:pPr>
              <w:spacing w:after="0"/>
              <w:rPr>
                <w:sz w:val="20"/>
                <w:szCs w:val="20"/>
              </w:rPr>
            </w:pPr>
            <w:r w:rsidRPr="0A786F34">
              <w:rPr>
                <w:sz w:val="20"/>
                <w:szCs w:val="20"/>
              </w:rPr>
              <w:t>Smart řešení jsou nedílnou součástí propagace území a rozvojových dokumentů cestovního ruchu.</w:t>
            </w:r>
          </w:p>
        </w:tc>
      </w:tr>
      <w:tr w:rsidR="006119DB" w:rsidRPr="006119DB" w14:paraId="6BFE3994" w14:textId="77777777" w:rsidTr="009346A8">
        <w:trPr>
          <w:trHeight w:val="301"/>
        </w:trPr>
        <w:tc>
          <w:tcPr>
            <w:tcW w:w="1005" w:type="dxa"/>
            <w:vMerge/>
            <w:shd w:val="clear" w:color="auto" w:fill="B8CCE4" w:themeFill="accent1" w:themeFillTint="66"/>
          </w:tcPr>
          <w:p w14:paraId="55980EA5" w14:textId="77777777" w:rsidR="006119DB" w:rsidRPr="006119DB" w:rsidRDefault="006119DB" w:rsidP="006119DB"/>
        </w:tc>
        <w:tc>
          <w:tcPr>
            <w:tcW w:w="810" w:type="dxa"/>
          </w:tcPr>
          <w:p w14:paraId="4576AECD" w14:textId="77777777" w:rsidR="006119DB" w:rsidRPr="006119DB" w:rsidRDefault="5CDBD629" w:rsidP="0A786F34">
            <w:pPr>
              <w:spacing w:after="0"/>
              <w:rPr>
                <w:sz w:val="20"/>
                <w:szCs w:val="20"/>
              </w:rPr>
            </w:pPr>
            <w:r w:rsidRPr="0A786F34">
              <w:rPr>
                <w:sz w:val="20"/>
                <w:szCs w:val="20"/>
              </w:rPr>
              <w:t>5.2.2</w:t>
            </w:r>
          </w:p>
        </w:tc>
        <w:tc>
          <w:tcPr>
            <w:tcW w:w="8959" w:type="dxa"/>
          </w:tcPr>
          <w:p w14:paraId="751CC6A9" w14:textId="77777777" w:rsidR="006119DB" w:rsidRPr="006119DB" w:rsidRDefault="5CDBD629" w:rsidP="0A786F34">
            <w:pPr>
              <w:spacing w:after="0"/>
              <w:rPr>
                <w:sz w:val="20"/>
                <w:szCs w:val="20"/>
              </w:rPr>
            </w:pPr>
            <w:r w:rsidRPr="0A786F34">
              <w:rPr>
                <w:sz w:val="20"/>
                <w:szCs w:val="20"/>
              </w:rPr>
              <w:t>Zavádění moderních řešení v cestovním ruchu poslouží jako inspirace pro další inovační investice v regionu.</w:t>
            </w:r>
          </w:p>
        </w:tc>
      </w:tr>
      <w:tr w:rsidR="006119DB" w:rsidRPr="006119DB" w14:paraId="17F8D105" w14:textId="77777777" w:rsidTr="009346A8">
        <w:trPr>
          <w:trHeight w:val="534"/>
        </w:trPr>
        <w:tc>
          <w:tcPr>
            <w:tcW w:w="1005" w:type="dxa"/>
            <w:vMerge/>
            <w:shd w:val="clear" w:color="auto" w:fill="B8CCE4" w:themeFill="accent1" w:themeFillTint="66"/>
          </w:tcPr>
          <w:p w14:paraId="12F3CA18" w14:textId="77777777" w:rsidR="006119DB" w:rsidRPr="006119DB" w:rsidRDefault="006119DB" w:rsidP="006119DB"/>
        </w:tc>
        <w:tc>
          <w:tcPr>
            <w:tcW w:w="810" w:type="dxa"/>
          </w:tcPr>
          <w:p w14:paraId="2D9CC0C7" w14:textId="77777777" w:rsidR="006119DB" w:rsidRPr="006119DB" w:rsidRDefault="5CDBD629" w:rsidP="0A786F34">
            <w:pPr>
              <w:spacing w:after="0"/>
              <w:rPr>
                <w:sz w:val="20"/>
                <w:szCs w:val="20"/>
              </w:rPr>
            </w:pPr>
            <w:r w:rsidRPr="0A786F34">
              <w:rPr>
                <w:sz w:val="20"/>
                <w:szCs w:val="20"/>
              </w:rPr>
              <w:t>5.2.3</w:t>
            </w:r>
          </w:p>
        </w:tc>
        <w:tc>
          <w:tcPr>
            <w:tcW w:w="8959" w:type="dxa"/>
          </w:tcPr>
          <w:p w14:paraId="719C65C3" w14:textId="77777777" w:rsidR="006119DB" w:rsidRPr="006119DB" w:rsidRDefault="5CDBD629" w:rsidP="0A786F34">
            <w:pPr>
              <w:spacing w:after="0"/>
              <w:rPr>
                <w:sz w:val="20"/>
                <w:szCs w:val="20"/>
              </w:rPr>
            </w:pPr>
            <w:r w:rsidRPr="0A786F34">
              <w:rPr>
                <w:sz w:val="20"/>
                <w:szCs w:val="20"/>
              </w:rPr>
              <w:t>Zavádění moderních řešení v cestovním ruchu může sloužit jako inspirace pro vznikající podnikatelské aktivity.</w:t>
            </w:r>
          </w:p>
        </w:tc>
      </w:tr>
      <w:tr w:rsidR="006119DB" w:rsidRPr="006119DB" w14:paraId="050921A4" w14:textId="77777777" w:rsidTr="009346A8">
        <w:trPr>
          <w:trHeight w:val="301"/>
        </w:trPr>
        <w:tc>
          <w:tcPr>
            <w:tcW w:w="1005" w:type="dxa"/>
            <w:vMerge w:val="restart"/>
            <w:shd w:val="clear" w:color="auto" w:fill="B8CCE4" w:themeFill="accent1" w:themeFillTint="66"/>
          </w:tcPr>
          <w:p w14:paraId="3F7764F0" w14:textId="196BB0E0" w:rsidR="006119DB" w:rsidRPr="006119DB" w:rsidRDefault="5CDBD629" w:rsidP="0A786F34">
            <w:pPr>
              <w:spacing w:after="0"/>
              <w:rPr>
                <w:sz w:val="20"/>
                <w:szCs w:val="20"/>
              </w:rPr>
            </w:pPr>
            <w:r w:rsidRPr="0A786F34">
              <w:rPr>
                <w:sz w:val="20"/>
                <w:szCs w:val="20"/>
              </w:rPr>
              <w:t xml:space="preserve">4.1.3 </w:t>
            </w:r>
          </w:p>
        </w:tc>
        <w:tc>
          <w:tcPr>
            <w:tcW w:w="810" w:type="dxa"/>
          </w:tcPr>
          <w:p w14:paraId="626826E6" w14:textId="77777777" w:rsidR="006119DB" w:rsidRPr="006119DB" w:rsidRDefault="5CDBD629" w:rsidP="0A786F34">
            <w:pPr>
              <w:spacing w:after="0"/>
              <w:rPr>
                <w:sz w:val="20"/>
                <w:szCs w:val="20"/>
              </w:rPr>
            </w:pPr>
            <w:r w:rsidRPr="0A786F34">
              <w:rPr>
                <w:sz w:val="20"/>
                <w:szCs w:val="20"/>
              </w:rPr>
              <w:t>5.2.1</w:t>
            </w:r>
          </w:p>
        </w:tc>
        <w:tc>
          <w:tcPr>
            <w:tcW w:w="8959" w:type="dxa"/>
          </w:tcPr>
          <w:p w14:paraId="50A92BFB" w14:textId="77777777" w:rsidR="006119DB" w:rsidRPr="006119DB" w:rsidRDefault="5CDBD629" w:rsidP="0A786F34">
            <w:pPr>
              <w:spacing w:after="0"/>
              <w:rPr>
                <w:sz w:val="20"/>
                <w:szCs w:val="20"/>
              </w:rPr>
            </w:pPr>
            <w:r w:rsidRPr="0A786F34">
              <w:rPr>
                <w:sz w:val="20"/>
                <w:szCs w:val="20"/>
              </w:rPr>
              <w:t>Rozvoj produktů cestovního ruchu posiluje zákaznickou základnu pro podnikání v regionu.</w:t>
            </w:r>
          </w:p>
        </w:tc>
      </w:tr>
      <w:tr w:rsidR="006119DB" w:rsidRPr="006119DB" w14:paraId="3BBE19CB" w14:textId="77777777" w:rsidTr="009346A8">
        <w:trPr>
          <w:trHeight w:val="301"/>
        </w:trPr>
        <w:tc>
          <w:tcPr>
            <w:tcW w:w="1005" w:type="dxa"/>
            <w:vMerge/>
            <w:shd w:val="clear" w:color="auto" w:fill="B8CCE4" w:themeFill="accent1" w:themeFillTint="66"/>
          </w:tcPr>
          <w:p w14:paraId="4A5C41CE" w14:textId="77777777" w:rsidR="006119DB" w:rsidRPr="006119DB" w:rsidRDefault="006119DB" w:rsidP="006119DB"/>
        </w:tc>
        <w:tc>
          <w:tcPr>
            <w:tcW w:w="810" w:type="dxa"/>
          </w:tcPr>
          <w:p w14:paraId="505562A3" w14:textId="77777777" w:rsidR="006119DB" w:rsidRPr="006119DB" w:rsidRDefault="5CDBD629" w:rsidP="0A786F34">
            <w:pPr>
              <w:spacing w:after="0"/>
              <w:rPr>
                <w:sz w:val="20"/>
                <w:szCs w:val="20"/>
              </w:rPr>
            </w:pPr>
            <w:r w:rsidRPr="0A786F34">
              <w:rPr>
                <w:sz w:val="20"/>
                <w:szCs w:val="20"/>
              </w:rPr>
              <w:t>5.2.3</w:t>
            </w:r>
          </w:p>
        </w:tc>
        <w:tc>
          <w:tcPr>
            <w:tcW w:w="8959" w:type="dxa"/>
          </w:tcPr>
          <w:p w14:paraId="76B5E925" w14:textId="77777777" w:rsidR="006119DB" w:rsidRPr="006119DB" w:rsidRDefault="5CDBD629" w:rsidP="0A786F34">
            <w:pPr>
              <w:spacing w:after="0"/>
              <w:rPr>
                <w:sz w:val="20"/>
                <w:szCs w:val="20"/>
              </w:rPr>
            </w:pPr>
            <w:r w:rsidRPr="0A786F34">
              <w:rPr>
                <w:sz w:val="20"/>
                <w:szCs w:val="20"/>
              </w:rPr>
              <w:t>Rozvoj produktů cestovního ruchu posiluje zákaznickou základnu pro podnikání v regionu.</w:t>
            </w:r>
          </w:p>
        </w:tc>
      </w:tr>
      <w:tr w:rsidR="006119DB" w:rsidRPr="006119DB" w14:paraId="6C447144" w14:textId="77777777" w:rsidTr="009346A8">
        <w:trPr>
          <w:trHeight w:val="301"/>
        </w:trPr>
        <w:tc>
          <w:tcPr>
            <w:tcW w:w="1005" w:type="dxa"/>
            <w:vMerge/>
            <w:shd w:val="clear" w:color="auto" w:fill="B8CCE4" w:themeFill="accent1" w:themeFillTint="66"/>
          </w:tcPr>
          <w:p w14:paraId="06F04336" w14:textId="77777777" w:rsidR="006119DB" w:rsidRPr="006119DB" w:rsidRDefault="006119DB" w:rsidP="006119DB"/>
        </w:tc>
        <w:tc>
          <w:tcPr>
            <w:tcW w:w="810" w:type="dxa"/>
          </w:tcPr>
          <w:p w14:paraId="4A4F2683" w14:textId="77777777" w:rsidR="006119DB" w:rsidRPr="006119DB" w:rsidRDefault="5CDBD629" w:rsidP="0A786F34">
            <w:pPr>
              <w:spacing w:after="0"/>
              <w:rPr>
                <w:sz w:val="20"/>
                <w:szCs w:val="20"/>
              </w:rPr>
            </w:pPr>
            <w:r w:rsidRPr="0A786F34">
              <w:rPr>
                <w:sz w:val="20"/>
                <w:szCs w:val="20"/>
              </w:rPr>
              <w:t>5.3.1</w:t>
            </w:r>
          </w:p>
        </w:tc>
        <w:tc>
          <w:tcPr>
            <w:tcW w:w="8959" w:type="dxa"/>
          </w:tcPr>
          <w:p w14:paraId="59855CC2" w14:textId="77777777" w:rsidR="006119DB" w:rsidRPr="006119DB" w:rsidRDefault="5CDBD629" w:rsidP="0A786F34">
            <w:pPr>
              <w:spacing w:after="0"/>
              <w:rPr>
                <w:sz w:val="20"/>
                <w:szCs w:val="20"/>
              </w:rPr>
            </w:pPr>
            <w:r w:rsidRPr="0A786F34">
              <w:rPr>
                <w:sz w:val="20"/>
                <w:szCs w:val="20"/>
              </w:rPr>
              <w:t>Kreativní průmysl bude jedním z hlavních tvůrců produktů cestovního ruchu.</w:t>
            </w:r>
          </w:p>
        </w:tc>
      </w:tr>
      <w:tr w:rsidR="006119DB" w:rsidRPr="006119DB" w14:paraId="5BC78F97" w14:textId="77777777" w:rsidTr="009346A8">
        <w:trPr>
          <w:trHeight w:val="301"/>
        </w:trPr>
        <w:tc>
          <w:tcPr>
            <w:tcW w:w="1005" w:type="dxa"/>
            <w:vMerge/>
            <w:shd w:val="clear" w:color="auto" w:fill="B8CCE4" w:themeFill="accent1" w:themeFillTint="66"/>
          </w:tcPr>
          <w:p w14:paraId="18BA2209" w14:textId="77777777" w:rsidR="006119DB" w:rsidRPr="006119DB" w:rsidRDefault="006119DB" w:rsidP="006119DB"/>
        </w:tc>
        <w:tc>
          <w:tcPr>
            <w:tcW w:w="810" w:type="dxa"/>
          </w:tcPr>
          <w:p w14:paraId="37B86F23" w14:textId="77777777" w:rsidR="006119DB" w:rsidRPr="006119DB" w:rsidRDefault="5CDBD629" w:rsidP="0A786F34">
            <w:pPr>
              <w:spacing w:after="0"/>
              <w:rPr>
                <w:sz w:val="20"/>
                <w:szCs w:val="20"/>
              </w:rPr>
            </w:pPr>
            <w:r w:rsidRPr="0A786F34">
              <w:rPr>
                <w:sz w:val="20"/>
                <w:szCs w:val="20"/>
              </w:rPr>
              <w:t>5.3.2</w:t>
            </w:r>
          </w:p>
        </w:tc>
        <w:tc>
          <w:tcPr>
            <w:tcW w:w="8959" w:type="dxa"/>
          </w:tcPr>
          <w:p w14:paraId="398C7093" w14:textId="77777777" w:rsidR="006119DB" w:rsidRPr="006119DB" w:rsidRDefault="5CDBD629" w:rsidP="0A786F34">
            <w:pPr>
              <w:spacing w:after="0"/>
              <w:rPr>
                <w:sz w:val="20"/>
                <w:szCs w:val="20"/>
              </w:rPr>
            </w:pPr>
            <w:r w:rsidRPr="0A786F34">
              <w:rPr>
                <w:sz w:val="20"/>
                <w:szCs w:val="20"/>
              </w:rPr>
              <w:t>Udržitelné podnikání v regionu je základem pro udržitelný cestovní ruch a jeho produkty.</w:t>
            </w:r>
          </w:p>
        </w:tc>
      </w:tr>
      <w:tr w:rsidR="006119DB" w:rsidRPr="006119DB" w14:paraId="5E9F5232" w14:textId="77777777" w:rsidTr="009346A8">
        <w:tc>
          <w:tcPr>
            <w:tcW w:w="1005" w:type="dxa"/>
            <w:shd w:val="clear" w:color="auto" w:fill="B8CCE4" w:themeFill="accent1" w:themeFillTint="66"/>
          </w:tcPr>
          <w:p w14:paraId="11DC8C0B" w14:textId="13DA6D41" w:rsidR="006119DB" w:rsidRPr="006119DB" w:rsidRDefault="5CDBD629" w:rsidP="0A786F34">
            <w:pPr>
              <w:spacing w:after="0"/>
              <w:rPr>
                <w:sz w:val="20"/>
                <w:szCs w:val="20"/>
              </w:rPr>
            </w:pPr>
            <w:r w:rsidRPr="0A786F34">
              <w:rPr>
                <w:sz w:val="20"/>
                <w:szCs w:val="20"/>
              </w:rPr>
              <w:t xml:space="preserve">4.2.1  </w:t>
            </w:r>
          </w:p>
        </w:tc>
        <w:tc>
          <w:tcPr>
            <w:tcW w:w="810" w:type="dxa"/>
          </w:tcPr>
          <w:p w14:paraId="54F542F5" w14:textId="77777777" w:rsidR="006119DB" w:rsidRPr="006119DB" w:rsidRDefault="5CDBD629" w:rsidP="0A786F34">
            <w:pPr>
              <w:spacing w:after="0"/>
              <w:rPr>
                <w:sz w:val="20"/>
                <w:szCs w:val="20"/>
              </w:rPr>
            </w:pPr>
            <w:r w:rsidRPr="0A786F34">
              <w:rPr>
                <w:sz w:val="20"/>
                <w:szCs w:val="20"/>
              </w:rPr>
              <w:t>5.1.1</w:t>
            </w:r>
          </w:p>
        </w:tc>
        <w:tc>
          <w:tcPr>
            <w:tcW w:w="8959" w:type="dxa"/>
          </w:tcPr>
          <w:p w14:paraId="60169D59" w14:textId="77777777" w:rsidR="006119DB" w:rsidRPr="006119DB" w:rsidRDefault="5CDBD629" w:rsidP="0A786F34">
            <w:pPr>
              <w:spacing w:after="0"/>
              <w:rPr>
                <w:sz w:val="20"/>
                <w:szCs w:val="20"/>
              </w:rPr>
            </w:pPr>
            <w:r w:rsidRPr="0A786F34">
              <w:rPr>
                <w:sz w:val="20"/>
                <w:szCs w:val="20"/>
              </w:rPr>
              <w:t>Služby destinačního managementu podpoří zákaznickou základnu pro podnikatele v regionu. Místní podnikatelé naopak přispějí k rozšiřování služeb destinace.</w:t>
            </w:r>
          </w:p>
        </w:tc>
      </w:tr>
      <w:tr w:rsidR="006119DB" w:rsidRPr="006119DB" w14:paraId="71ABACDD" w14:textId="77777777" w:rsidTr="009346A8">
        <w:trPr>
          <w:trHeight w:val="301"/>
        </w:trPr>
        <w:tc>
          <w:tcPr>
            <w:tcW w:w="1005" w:type="dxa"/>
            <w:shd w:val="clear" w:color="auto" w:fill="B8CCE4" w:themeFill="accent1" w:themeFillTint="66"/>
          </w:tcPr>
          <w:p w14:paraId="21213377" w14:textId="1CA38589" w:rsidR="006119DB" w:rsidRPr="006119DB" w:rsidRDefault="5CDBD629" w:rsidP="0A786F34">
            <w:pPr>
              <w:spacing w:after="0"/>
              <w:rPr>
                <w:sz w:val="20"/>
                <w:szCs w:val="20"/>
              </w:rPr>
            </w:pPr>
            <w:r w:rsidRPr="0A786F34">
              <w:rPr>
                <w:sz w:val="20"/>
                <w:szCs w:val="20"/>
              </w:rPr>
              <w:t xml:space="preserve">4.2.2 </w:t>
            </w:r>
          </w:p>
        </w:tc>
        <w:tc>
          <w:tcPr>
            <w:tcW w:w="810" w:type="dxa"/>
          </w:tcPr>
          <w:p w14:paraId="11C013E8" w14:textId="77777777" w:rsidR="006119DB" w:rsidRPr="006119DB" w:rsidRDefault="5CDBD629" w:rsidP="0A786F34">
            <w:pPr>
              <w:spacing w:after="0"/>
              <w:rPr>
                <w:sz w:val="20"/>
                <w:szCs w:val="20"/>
              </w:rPr>
            </w:pPr>
            <w:r w:rsidRPr="0A786F34">
              <w:rPr>
                <w:sz w:val="20"/>
                <w:szCs w:val="20"/>
              </w:rPr>
              <w:t>5.3.1</w:t>
            </w:r>
          </w:p>
        </w:tc>
        <w:tc>
          <w:tcPr>
            <w:tcW w:w="8959" w:type="dxa"/>
          </w:tcPr>
          <w:p w14:paraId="10C85D30" w14:textId="77777777" w:rsidR="006119DB" w:rsidRPr="006119DB" w:rsidRDefault="5CDBD629" w:rsidP="0A786F34">
            <w:pPr>
              <w:spacing w:after="0"/>
              <w:rPr>
                <w:sz w:val="20"/>
                <w:szCs w:val="20"/>
              </w:rPr>
            </w:pPr>
            <w:r w:rsidRPr="0A786F34">
              <w:rPr>
                <w:sz w:val="20"/>
                <w:szCs w:val="20"/>
              </w:rPr>
              <w:t>Kreativní průmysl je propagován v rámci koncepcí a propagace cestovního ruchu a podílí se na jejich tvorbě.</w:t>
            </w:r>
          </w:p>
        </w:tc>
      </w:tr>
      <w:tr w:rsidR="006119DB" w:rsidRPr="006119DB" w14:paraId="45EAA992" w14:textId="77777777" w:rsidTr="009346A8">
        <w:trPr>
          <w:trHeight w:val="301"/>
        </w:trPr>
        <w:tc>
          <w:tcPr>
            <w:tcW w:w="1005" w:type="dxa"/>
            <w:vMerge w:val="restart"/>
            <w:shd w:val="clear" w:color="auto" w:fill="B8CCE4" w:themeFill="accent1" w:themeFillTint="66"/>
          </w:tcPr>
          <w:p w14:paraId="62137D7D" w14:textId="3860EE11" w:rsidR="006119DB" w:rsidRPr="006119DB" w:rsidRDefault="5CDBD629" w:rsidP="0A786F34">
            <w:pPr>
              <w:spacing w:after="0"/>
              <w:rPr>
                <w:sz w:val="20"/>
                <w:szCs w:val="20"/>
              </w:rPr>
            </w:pPr>
            <w:r w:rsidRPr="0A786F34">
              <w:rPr>
                <w:sz w:val="20"/>
                <w:szCs w:val="20"/>
              </w:rPr>
              <w:t xml:space="preserve">5.1.1 </w:t>
            </w:r>
          </w:p>
        </w:tc>
        <w:tc>
          <w:tcPr>
            <w:tcW w:w="810" w:type="dxa"/>
          </w:tcPr>
          <w:p w14:paraId="20C21122" w14:textId="77777777" w:rsidR="006119DB" w:rsidRPr="006119DB" w:rsidRDefault="5CDBD629" w:rsidP="0A786F34">
            <w:pPr>
              <w:spacing w:after="0"/>
              <w:rPr>
                <w:sz w:val="20"/>
                <w:szCs w:val="20"/>
              </w:rPr>
            </w:pPr>
            <w:r w:rsidRPr="0A786F34">
              <w:rPr>
                <w:sz w:val="20"/>
                <w:szCs w:val="20"/>
              </w:rPr>
              <w:t>5.1.2</w:t>
            </w:r>
          </w:p>
        </w:tc>
        <w:tc>
          <w:tcPr>
            <w:tcW w:w="8959" w:type="dxa"/>
          </w:tcPr>
          <w:p w14:paraId="50180E55" w14:textId="77777777" w:rsidR="006119DB" w:rsidRPr="006119DB" w:rsidRDefault="5CDBD629" w:rsidP="0A786F34">
            <w:pPr>
              <w:spacing w:after="0"/>
              <w:rPr>
                <w:sz w:val="20"/>
                <w:szCs w:val="20"/>
              </w:rPr>
            </w:pPr>
            <w:r w:rsidRPr="0A786F34">
              <w:rPr>
                <w:sz w:val="20"/>
                <w:szCs w:val="20"/>
              </w:rPr>
              <w:t>Podpora lokální ekonomiky vytváří prostor pro drobné podnikání.</w:t>
            </w:r>
          </w:p>
        </w:tc>
      </w:tr>
      <w:tr w:rsidR="006119DB" w:rsidRPr="006119DB" w14:paraId="3D06036B" w14:textId="77777777" w:rsidTr="009346A8">
        <w:tc>
          <w:tcPr>
            <w:tcW w:w="1005" w:type="dxa"/>
            <w:vMerge/>
            <w:shd w:val="clear" w:color="auto" w:fill="B8CCE4" w:themeFill="accent1" w:themeFillTint="66"/>
          </w:tcPr>
          <w:p w14:paraId="567825F2" w14:textId="77777777" w:rsidR="006119DB" w:rsidRPr="006119DB" w:rsidRDefault="006119DB" w:rsidP="006119DB"/>
        </w:tc>
        <w:tc>
          <w:tcPr>
            <w:tcW w:w="810" w:type="dxa"/>
          </w:tcPr>
          <w:p w14:paraId="5A54A1EF" w14:textId="77777777" w:rsidR="006119DB" w:rsidRPr="006119DB" w:rsidRDefault="5CDBD629" w:rsidP="0A786F34">
            <w:pPr>
              <w:spacing w:after="0"/>
              <w:rPr>
                <w:sz w:val="20"/>
                <w:szCs w:val="20"/>
              </w:rPr>
            </w:pPr>
            <w:r w:rsidRPr="0A786F34">
              <w:rPr>
                <w:sz w:val="20"/>
                <w:szCs w:val="20"/>
              </w:rPr>
              <w:t>5.1.3</w:t>
            </w:r>
          </w:p>
        </w:tc>
        <w:tc>
          <w:tcPr>
            <w:tcW w:w="8959" w:type="dxa"/>
          </w:tcPr>
          <w:p w14:paraId="7BD532AD" w14:textId="77777777" w:rsidR="006119DB" w:rsidRPr="006119DB" w:rsidRDefault="5CDBD629" w:rsidP="0A786F34">
            <w:pPr>
              <w:spacing w:after="0"/>
              <w:rPr>
                <w:sz w:val="20"/>
                <w:szCs w:val="20"/>
              </w:rPr>
            </w:pPr>
            <w:r w:rsidRPr="0A786F34">
              <w:rPr>
                <w:sz w:val="20"/>
                <w:szCs w:val="20"/>
              </w:rPr>
              <w:t>Dostupnost kompetentních a kvalifikovaných zaměstnanců je jedním ze základů pro rozvoj podnikání v území.</w:t>
            </w:r>
          </w:p>
        </w:tc>
      </w:tr>
      <w:tr w:rsidR="006119DB" w:rsidRPr="006119DB" w14:paraId="406340D6" w14:textId="77777777" w:rsidTr="009346A8">
        <w:trPr>
          <w:trHeight w:val="301"/>
        </w:trPr>
        <w:tc>
          <w:tcPr>
            <w:tcW w:w="1005" w:type="dxa"/>
            <w:vMerge/>
            <w:shd w:val="clear" w:color="auto" w:fill="B8CCE4" w:themeFill="accent1" w:themeFillTint="66"/>
          </w:tcPr>
          <w:p w14:paraId="2ABE015B" w14:textId="77777777" w:rsidR="006119DB" w:rsidRPr="006119DB" w:rsidRDefault="006119DB" w:rsidP="006119DB"/>
        </w:tc>
        <w:tc>
          <w:tcPr>
            <w:tcW w:w="810" w:type="dxa"/>
          </w:tcPr>
          <w:p w14:paraId="5646BF99" w14:textId="77777777" w:rsidR="006119DB" w:rsidRPr="006119DB" w:rsidRDefault="5CDBD629" w:rsidP="0A786F34">
            <w:pPr>
              <w:spacing w:after="0"/>
              <w:rPr>
                <w:sz w:val="20"/>
                <w:szCs w:val="20"/>
              </w:rPr>
            </w:pPr>
            <w:r w:rsidRPr="0A786F34">
              <w:rPr>
                <w:sz w:val="20"/>
                <w:szCs w:val="20"/>
              </w:rPr>
              <w:t>5.2.3</w:t>
            </w:r>
          </w:p>
        </w:tc>
        <w:tc>
          <w:tcPr>
            <w:tcW w:w="8959" w:type="dxa"/>
          </w:tcPr>
          <w:p w14:paraId="73312B9E" w14:textId="77777777" w:rsidR="006119DB" w:rsidRPr="006119DB" w:rsidRDefault="5CDBD629" w:rsidP="0A786F34">
            <w:pPr>
              <w:spacing w:after="0"/>
              <w:rPr>
                <w:sz w:val="20"/>
                <w:szCs w:val="20"/>
              </w:rPr>
            </w:pPr>
            <w:r w:rsidRPr="0A786F34">
              <w:rPr>
                <w:sz w:val="20"/>
                <w:szCs w:val="20"/>
              </w:rPr>
              <w:t>Dobré zázemí pro podnikatelské aktivity je zároveň ideální pro rozvoj start-upů.</w:t>
            </w:r>
          </w:p>
        </w:tc>
      </w:tr>
      <w:tr w:rsidR="006119DB" w:rsidRPr="006119DB" w14:paraId="6B6C59E5" w14:textId="77777777" w:rsidTr="009346A8">
        <w:tc>
          <w:tcPr>
            <w:tcW w:w="1005" w:type="dxa"/>
            <w:vMerge/>
            <w:shd w:val="clear" w:color="auto" w:fill="B8CCE4" w:themeFill="accent1" w:themeFillTint="66"/>
          </w:tcPr>
          <w:p w14:paraId="3ABB3612" w14:textId="77777777" w:rsidR="006119DB" w:rsidRPr="006119DB" w:rsidRDefault="006119DB" w:rsidP="006119DB"/>
        </w:tc>
        <w:tc>
          <w:tcPr>
            <w:tcW w:w="810" w:type="dxa"/>
          </w:tcPr>
          <w:p w14:paraId="3B1632B2" w14:textId="77777777" w:rsidR="006119DB" w:rsidRPr="006119DB" w:rsidRDefault="5CDBD629" w:rsidP="0A786F34">
            <w:pPr>
              <w:spacing w:after="0"/>
              <w:rPr>
                <w:sz w:val="20"/>
                <w:szCs w:val="20"/>
              </w:rPr>
            </w:pPr>
            <w:r w:rsidRPr="0A786F34">
              <w:rPr>
                <w:sz w:val="20"/>
                <w:szCs w:val="20"/>
              </w:rPr>
              <w:t>6.3.1</w:t>
            </w:r>
          </w:p>
        </w:tc>
        <w:tc>
          <w:tcPr>
            <w:tcW w:w="8959" w:type="dxa"/>
          </w:tcPr>
          <w:p w14:paraId="5DA3AE8E" w14:textId="77777777" w:rsidR="006119DB" w:rsidRPr="006119DB" w:rsidRDefault="5CDBD629" w:rsidP="0A786F34">
            <w:pPr>
              <w:spacing w:after="0"/>
              <w:rPr>
                <w:sz w:val="20"/>
                <w:szCs w:val="20"/>
              </w:rPr>
            </w:pPr>
            <w:r w:rsidRPr="0A786F34">
              <w:rPr>
                <w:sz w:val="20"/>
                <w:szCs w:val="20"/>
              </w:rPr>
              <w:t>Podpora podnikatelských a kariérových kompetencí může být jednou ze součástí vzdělávání. Takto vzdělaní lidé posléze mohou být více způsobilí pro rozvoj podnikání v regionu.</w:t>
            </w:r>
          </w:p>
        </w:tc>
      </w:tr>
      <w:tr w:rsidR="006119DB" w:rsidRPr="006119DB" w14:paraId="1016B6C2" w14:textId="77777777" w:rsidTr="009346A8">
        <w:trPr>
          <w:trHeight w:val="301"/>
        </w:trPr>
        <w:tc>
          <w:tcPr>
            <w:tcW w:w="1005" w:type="dxa"/>
            <w:shd w:val="clear" w:color="auto" w:fill="B8CCE4" w:themeFill="accent1" w:themeFillTint="66"/>
          </w:tcPr>
          <w:p w14:paraId="36C19E01" w14:textId="313214FC" w:rsidR="006119DB" w:rsidRPr="006119DB" w:rsidRDefault="5CDBD629" w:rsidP="0A786F34">
            <w:pPr>
              <w:spacing w:after="0"/>
              <w:rPr>
                <w:sz w:val="20"/>
                <w:szCs w:val="20"/>
              </w:rPr>
            </w:pPr>
            <w:r w:rsidRPr="0A786F34">
              <w:rPr>
                <w:sz w:val="20"/>
                <w:szCs w:val="20"/>
              </w:rPr>
              <w:t xml:space="preserve">5.1.2  </w:t>
            </w:r>
          </w:p>
        </w:tc>
        <w:tc>
          <w:tcPr>
            <w:tcW w:w="810" w:type="dxa"/>
          </w:tcPr>
          <w:p w14:paraId="3CD750EC" w14:textId="77777777" w:rsidR="006119DB" w:rsidRPr="006119DB" w:rsidRDefault="5CDBD629" w:rsidP="0A786F34">
            <w:pPr>
              <w:spacing w:after="0"/>
              <w:rPr>
                <w:sz w:val="20"/>
                <w:szCs w:val="20"/>
              </w:rPr>
            </w:pPr>
            <w:r w:rsidRPr="0A786F34">
              <w:rPr>
                <w:sz w:val="20"/>
                <w:szCs w:val="20"/>
              </w:rPr>
              <w:t>5.3.2</w:t>
            </w:r>
          </w:p>
        </w:tc>
        <w:tc>
          <w:tcPr>
            <w:tcW w:w="8959" w:type="dxa"/>
          </w:tcPr>
          <w:p w14:paraId="2B484F4B" w14:textId="77777777" w:rsidR="006119DB" w:rsidRPr="006119DB" w:rsidRDefault="5CDBD629" w:rsidP="0A786F34">
            <w:pPr>
              <w:spacing w:after="0"/>
              <w:rPr>
                <w:sz w:val="20"/>
                <w:szCs w:val="20"/>
              </w:rPr>
            </w:pPr>
            <w:r w:rsidRPr="0A786F34">
              <w:rPr>
                <w:sz w:val="20"/>
                <w:szCs w:val="20"/>
              </w:rPr>
              <w:t>Celkové zvyšování povědomí o udržitelné ekonomice bude motivovat k udržitelnému podnikání.</w:t>
            </w:r>
          </w:p>
        </w:tc>
      </w:tr>
      <w:tr w:rsidR="006119DB" w:rsidRPr="006119DB" w14:paraId="1DE51776" w14:textId="77777777" w:rsidTr="009346A8">
        <w:trPr>
          <w:trHeight w:val="301"/>
        </w:trPr>
        <w:tc>
          <w:tcPr>
            <w:tcW w:w="1005" w:type="dxa"/>
            <w:vMerge w:val="restart"/>
            <w:shd w:val="clear" w:color="auto" w:fill="B8CCE4" w:themeFill="accent1" w:themeFillTint="66"/>
          </w:tcPr>
          <w:p w14:paraId="526DE108" w14:textId="65F22779" w:rsidR="006119DB" w:rsidRPr="006119DB" w:rsidRDefault="5CDBD629" w:rsidP="0A786F34">
            <w:pPr>
              <w:spacing w:after="0"/>
              <w:rPr>
                <w:sz w:val="20"/>
                <w:szCs w:val="20"/>
              </w:rPr>
            </w:pPr>
            <w:r w:rsidRPr="0A786F34">
              <w:rPr>
                <w:sz w:val="20"/>
                <w:szCs w:val="20"/>
              </w:rPr>
              <w:t xml:space="preserve">5.1.3 </w:t>
            </w:r>
          </w:p>
        </w:tc>
        <w:tc>
          <w:tcPr>
            <w:tcW w:w="810" w:type="dxa"/>
          </w:tcPr>
          <w:p w14:paraId="5C5EBE5B" w14:textId="77777777" w:rsidR="006119DB" w:rsidRPr="006119DB" w:rsidRDefault="5CDBD629" w:rsidP="0A786F34">
            <w:pPr>
              <w:spacing w:after="0"/>
              <w:rPr>
                <w:sz w:val="20"/>
                <w:szCs w:val="20"/>
              </w:rPr>
            </w:pPr>
            <w:r w:rsidRPr="0A786F34">
              <w:rPr>
                <w:sz w:val="20"/>
                <w:szCs w:val="20"/>
              </w:rPr>
              <w:t>5.2.3</w:t>
            </w:r>
          </w:p>
        </w:tc>
        <w:tc>
          <w:tcPr>
            <w:tcW w:w="8959" w:type="dxa"/>
          </w:tcPr>
          <w:p w14:paraId="39B989B8" w14:textId="77777777" w:rsidR="006119DB" w:rsidRPr="006119DB" w:rsidRDefault="5CDBD629" w:rsidP="0A786F34">
            <w:pPr>
              <w:spacing w:after="0"/>
              <w:rPr>
                <w:sz w:val="20"/>
                <w:szCs w:val="20"/>
              </w:rPr>
            </w:pPr>
            <w:r w:rsidRPr="0A786F34">
              <w:rPr>
                <w:sz w:val="20"/>
                <w:szCs w:val="20"/>
              </w:rPr>
              <w:t>Zaměstnanci připravení na průmysl 4.0 se snáze uplatní ve start-upu, případně jej sami založí.</w:t>
            </w:r>
          </w:p>
        </w:tc>
      </w:tr>
      <w:tr w:rsidR="006119DB" w:rsidRPr="006119DB" w14:paraId="24EBB44B" w14:textId="77777777" w:rsidTr="009346A8">
        <w:trPr>
          <w:trHeight w:val="301"/>
        </w:trPr>
        <w:tc>
          <w:tcPr>
            <w:tcW w:w="1005" w:type="dxa"/>
            <w:vMerge/>
            <w:shd w:val="clear" w:color="auto" w:fill="B8CCE4" w:themeFill="accent1" w:themeFillTint="66"/>
          </w:tcPr>
          <w:p w14:paraId="78C1C582" w14:textId="77777777" w:rsidR="006119DB" w:rsidRPr="006119DB" w:rsidRDefault="006119DB" w:rsidP="006119DB"/>
        </w:tc>
        <w:tc>
          <w:tcPr>
            <w:tcW w:w="810" w:type="dxa"/>
          </w:tcPr>
          <w:p w14:paraId="3CC2FC8B" w14:textId="77777777" w:rsidR="006119DB" w:rsidRPr="006119DB" w:rsidRDefault="5CDBD629" w:rsidP="0A786F34">
            <w:pPr>
              <w:spacing w:after="0"/>
              <w:rPr>
                <w:sz w:val="20"/>
                <w:szCs w:val="20"/>
              </w:rPr>
            </w:pPr>
            <w:r w:rsidRPr="0A786F34">
              <w:rPr>
                <w:sz w:val="20"/>
                <w:szCs w:val="20"/>
              </w:rPr>
              <w:t>6.1.2</w:t>
            </w:r>
          </w:p>
        </w:tc>
        <w:tc>
          <w:tcPr>
            <w:tcW w:w="8959" w:type="dxa"/>
          </w:tcPr>
          <w:p w14:paraId="1F5F4521" w14:textId="77777777" w:rsidR="006119DB" w:rsidRPr="006119DB" w:rsidRDefault="5CDBD629" w:rsidP="0A786F34">
            <w:pPr>
              <w:spacing w:after="0"/>
              <w:rPr>
                <w:sz w:val="20"/>
                <w:szCs w:val="20"/>
              </w:rPr>
            </w:pPr>
            <w:r w:rsidRPr="0A786F34">
              <w:rPr>
                <w:sz w:val="20"/>
                <w:szCs w:val="20"/>
              </w:rPr>
              <w:t>Kariérové poradenství je rozšíření možností vzdělávání dospělých.</w:t>
            </w:r>
          </w:p>
        </w:tc>
      </w:tr>
      <w:tr w:rsidR="006119DB" w:rsidRPr="006119DB" w14:paraId="0D55CC9E" w14:textId="77777777" w:rsidTr="009346A8">
        <w:tc>
          <w:tcPr>
            <w:tcW w:w="1005" w:type="dxa"/>
            <w:vMerge/>
            <w:shd w:val="clear" w:color="auto" w:fill="B8CCE4" w:themeFill="accent1" w:themeFillTint="66"/>
          </w:tcPr>
          <w:p w14:paraId="017068A8" w14:textId="77777777" w:rsidR="006119DB" w:rsidRPr="006119DB" w:rsidRDefault="006119DB" w:rsidP="006119DB"/>
        </w:tc>
        <w:tc>
          <w:tcPr>
            <w:tcW w:w="810" w:type="dxa"/>
          </w:tcPr>
          <w:p w14:paraId="506BAC7A" w14:textId="77777777" w:rsidR="006119DB" w:rsidRPr="006119DB" w:rsidRDefault="5CDBD629" w:rsidP="0A786F34">
            <w:pPr>
              <w:spacing w:after="0"/>
              <w:rPr>
                <w:sz w:val="20"/>
                <w:szCs w:val="20"/>
              </w:rPr>
            </w:pPr>
            <w:r w:rsidRPr="0A786F34">
              <w:rPr>
                <w:sz w:val="20"/>
                <w:szCs w:val="20"/>
              </w:rPr>
              <w:t>6.3.1</w:t>
            </w:r>
          </w:p>
        </w:tc>
        <w:tc>
          <w:tcPr>
            <w:tcW w:w="8959" w:type="dxa"/>
          </w:tcPr>
          <w:p w14:paraId="4DC4AE0B" w14:textId="77777777" w:rsidR="006119DB" w:rsidRPr="006119DB" w:rsidRDefault="5CDBD629" w:rsidP="0A786F34">
            <w:pPr>
              <w:spacing w:after="0"/>
              <w:rPr>
                <w:sz w:val="20"/>
                <w:szCs w:val="20"/>
              </w:rPr>
            </w:pPr>
            <w:r w:rsidRPr="0A786F34">
              <w:rPr>
                <w:sz w:val="20"/>
                <w:szCs w:val="20"/>
              </w:rPr>
              <w:t>Všeobecná kvalitní vzdělanost je základem pro kvalitní kariérové vzdělávání, které by se mělo stát součástí vzdělávání běžného.</w:t>
            </w:r>
          </w:p>
        </w:tc>
      </w:tr>
      <w:tr w:rsidR="006119DB" w:rsidRPr="006119DB" w14:paraId="14369C96" w14:textId="77777777" w:rsidTr="009346A8">
        <w:trPr>
          <w:trHeight w:val="301"/>
        </w:trPr>
        <w:tc>
          <w:tcPr>
            <w:tcW w:w="1005" w:type="dxa"/>
            <w:vMerge w:val="restart"/>
            <w:shd w:val="clear" w:color="auto" w:fill="B8CCE4" w:themeFill="accent1" w:themeFillTint="66"/>
          </w:tcPr>
          <w:p w14:paraId="2F977D1A" w14:textId="7A326F00" w:rsidR="006119DB" w:rsidRPr="006119DB" w:rsidRDefault="5CDBD629" w:rsidP="0A786F34">
            <w:pPr>
              <w:spacing w:after="0"/>
              <w:rPr>
                <w:sz w:val="20"/>
                <w:szCs w:val="20"/>
              </w:rPr>
            </w:pPr>
            <w:r w:rsidRPr="0A786F34">
              <w:rPr>
                <w:sz w:val="20"/>
                <w:szCs w:val="20"/>
              </w:rPr>
              <w:t xml:space="preserve">5.2.1 </w:t>
            </w:r>
          </w:p>
        </w:tc>
        <w:tc>
          <w:tcPr>
            <w:tcW w:w="810" w:type="dxa"/>
          </w:tcPr>
          <w:p w14:paraId="61A70EA8" w14:textId="77777777" w:rsidR="006119DB" w:rsidRPr="006119DB" w:rsidRDefault="5CDBD629" w:rsidP="0A786F34">
            <w:pPr>
              <w:spacing w:after="0"/>
              <w:rPr>
                <w:sz w:val="20"/>
                <w:szCs w:val="20"/>
              </w:rPr>
            </w:pPr>
            <w:r w:rsidRPr="0A786F34">
              <w:rPr>
                <w:sz w:val="20"/>
                <w:szCs w:val="20"/>
              </w:rPr>
              <w:t>5.2.2</w:t>
            </w:r>
          </w:p>
        </w:tc>
        <w:tc>
          <w:tcPr>
            <w:tcW w:w="8959" w:type="dxa"/>
          </w:tcPr>
          <w:p w14:paraId="60EA366B" w14:textId="77777777" w:rsidR="006119DB" w:rsidRPr="006119DB" w:rsidRDefault="5CDBD629" w:rsidP="0A786F34">
            <w:pPr>
              <w:spacing w:after="0"/>
              <w:rPr>
                <w:sz w:val="20"/>
                <w:szCs w:val="20"/>
              </w:rPr>
            </w:pPr>
            <w:r w:rsidRPr="0A786F34">
              <w:rPr>
                <w:sz w:val="20"/>
                <w:szCs w:val="20"/>
              </w:rPr>
              <w:t>Podporou těchto investic se vzájemně posilují dodavatelsko-odběratelské řetězce.</w:t>
            </w:r>
          </w:p>
        </w:tc>
      </w:tr>
      <w:tr w:rsidR="006119DB" w:rsidRPr="006119DB" w14:paraId="3215928D" w14:textId="77777777" w:rsidTr="009346A8">
        <w:trPr>
          <w:trHeight w:val="301"/>
        </w:trPr>
        <w:tc>
          <w:tcPr>
            <w:tcW w:w="1005" w:type="dxa"/>
            <w:vMerge/>
            <w:shd w:val="clear" w:color="auto" w:fill="B8CCE4" w:themeFill="accent1" w:themeFillTint="66"/>
          </w:tcPr>
          <w:p w14:paraId="0E21E7AF" w14:textId="77777777" w:rsidR="006119DB" w:rsidRPr="006119DB" w:rsidRDefault="006119DB" w:rsidP="006119DB"/>
        </w:tc>
        <w:tc>
          <w:tcPr>
            <w:tcW w:w="810" w:type="dxa"/>
          </w:tcPr>
          <w:p w14:paraId="45C1D919" w14:textId="77777777" w:rsidR="006119DB" w:rsidRPr="006119DB" w:rsidRDefault="5CDBD629" w:rsidP="0A786F34">
            <w:pPr>
              <w:spacing w:after="0"/>
              <w:rPr>
                <w:sz w:val="20"/>
                <w:szCs w:val="20"/>
              </w:rPr>
            </w:pPr>
            <w:r w:rsidRPr="0A786F34">
              <w:rPr>
                <w:sz w:val="20"/>
                <w:szCs w:val="20"/>
              </w:rPr>
              <w:t>5.2.3</w:t>
            </w:r>
          </w:p>
        </w:tc>
        <w:tc>
          <w:tcPr>
            <w:tcW w:w="8959" w:type="dxa"/>
          </w:tcPr>
          <w:p w14:paraId="38B27A96" w14:textId="77777777" w:rsidR="006119DB" w:rsidRPr="006119DB" w:rsidRDefault="5CDBD629" w:rsidP="0A786F34">
            <w:pPr>
              <w:spacing w:after="0"/>
              <w:rPr>
                <w:sz w:val="20"/>
                <w:szCs w:val="20"/>
              </w:rPr>
            </w:pPr>
            <w:r w:rsidRPr="0A786F34">
              <w:rPr>
                <w:sz w:val="20"/>
                <w:szCs w:val="20"/>
              </w:rPr>
              <w:t>Podporou těchto investic se vzájemně posilují dodavatelsko-odběratelské řetězce.</w:t>
            </w:r>
          </w:p>
        </w:tc>
      </w:tr>
      <w:tr w:rsidR="006119DB" w:rsidRPr="006119DB" w14:paraId="512F3F2E" w14:textId="77777777" w:rsidTr="009346A8">
        <w:trPr>
          <w:trHeight w:val="301"/>
        </w:trPr>
        <w:tc>
          <w:tcPr>
            <w:tcW w:w="1005" w:type="dxa"/>
            <w:vMerge w:val="restart"/>
            <w:shd w:val="clear" w:color="auto" w:fill="B8CCE4" w:themeFill="accent1" w:themeFillTint="66"/>
          </w:tcPr>
          <w:p w14:paraId="00A3FEB2" w14:textId="24150FEC" w:rsidR="006119DB" w:rsidRPr="006119DB" w:rsidRDefault="5CDBD629" w:rsidP="0A786F34">
            <w:pPr>
              <w:spacing w:after="0"/>
              <w:rPr>
                <w:sz w:val="20"/>
                <w:szCs w:val="20"/>
              </w:rPr>
            </w:pPr>
            <w:r w:rsidRPr="0A786F34">
              <w:rPr>
                <w:sz w:val="20"/>
                <w:szCs w:val="20"/>
              </w:rPr>
              <w:t xml:space="preserve">5.2.2 </w:t>
            </w:r>
          </w:p>
        </w:tc>
        <w:tc>
          <w:tcPr>
            <w:tcW w:w="810" w:type="dxa"/>
          </w:tcPr>
          <w:p w14:paraId="2E6EB37A" w14:textId="77777777" w:rsidR="006119DB" w:rsidRPr="006119DB" w:rsidRDefault="5CDBD629" w:rsidP="0A786F34">
            <w:pPr>
              <w:spacing w:after="0"/>
              <w:rPr>
                <w:sz w:val="20"/>
                <w:szCs w:val="20"/>
              </w:rPr>
            </w:pPr>
            <w:r w:rsidRPr="0A786F34">
              <w:rPr>
                <w:sz w:val="20"/>
                <w:szCs w:val="20"/>
              </w:rPr>
              <w:t>5.2.3</w:t>
            </w:r>
          </w:p>
        </w:tc>
        <w:tc>
          <w:tcPr>
            <w:tcW w:w="8959" w:type="dxa"/>
          </w:tcPr>
          <w:p w14:paraId="67E82DBB" w14:textId="77777777" w:rsidR="006119DB" w:rsidRPr="006119DB" w:rsidRDefault="5CDBD629" w:rsidP="0A786F34">
            <w:pPr>
              <w:spacing w:after="0"/>
              <w:rPr>
                <w:sz w:val="20"/>
                <w:szCs w:val="20"/>
              </w:rPr>
            </w:pPr>
            <w:r w:rsidRPr="0A786F34">
              <w:rPr>
                <w:sz w:val="20"/>
                <w:szCs w:val="20"/>
              </w:rPr>
              <w:t>Podporou těchto investic se vzájemně posilují dodavatelsko-odběratelské řetězce.</w:t>
            </w:r>
          </w:p>
        </w:tc>
      </w:tr>
      <w:tr w:rsidR="006119DB" w:rsidRPr="006119DB" w14:paraId="6BD7687F" w14:textId="77777777" w:rsidTr="009346A8">
        <w:trPr>
          <w:trHeight w:val="301"/>
        </w:trPr>
        <w:tc>
          <w:tcPr>
            <w:tcW w:w="1005" w:type="dxa"/>
            <w:vMerge/>
            <w:shd w:val="clear" w:color="auto" w:fill="B8CCE4" w:themeFill="accent1" w:themeFillTint="66"/>
          </w:tcPr>
          <w:p w14:paraId="1C979A96" w14:textId="77777777" w:rsidR="006119DB" w:rsidRPr="006119DB" w:rsidRDefault="006119DB" w:rsidP="006119DB"/>
        </w:tc>
        <w:tc>
          <w:tcPr>
            <w:tcW w:w="810" w:type="dxa"/>
          </w:tcPr>
          <w:p w14:paraId="7F121BEB" w14:textId="77777777" w:rsidR="006119DB" w:rsidRPr="006119DB" w:rsidRDefault="5CDBD629" w:rsidP="0A786F34">
            <w:pPr>
              <w:spacing w:after="0"/>
              <w:rPr>
                <w:sz w:val="20"/>
                <w:szCs w:val="20"/>
              </w:rPr>
            </w:pPr>
            <w:r w:rsidRPr="0A786F34">
              <w:rPr>
                <w:sz w:val="20"/>
                <w:szCs w:val="20"/>
              </w:rPr>
              <w:t>5.3.1</w:t>
            </w:r>
          </w:p>
        </w:tc>
        <w:tc>
          <w:tcPr>
            <w:tcW w:w="8959" w:type="dxa"/>
          </w:tcPr>
          <w:p w14:paraId="74C605BF" w14:textId="77777777" w:rsidR="006119DB" w:rsidRPr="006119DB" w:rsidRDefault="5CDBD629" w:rsidP="0A786F34">
            <w:pPr>
              <w:spacing w:after="0"/>
              <w:rPr>
                <w:sz w:val="20"/>
                <w:szCs w:val="20"/>
              </w:rPr>
            </w:pPr>
            <w:r w:rsidRPr="0A786F34">
              <w:rPr>
                <w:sz w:val="20"/>
                <w:szCs w:val="20"/>
              </w:rPr>
              <w:t>Podpora inovačních technologií v kreativním průmyslu výrazně posílí jeho rozvoj a konkurenceschopnost.</w:t>
            </w:r>
          </w:p>
        </w:tc>
      </w:tr>
      <w:tr w:rsidR="006119DB" w:rsidRPr="006119DB" w14:paraId="059BD95F" w14:textId="77777777" w:rsidTr="009346A8">
        <w:trPr>
          <w:trHeight w:val="301"/>
        </w:trPr>
        <w:tc>
          <w:tcPr>
            <w:tcW w:w="1005" w:type="dxa"/>
            <w:vMerge/>
            <w:shd w:val="clear" w:color="auto" w:fill="B8CCE4" w:themeFill="accent1" w:themeFillTint="66"/>
          </w:tcPr>
          <w:p w14:paraId="41D0B092" w14:textId="77777777" w:rsidR="006119DB" w:rsidRPr="006119DB" w:rsidRDefault="006119DB" w:rsidP="006119DB"/>
        </w:tc>
        <w:tc>
          <w:tcPr>
            <w:tcW w:w="810" w:type="dxa"/>
          </w:tcPr>
          <w:p w14:paraId="7E12A22F" w14:textId="77777777" w:rsidR="006119DB" w:rsidRPr="006119DB" w:rsidRDefault="5CDBD629" w:rsidP="0A786F34">
            <w:pPr>
              <w:spacing w:after="0"/>
              <w:rPr>
                <w:sz w:val="20"/>
                <w:szCs w:val="20"/>
              </w:rPr>
            </w:pPr>
            <w:r w:rsidRPr="0A786F34">
              <w:rPr>
                <w:sz w:val="20"/>
                <w:szCs w:val="20"/>
              </w:rPr>
              <w:t>5.3.2</w:t>
            </w:r>
          </w:p>
        </w:tc>
        <w:tc>
          <w:tcPr>
            <w:tcW w:w="8959" w:type="dxa"/>
          </w:tcPr>
          <w:p w14:paraId="2BE4DA6A" w14:textId="77777777" w:rsidR="006119DB" w:rsidRPr="006119DB" w:rsidRDefault="5CDBD629" w:rsidP="0A786F34">
            <w:pPr>
              <w:spacing w:after="0"/>
              <w:rPr>
                <w:sz w:val="20"/>
                <w:szCs w:val="20"/>
              </w:rPr>
            </w:pPr>
            <w:r w:rsidRPr="0A786F34">
              <w:rPr>
                <w:sz w:val="20"/>
                <w:szCs w:val="20"/>
              </w:rPr>
              <w:t>Investice do příslušných inovativních technologií je základem rozvoje udržitelné ekonomiky.</w:t>
            </w:r>
          </w:p>
        </w:tc>
      </w:tr>
      <w:tr w:rsidR="006119DB" w:rsidRPr="006119DB" w14:paraId="013C250B" w14:textId="77777777" w:rsidTr="009346A8">
        <w:trPr>
          <w:trHeight w:val="301"/>
        </w:trPr>
        <w:tc>
          <w:tcPr>
            <w:tcW w:w="1005" w:type="dxa"/>
            <w:vMerge/>
            <w:shd w:val="clear" w:color="auto" w:fill="B8CCE4" w:themeFill="accent1" w:themeFillTint="66"/>
          </w:tcPr>
          <w:p w14:paraId="46EEC237" w14:textId="77777777" w:rsidR="006119DB" w:rsidRPr="006119DB" w:rsidRDefault="006119DB" w:rsidP="006119DB"/>
        </w:tc>
        <w:tc>
          <w:tcPr>
            <w:tcW w:w="810" w:type="dxa"/>
          </w:tcPr>
          <w:p w14:paraId="509D945E" w14:textId="77777777" w:rsidR="006119DB" w:rsidRPr="006119DB" w:rsidRDefault="5CDBD629" w:rsidP="0A786F34">
            <w:pPr>
              <w:spacing w:after="0"/>
              <w:rPr>
                <w:sz w:val="20"/>
                <w:szCs w:val="20"/>
              </w:rPr>
            </w:pPr>
            <w:r w:rsidRPr="0A786F34">
              <w:rPr>
                <w:sz w:val="20"/>
                <w:szCs w:val="20"/>
              </w:rPr>
              <w:t>6.2.2</w:t>
            </w:r>
          </w:p>
        </w:tc>
        <w:tc>
          <w:tcPr>
            <w:tcW w:w="8959" w:type="dxa"/>
          </w:tcPr>
          <w:p w14:paraId="4851B290" w14:textId="77777777" w:rsidR="006119DB" w:rsidRPr="006119DB" w:rsidRDefault="5CDBD629" w:rsidP="0A786F34">
            <w:pPr>
              <w:spacing w:after="0"/>
              <w:rPr>
                <w:sz w:val="20"/>
                <w:szCs w:val="20"/>
              </w:rPr>
            </w:pPr>
            <w:r w:rsidRPr="0A786F34">
              <w:rPr>
                <w:sz w:val="20"/>
                <w:szCs w:val="20"/>
              </w:rPr>
              <w:t>Podpora talentovaných jedinců zvyšuje inovační potenciál území.</w:t>
            </w:r>
          </w:p>
        </w:tc>
      </w:tr>
      <w:tr w:rsidR="006119DB" w:rsidRPr="006119DB" w14:paraId="0649F6F7" w14:textId="77777777" w:rsidTr="009346A8">
        <w:trPr>
          <w:trHeight w:val="301"/>
        </w:trPr>
        <w:tc>
          <w:tcPr>
            <w:tcW w:w="1005" w:type="dxa"/>
            <w:vMerge w:val="restart"/>
            <w:shd w:val="clear" w:color="auto" w:fill="B8CCE4" w:themeFill="accent1" w:themeFillTint="66"/>
          </w:tcPr>
          <w:p w14:paraId="7B65CB98" w14:textId="6C6F9C87" w:rsidR="006119DB" w:rsidRPr="006119DB" w:rsidRDefault="5CDBD629" w:rsidP="0A786F34">
            <w:pPr>
              <w:spacing w:after="0"/>
              <w:rPr>
                <w:sz w:val="20"/>
                <w:szCs w:val="20"/>
              </w:rPr>
            </w:pPr>
            <w:r w:rsidRPr="0A786F34">
              <w:rPr>
                <w:sz w:val="20"/>
                <w:szCs w:val="20"/>
              </w:rPr>
              <w:t xml:space="preserve">5.2.3 </w:t>
            </w:r>
          </w:p>
        </w:tc>
        <w:tc>
          <w:tcPr>
            <w:tcW w:w="810" w:type="dxa"/>
          </w:tcPr>
          <w:p w14:paraId="0B4073B2" w14:textId="77777777" w:rsidR="006119DB" w:rsidRPr="006119DB" w:rsidRDefault="5CDBD629" w:rsidP="0A786F34">
            <w:pPr>
              <w:spacing w:after="0"/>
              <w:rPr>
                <w:sz w:val="20"/>
                <w:szCs w:val="20"/>
              </w:rPr>
            </w:pPr>
            <w:r w:rsidRPr="0A786F34">
              <w:rPr>
                <w:sz w:val="20"/>
                <w:szCs w:val="20"/>
              </w:rPr>
              <w:t>5.3.2</w:t>
            </w:r>
          </w:p>
        </w:tc>
        <w:tc>
          <w:tcPr>
            <w:tcW w:w="8959" w:type="dxa"/>
          </w:tcPr>
          <w:p w14:paraId="42A31ADA" w14:textId="77777777" w:rsidR="006119DB" w:rsidRPr="006119DB" w:rsidRDefault="5CDBD629" w:rsidP="0A786F34">
            <w:pPr>
              <w:spacing w:after="0"/>
              <w:rPr>
                <w:sz w:val="20"/>
                <w:szCs w:val="20"/>
              </w:rPr>
            </w:pPr>
            <w:r w:rsidRPr="0A786F34">
              <w:rPr>
                <w:sz w:val="20"/>
                <w:szCs w:val="20"/>
              </w:rPr>
              <w:t xml:space="preserve">U podpory start-upů je vhodné zvýšit důraz na podporu </w:t>
            </w:r>
            <w:proofErr w:type="spellStart"/>
            <w:r w:rsidRPr="0A786F34">
              <w:rPr>
                <w:sz w:val="20"/>
                <w:szCs w:val="20"/>
              </w:rPr>
              <w:t>apektu</w:t>
            </w:r>
            <w:proofErr w:type="spellEnd"/>
            <w:r w:rsidRPr="0A786F34">
              <w:rPr>
                <w:sz w:val="20"/>
                <w:szCs w:val="20"/>
              </w:rPr>
              <w:t xml:space="preserve"> udržitelnosti podnikání.</w:t>
            </w:r>
          </w:p>
        </w:tc>
      </w:tr>
      <w:tr w:rsidR="006119DB" w:rsidRPr="006119DB" w14:paraId="3C1AC4C1" w14:textId="77777777" w:rsidTr="009346A8">
        <w:trPr>
          <w:trHeight w:val="301"/>
        </w:trPr>
        <w:tc>
          <w:tcPr>
            <w:tcW w:w="1005" w:type="dxa"/>
            <w:vMerge/>
            <w:shd w:val="clear" w:color="auto" w:fill="B8CCE4" w:themeFill="accent1" w:themeFillTint="66"/>
          </w:tcPr>
          <w:p w14:paraId="5E940612" w14:textId="77777777" w:rsidR="006119DB" w:rsidRPr="006119DB" w:rsidRDefault="006119DB" w:rsidP="006119DB"/>
        </w:tc>
        <w:tc>
          <w:tcPr>
            <w:tcW w:w="810" w:type="dxa"/>
          </w:tcPr>
          <w:p w14:paraId="6FB9BE0C" w14:textId="77777777" w:rsidR="006119DB" w:rsidRPr="006119DB" w:rsidRDefault="5CDBD629" w:rsidP="0A786F34">
            <w:pPr>
              <w:spacing w:after="0"/>
              <w:rPr>
                <w:sz w:val="20"/>
                <w:szCs w:val="20"/>
              </w:rPr>
            </w:pPr>
            <w:r w:rsidRPr="0A786F34">
              <w:rPr>
                <w:sz w:val="20"/>
                <w:szCs w:val="20"/>
              </w:rPr>
              <w:t>6.2.2</w:t>
            </w:r>
          </w:p>
        </w:tc>
        <w:tc>
          <w:tcPr>
            <w:tcW w:w="8959" w:type="dxa"/>
          </w:tcPr>
          <w:p w14:paraId="43BCC693" w14:textId="77777777" w:rsidR="006119DB" w:rsidRPr="006119DB" w:rsidRDefault="5CDBD629" w:rsidP="0A786F34">
            <w:pPr>
              <w:spacing w:after="0"/>
              <w:rPr>
                <w:sz w:val="20"/>
                <w:szCs w:val="20"/>
              </w:rPr>
            </w:pPr>
            <w:r w:rsidRPr="0A786F34">
              <w:rPr>
                <w:sz w:val="20"/>
                <w:szCs w:val="20"/>
              </w:rPr>
              <w:t>Práce s talentovanými jedinci otevírá možnosti pro rozvoj start-upů.</w:t>
            </w:r>
          </w:p>
        </w:tc>
      </w:tr>
      <w:tr w:rsidR="006119DB" w:rsidRPr="006119DB" w14:paraId="3263AAA8" w14:textId="77777777" w:rsidTr="009346A8">
        <w:trPr>
          <w:trHeight w:val="301"/>
        </w:trPr>
        <w:tc>
          <w:tcPr>
            <w:tcW w:w="1005" w:type="dxa"/>
            <w:shd w:val="clear" w:color="auto" w:fill="B8CCE4" w:themeFill="accent1" w:themeFillTint="66"/>
          </w:tcPr>
          <w:p w14:paraId="69FAE14C" w14:textId="4091D750" w:rsidR="006119DB" w:rsidRPr="006119DB" w:rsidRDefault="5CDBD629" w:rsidP="0A786F34">
            <w:pPr>
              <w:spacing w:after="0"/>
              <w:rPr>
                <w:sz w:val="20"/>
                <w:szCs w:val="20"/>
              </w:rPr>
            </w:pPr>
            <w:r w:rsidRPr="0A786F34">
              <w:rPr>
                <w:sz w:val="20"/>
                <w:szCs w:val="20"/>
              </w:rPr>
              <w:t xml:space="preserve">5.3.1 </w:t>
            </w:r>
          </w:p>
        </w:tc>
        <w:tc>
          <w:tcPr>
            <w:tcW w:w="810" w:type="dxa"/>
          </w:tcPr>
          <w:p w14:paraId="58A221DC" w14:textId="77777777" w:rsidR="006119DB" w:rsidRPr="006119DB" w:rsidRDefault="5CDBD629" w:rsidP="0A786F34">
            <w:pPr>
              <w:spacing w:after="0"/>
              <w:rPr>
                <w:sz w:val="20"/>
                <w:szCs w:val="20"/>
              </w:rPr>
            </w:pPr>
            <w:r w:rsidRPr="0A786F34">
              <w:rPr>
                <w:sz w:val="20"/>
                <w:szCs w:val="20"/>
              </w:rPr>
              <w:t>6.2.2</w:t>
            </w:r>
          </w:p>
        </w:tc>
        <w:tc>
          <w:tcPr>
            <w:tcW w:w="8959" w:type="dxa"/>
          </w:tcPr>
          <w:p w14:paraId="5EF9DB6C" w14:textId="77777777" w:rsidR="006119DB" w:rsidRPr="006119DB" w:rsidRDefault="5CDBD629" w:rsidP="0A786F34">
            <w:pPr>
              <w:spacing w:after="0"/>
              <w:rPr>
                <w:sz w:val="20"/>
                <w:szCs w:val="20"/>
              </w:rPr>
            </w:pPr>
            <w:r w:rsidRPr="0A786F34">
              <w:rPr>
                <w:sz w:val="20"/>
                <w:szCs w:val="20"/>
              </w:rPr>
              <w:t>Talentovaní jedinci mohou najít vhodné uplatnění v kreativním průmyslu.</w:t>
            </w:r>
          </w:p>
        </w:tc>
      </w:tr>
      <w:tr w:rsidR="006119DB" w:rsidRPr="006119DB" w14:paraId="1583BEB9" w14:textId="77777777" w:rsidTr="009346A8">
        <w:trPr>
          <w:trHeight w:val="301"/>
        </w:trPr>
        <w:tc>
          <w:tcPr>
            <w:tcW w:w="1005" w:type="dxa"/>
            <w:shd w:val="clear" w:color="auto" w:fill="B8CCE4" w:themeFill="accent1" w:themeFillTint="66"/>
          </w:tcPr>
          <w:p w14:paraId="3496C281" w14:textId="0AE194C4" w:rsidR="006119DB" w:rsidRPr="006119DB" w:rsidRDefault="5CDBD629" w:rsidP="0A786F34">
            <w:pPr>
              <w:spacing w:after="0"/>
              <w:rPr>
                <w:sz w:val="20"/>
                <w:szCs w:val="20"/>
              </w:rPr>
            </w:pPr>
            <w:r w:rsidRPr="0A786F34">
              <w:rPr>
                <w:sz w:val="20"/>
                <w:szCs w:val="20"/>
              </w:rPr>
              <w:t xml:space="preserve">5.3.2 </w:t>
            </w:r>
          </w:p>
        </w:tc>
        <w:tc>
          <w:tcPr>
            <w:tcW w:w="810" w:type="dxa"/>
          </w:tcPr>
          <w:p w14:paraId="16B08FAE" w14:textId="77777777" w:rsidR="006119DB" w:rsidRPr="006119DB" w:rsidRDefault="5CDBD629" w:rsidP="0A786F34">
            <w:pPr>
              <w:spacing w:after="0"/>
              <w:rPr>
                <w:sz w:val="20"/>
                <w:szCs w:val="20"/>
              </w:rPr>
            </w:pPr>
            <w:r w:rsidRPr="0A786F34">
              <w:rPr>
                <w:sz w:val="20"/>
                <w:szCs w:val="20"/>
              </w:rPr>
              <w:t>6.3.2</w:t>
            </w:r>
          </w:p>
        </w:tc>
        <w:tc>
          <w:tcPr>
            <w:tcW w:w="8959" w:type="dxa"/>
          </w:tcPr>
          <w:p w14:paraId="0E84BE43" w14:textId="77777777" w:rsidR="006119DB" w:rsidRPr="006119DB" w:rsidRDefault="5CDBD629" w:rsidP="0A786F34">
            <w:pPr>
              <w:spacing w:after="0"/>
              <w:rPr>
                <w:sz w:val="20"/>
                <w:szCs w:val="20"/>
              </w:rPr>
            </w:pPr>
            <w:r w:rsidRPr="0A786F34">
              <w:rPr>
                <w:sz w:val="20"/>
                <w:szCs w:val="20"/>
              </w:rPr>
              <w:t>Tato opatření nacházejí společný průnik skrze využívání lokálních produktů školami a školními jídelnami.</w:t>
            </w:r>
          </w:p>
        </w:tc>
      </w:tr>
      <w:tr w:rsidR="006119DB" w:rsidRPr="006119DB" w14:paraId="6C99EE1A" w14:textId="77777777" w:rsidTr="009346A8">
        <w:tc>
          <w:tcPr>
            <w:tcW w:w="1005" w:type="dxa"/>
            <w:vMerge w:val="restart"/>
            <w:shd w:val="clear" w:color="auto" w:fill="B8CCE4" w:themeFill="accent1" w:themeFillTint="66"/>
          </w:tcPr>
          <w:p w14:paraId="7A388363" w14:textId="21CF97C0" w:rsidR="006119DB" w:rsidRPr="006119DB" w:rsidRDefault="5CDBD629" w:rsidP="0A786F34">
            <w:pPr>
              <w:spacing w:after="0"/>
              <w:rPr>
                <w:sz w:val="20"/>
                <w:szCs w:val="20"/>
              </w:rPr>
            </w:pPr>
            <w:r w:rsidRPr="0A786F34">
              <w:rPr>
                <w:sz w:val="20"/>
                <w:szCs w:val="20"/>
              </w:rPr>
              <w:t xml:space="preserve">6.1.1 </w:t>
            </w:r>
          </w:p>
        </w:tc>
        <w:tc>
          <w:tcPr>
            <w:tcW w:w="810" w:type="dxa"/>
          </w:tcPr>
          <w:p w14:paraId="65157868" w14:textId="77777777" w:rsidR="006119DB" w:rsidRPr="006119DB" w:rsidRDefault="5CDBD629" w:rsidP="0A786F34">
            <w:pPr>
              <w:spacing w:after="0"/>
              <w:rPr>
                <w:sz w:val="20"/>
                <w:szCs w:val="20"/>
              </w:rPr>
            </w:pPr>
            <w:r w:rsidRPr="0A786F34">
              <w:rPr>
                <w:sz w:val="20"/>
                <w:szCs w:val="20"/>
              </w:rPr>
              <w:t>6.2.2</w:t>
            </w:r>
          </w:p>
        </w:tc>
        <w:tc>
          <w:tcPr>
            <w:tcW w:w="8959" w:type="dxa"/>
          </w:tcPr>
          <w:p w14:paraId="03B908F9" w14:textId="77777777" w:rsidR="006119DB" w:rsidRPr="006119DB" w:rsidRDefault="5CDBD629" w:rsidP="0A786F34">
            <w:pPr>
              <w:spacing w:after="0"/>
              <w:rPr>
                <w:sz w:val="20"/>
                <w:szCs w:val="20"/>
              </w:rPr>
            </w:pPr>
            <w:r w:rsidRPr="0A786F34">
              <w:rPr>
                <w:sz w:val="20"/>
                <w:szCs w:val="20"/>
              </w:rPr>
              <w:t>Talentované děti je vhodné podporovat i při vytváření vztahu k místu, jsou vhodnými nositeli a organizátory komunitních aktivit.</w:t>
            </w:r>
          </w:p>
        </w:tc>
      </w:tr>
      <w:tr w:rsidR="006119DB" w:rsidRPr="006119DB" w14:paraId="43C9E58F" w14:textId="77777777" w:rsidTr="009346A8">
        <w:trPr>
          <w:trHeight w:val="301"/>
        </w:trPr>
        <w:tc>
          <w:tcPr>
            <w:tcW w:w="1005" w:type="dxa"/>
            <w:vMerge/>
            <w:shd w:val="clear" w:color="auto" w:fill="B8CCE4" w:themeFill="accent1" w:themeFillTint="66"/>
          </w:tcPr>
          <w:p w14:paraId="68505DBE" w14:textId="77777777" w:rsidR="006119DB" w:rsidRPr="006119DB" w:rsidRDefault="006119DB" w:rsidP="006119DB"/>
        </w:tc>
        <w:tc>
          <w:tcPr>
            <w:tcW w:w="810" w:type="dxa"/>
          </w:tcPr>
          <w:p w14:paraId="6E293D6E" w14:textId="77777777" w:rsidR="006119DB" w:rsidRPr="006119DB" w:rsidRDefault="5CDBD629" w:rsidP="0A786F34">
            <w:pPr>
              <w:spacing w:after="0"/>
              <w:rPr>
                <w:sz w:val="20"/>
                <w:szCs w:val="20"/>
              </w:rPr>
            </w:pPr>
            <w:r w:rsidRPr="0A786F34">
              <w:rPr>
                <w:sz w:val="20"/>
                <w:szCs w:val="20"/>
              </w:rPr>
              <w:t>6.3.2</w:t>
            </w:r>
          </w:p>
        </w:tc>
        <w:tc>
          <w:tcPr>
            <w:tcW w:w="8959" w:type="dxa"/>
          </w:tcPr>
          <w:p w14:paraId="3F268505" w14:textId="77777777" w:rsidR="006119DB" w:rsidRPr="006119DB" w:rsidRDefault="5CDBD629" w:rsidP="0A786F34">
            <w:pPr>
              <w:spacing w:after="0"/>
              <w:rPr>
                <w:sz w:val="20"/>
                <w:szCs w:val="20"/>
              </w:rPr>
            </w:pPr>
            <w:r w:rsidRPr="0A786F34">
              <w:rPr>
                <w:sz w:val="20"/>
                <w:szCs w:val="20"/>
              </w:rPr>
              <w:t>Lepší zázemí pro vzdělávání poskytuje lepší základ pro zapojení do komunitních aktivit.</w:t>
            </w:r>
          </w:p>
        </w:tc>
      </w:tr>
      <w:tr w:rsidR="006119DB" w:rsidRPr="006119DB" w14:paraId="5BDD44C3" w14:textId="77777777" w:rsidTr="009346A8">
        <w:trPr>
          <w:trHeight w:val="301"/>
        </w:trPr>
        <w:tc>
          <w:tcPr>
            <w:tcW w:w="1005" w:type="dxa"/>
            <w:vMerge w:val="restart"/>
            <w:shd w:val="clear" w:color="auto" w:fill="B8CCE4" w:themeFill="accent1" w:themeFillTint="66"/>
          </w:tcPr>
          <w:p w14:paraId="33788980" w14:textId="5574208E" w:rsidR="006119DB" w:rsidRPr="006119DB" w:rsidRDefault="5CDBD629" w:rsidP="0A786F34">
            <w:pPr>
              <w:spacing w:after="0"/>
              <w:rPr>
                <w:sz w:val="20"/>
                <w:szCs w:val="20"/>
              </w:rPr>
            </w:pPr>
            <w:r w:rsidRPr="0A786F34">
              <w:rPr>
                <w:sz w:val="20"/>
                <w:szCs w:val="20"/>
              </w:rPr>
              <w:t xml:space="preserve">6.1.2   </w:t>
            </w:r>
          </w:p>
        </w:tc>
        <w:tc>
          <w:tcPr>
            <w:tcW w:w="810" w:type="dxa"/>
          </w:tcPr>
          <w:p w14:paraId="323FB237" w14:textId="77777777" w:rsidR="006119DB" w:rsidRPr="006119DB" w:rsidRDefault="5CDBD629" w:rsidP="0A786F34">
            <w:pPr>
              <w:spacing w:after="0"/>
              <w:rPr>
                <w:sz w:val="20"/>
                <w:szCs w:val="20"/>
              </w:rPr>
            </w:pPr>
            <w:r w:rsidRPr="0A786F34">
              <w:rPr>
                <w:sz w:val="20"/>
                <w:szCs w:val="20"/>
              </w:rPr>
              <w:t>6.2.2</w:t>
            </w:r>
          </w:p>
        </w:tc>
        <w:tc>
          <w:tcPr>
            <w:tcW w:w="8959" w:type="dxa"/>
          </w:tcPr>
          <w:p w14:paraId="50A4C318" w14:textId="77777777" w:rsidR="006119DB" w:rsidRPr="006119DB" w:rsidRDefault="5CDBD629" w:rsidP="0A786F34">
            <w:pPr>
              <w:spacing w:after="0"/>
              <w:rPr>
                <w:sz w:val="20"/>
                <w:szCs w:val="20"/>
              </w:rPr>
            </w:pPr>
            <w:r w:rsidRPr="0A786F34">
              <w:rPr>
                <w:sz w:val="20"/>
                <w:szCs w:val="20"/>
              </w:rPr>
              <w:t>ZUŠ a neformální vzdělávání jsou optimálními nástroji pro podchycení talentovaných a pro jejich rozvoj.</w:t>
            </w:r>
          </w:p>
        </w:tc>
      </w:tr>
      <w:tr w:rsidR="006119DB" w:rsidRPr="006119DB" w14:paraId="61C00DD4" w14:textId="77777777" w:rsidTr="009346A8">
        <w:tc>
          <w:tcPr>
            <w:tcW w:w="1005" w:type="dxa"/>
            <w:vMerge/>
            <w:shd w:val="clear" w:color="auto" w:fill="B8CCE4" w:themeFill="accent1" w:themeFillTint="66"/>
          </w:tcPr>
          <w:p w14:paraId="52A3CCE6" w14:textId="77777777" w:rsidR="006119DB" w:rsidRPr="006119DB" w:rsidRDefault="006119DB" w:rsidP="006119DB"/>
        </w:tc>
        <w:tc>
          <w:tcPr>
            <w:tcW w:w="810" w:type="dxa"/>
          </w:tcPr>
          <w:p w14:paraId="70F86825" w14:textId="77777777" w:rsidR="006119DB" w:rsidRPr="006119DB" w:rsidRDefault="5CDBD629" w:rsidP="0A786F34">
            <w:pPr>
              <w:spacing w:after="0"/>
              <w:rPr>
                <w:sz w:val="20"/>
                <w:szCs w:val="20"/>
              </w:rPr>
            </w:pPr>
            <w:r w:rsidRPr="0A786F34">
              <w:rPr>
                <w:sz w:val="20"/>
                <w:szCs w:val="20"/>
              </w:rPr>
              <w:t>6.3.1</w:t>
            </w:r>
          </w:p>
        </w:tc>
        <w:tc>
          <w:tcPr>
            <w:tcW w:w="8959" w:type="dxa"/>
          </w:tcPr>
          <w:p w14:paraId="04C0566C" w14:textId="77777777" w:rsidR="006119DB" w:rsidRPr="006119DB" w:rsidRDefault="5CDBD629" w:rsidP="0A786F34">
            <w:pPr>
              <w:spacing w:after="0"/>
              <w:rPr>
                <w:sz w:val="20"/>
                <w:szCs w:val="20"/>
              </w:rPr>
            </w:pPr>
            <w:r w:rsidRPr="0A786F34">
              <w:rPr>
                <w:sz w:val="20"/>
                <w:szCs w:val="20"/>
              </w:rPr>
              <w:t>Neformální vzdělávání je nadstavbou běžného vzdělávání, dobrá kvalita běžného vzdělávání poskytuje větší prostor pro rozvoj vzdělávání neformálního.</w:t>
            </w:r>
          </w:p>
        </w:tc>
      </w:tr>
      <w:tr w:rsidR="006119DB" w:rsidRPr="006119DB" w14:paraId="36C43C4C" w14:textId="77777777" w:rsidTr="009346A8">
        <w:trPr>
          <w:trHeight w:val="301"/>
        </w:trPr>
        <w:tc>
          <w:tcPr>
            <w:tcW w:w="1005" w:type="dxa"/>
            <w:vMerge w:val="restart"/>
            <w:shd w:val="clear" w:color="auto" w:fill="B8CCE4" w:themeFill="accent1" w:themeFillTint="66"/>
          </w:tcPr>
          <w:p w14:paraId="1FDF5862" w14:textId="45EC06A7" w:rsidR="006119DB" w:rsidRPr="006119DB" w:rsidRDefault="5CDBD629" w:rsidP="0A786F34">
            <w:pPr>
              <w:spacing w:after="0"/>
              <w:rPr>
                <w:sz w:val="20"/>
                <w:szCs w:val="20"/>
              </w:rPr>
            </w:pPr>
            <w:r w:rsidRPr="0A786F34">
              <w:rPr>
                <w:sz w:val="20"/>
                <w:szCs w:val="20"/>
              </w:rPr>
              <w:t xml:space="preserve">6.2.1 </w:t>
            </w:r>
          </w:p>
        </w:tc>
        <w:tc>
          <w:tcPr>
            <w:tcW w:w="810" w:type="dxa"/>
          </w:tcPr>
          <w:p w14:paraId="564E5D53" w14:textId="77777777" w:rsidR="006119DB" w:rsidRPr="006119DB" w:rsidRDefault="5CDBD629" w:rsidP="0A786F34">
            <w:pPr>
              <w:spacing w:after="0"/>
              <w:rPr>
                <w:sz w:val="20"/>
                <w:szCs w:val="20"/>
              </w:rPr>
            </w:pPr>
            <w:r w:rsidRPr="0A786F34">
              <w:rPr>
                <w:sz w:val="20"/>
                <w:szCs w:val="20"/>
              </w:rPr>
              <w:t>6.3.1</w:t>
            </w:r>
          </w:p>
        </w:tc>
        <w:tc>
          <w:tcPr>
            <w:tcW w:w="8959" w:type="dxa"/>
          </w:tcPr>
          <w:p w14:paraId="175F1C0F" w14:textId="77777777" w:rsidR="006119DB" w:rsidRPr="006119DB" w:rsidRDefault="5CDBD629" w:rsidP="0A786F34">
            <w:pPr>
              <w:spacing w:after="0"/>
              <w:rPr>
                <w:sz w:val="20"/>
                <w:szCs w:val="20"/>
              </w:rPr>
            </w:pPr>
            <w:r w:rsidRPr="0A786F34">
              <w:rPr>
                <w:sz w:val="20"/>
                <w:szCs w:val="20"/>
              </w:rPr>
              <w:t>Sdílené služby škol rozšiřují možnosti rozvoje vzdělávání, které by jinak byly obtížně dostupné.</w:t>
            </w:r>
          </w:p>
        </w:tc>
      </w:tr>
      <w:tr w:rsidR="006119DB" w:rsidRPr="006119DB" w14:paraId="714CB1D4" w14:textId="77777777" w:rsidTr="009346A8">
        <w:trPr>
          <w:trHeight w:val="301"/>
        </w:trPr>
        <w:tc>
          <w:tcPr>
            <w:tcW w:w="1005" w:type="dxa"/>
            <w:vMerge/>
            <w:shd w:val="clear" w:color="auto" w:fill="B8CCE4" w:themeFill="accent1" w:themeFillTint="66"/>
          </w:tcPr>
          <w:p w14:paraId="214A0913" w14:textId="77777777" w:rsidR="006119DB" w:rsidRPr="006119DB" w:rsidRDefault="006119DB" w:rsidP="006119DB"/>
        </w:tc>
        <w:tc>
          <w:tcPr>
            <w:tcW w:w="810" w:type="dxa"/>
          </w:tcPr>
          <w:p w14:paraId="304AF319" w14:textId="77777777" w:rsidR="006119DB" w:rsidRPr="006119DB" w:rsidRDefault="5CDBD629" w:rsidP="0A786F34">
            <w:pPr>
              <w:spacing w:after="0"/>
              <w:rPr>
                <w:sz w:val="20"/>
                <w:szCs w:val="20"/>
              </w:rPr>
            </w:pPr>
            <w:r w:rsidRPr="0A786F34">
              <w:rPr>
                <w:sz w:val="20"/>
                <w:szCs w:val="20"/>
              </w:rPr>
              <w:t>6.3.2</w:t>
            </w:r>
          </w:p>
        </w:tc>
        <w:tc>
          <w:tcPr>
            <w:tcW w:w="8959" w:type="dxa"/>
          </w:tcPr>
          <w:p w14:paraId="465CCDB7" w14:textId="77777777" w:rsidR="006119DB" w:rsidRPr="006119DB" w:rsidRDefault="5CDBD629" w:rsidP="0A786F34">
            <w:pPr>
              <w:spacing w:after="0"/>
              <w:rPr>
                <w:sz w:val="20"/>
                <w:szCs w:val="20"/>
              </w:rPr>
            </w:pPr>
            <w:r w:rsidRPr="0A786F34">
              <w:rPr>
                <w:sz w:val="20"/>
                <w:szCs w:val="20"/>
              </w:rPr>
              <w:t>Sdílené služby umožní zajistit lepší zázemí pro vzdělávání.</w:t>
            </w:r>
          </w:p>
        </w:tc>
      </w:tr>
      <w:tr w:rsidR="006119DB" w:rsidRPr="006119DB" w14:paraId="77ABE401" w14:textId="77777777" w:rsidTr="009346A8">
        <w:tc>
          <w:tcPr>
            <w:tcW w:w="1005" w:type="dxa"/>
            <w:shd w:val="clear" w:color="auto" w:fill="B8CCE4" w:themeFill="accent1" w:themeFillTint="66"/>
          </w:tcPr>
          <w:p w14:paraId="264F15BE" w14:textId="54195D92" w:rsidR="006119DB" w:rsidRPr="006119DB" w:rsidRDefault="5CDBD629" w:rsidP="0A786F34">
            <w:pPr>
              <w:spacing w:after="0"/>
              <w:rPr>
                <w:sz w:val="20"/>
                <w:szCs w:val="20"/>
              </w:rPr>
            </w:pPr>
            <w:r w:rsidRPr="0A786F34">
              <w:rPr>
                <w:sz w:val="20"/>
                <w:szCs w:val="20"/>
              </w:rPr>
              <w:t xml:space="preserve">6.2.3 </w:t>
            </w:r>
          </w:p>
        </w:tc>
        <w:tc>
          <w:tcPr>
            <w:tcW w:w="810" w:type="dxa"/>
          </w:tcPr>
          <w:p w14:paraId="4301DA16" w14:textId="77777777" w:rsidR="006119DB" w:rsidRPr="006119DB" w:rsidRDefault="5CDBD629" w:rsidP="0A786F34">
            <w:pPr>
              <w:spacing w:after="0"/>
              <w:rPr>
                <w:sz w:val="20"/>
                <w:szCs w:val="20"/>
              </w:rPr>
            </w:pPr>
            <w:r w:rsidRPr="0A786F34">
              <w:rPr>
                <w:sz w:val="20"/>
                <w:szCs w:val="20"/>
              </w:rPr>
              <w:t>6.3.1</w:t>
            </w:r>
          </w:p>
        </w:tc>
        <w:tc>
          <w:tcPr>
            <w:tcW w:w="8959" w:type="dxa"/>
          </w:tcPr>
          <w:p w14:paraId="39186372" w14:textId="77777777" w:rsidR="006119DB" w:rsidRPr="006119DB" w:rsidRDefault="5CDBD629" w:rsidP="0A786F34">
            <w:pPr>
              <w:spacing w:after="0"/>
              <w:rPr>
                <w:sz w:val="20"/>
                <w:szCs w:val="20"/>
              </w:rPr>
            </w:pPr>
            <w:r w:rsidRPr="0A786F34">
              <w:rPr>
                <w:sz w:val="20"/>
                <w:szCs w:val="20"/>
              </w:rPr>
              <w:t>Podpora školního klimatu a celkové zlepšení ovzduší školy zlepší situaci dětí ohrožených školním neúspěchem.</w:t>
            </w:r>
          </w:p>
        </w:tc>
      </w:tr>
      <w:tr w:rsidR="006119DB" w:rsidRPr="006119DB" w14:paraId="371633B2" w14:textId="77777777" w:rsidTr="009346A8">
        <w:trPr>
          <w:trHeight w:val="301"/>
        </w:trPr>
        <w:tc>
          <w:tcPr>
            <w:tcW w:w="1005" w:type="dxa"/>
            <w:shd w:val="clear" w:color="auto" w:fill="B8CCE4" w:themeFill="accent1" w:themeFillTint="66"/>
          </w:tcPr>
          <w:p w14:paraId="1856E12B" w14:textId="52A46EC7" w:rsidR="006119DB" w:rsidRPr="006119DB" w:rsidRDefault="5CDBD629" w:rsidP="0A786F34">
            <w:pPr>
              <w:spacing w:after="0"/>
              <w:rPr>
                <w:sz w:val="20"/>
                <w:szCs w:val="20"/>
              </w:rPr>
            </w:pPr>
            <w:r w:rsidRPr="0A786F34">
              <w:rPr>
                <w:sz w:val="20"/>
                <w:szCs w:val="20"/>
              </w:rPr>
              <w:t xml:space="preserve">6.3.1  </w:t>
            </w:r>
          </w:p>
        </w:tc>
        <w:tc>
          <w:tcPr>
            <w:tcW w:w="810" w:type="dxa"/>
          </w:tcPr>
          <w:p w14:paraId="5808EA30" w14:textId="77777777" w:rsidR="006119DB" w:rsidRPr="006119DB" w:rsidRDefault="5CDBD629" w:rsidP="0A786F34">
            <w:pPr>
              <w:spacing w:after="0"/>
              <w:rPr>
                <w:sz w:val="20"/>
                <w:szCs w:val="20"/>
              </w:rPr>
            </w:pPr>
            <w:r w:rsidRPr="0A786F34">
              <w:rPr>
                <w:sz w:val="20"/>
                <w:szCs w:val="20"/>
              </w:rPr>
              <w:t>6.3.2</w:t>
            </w:r>
          </w:p>
        </w:tc>
        <w:tc>
          <w:tcPr>
            <w:tcW w:w="8959" w:type="dxa"/>
          </w:tcPr>
          <w:p w14:paraId="690D1CC9" w14:textId="77777777" w:rsidR="006119DB" w:rsidRPr="006119DB" w:rsidRDefault="5CDBD629" w:rsidP="0A786F34">
            <w:pPr>
              <w:spacing w:after="0"/>
              <w:rPr>
                <w:sz w:val="20"/>
                <w:szCs w:val="20"/>
              </w:rPr>
            </w:pPr>
            <w:r w:rsidRPr="0A786F34">
              <w:rPr>
                <w:sz w:val="20"/>
                <w:szCs w:val="20"/>
              </w:rPr>
              <w:t>Kvalitní infrastruktura a zázemí zvyšují celkovou kvalitu vzdělávání.</w:t>
            </w:r>
          </w:p>
        </w:tc>
      </w:tr>
    </w:tbl>
    <w:p w14:paraId="5E159050" w14:textId="77777777" w:rsidR="00292601" w:rsidRDefault="00292601" w:rsidP="00AC0FE5">
      <w:pPr>
        <w:pStyle w:val="Nadpis2"/>
        <w:rPr>
          <w:lang w:val="pl-PL"/>
        </w:rPr>
      </w:pPr>
      <w:bookmarkStart w:id="62" w:name="_Toc79008633"/>
      <w:bookmarkEnd w:id="61"/>
      <w:r>
        <w:rPr>
          <w:lang w:val="pl-PL"/>
        </w:rPr>
        <w:br w:type="page"/>
      </w:r>
    </w:p>
    <w:p w14:paraId="126F8394" w14:textId="316DD873" w:rsidR="00496AB1" w:rsidRPr="00C07A29" w:rsidRDefault="00D14881" w:rsidP="00AC0FE5">
      <w:pPr>
        <w:pStyle w:val="Nadpis2"/>
        <w:rPr>
          <w:lang w:val="pl-PL"/>
        </w:rPr>
      </w:pPr>
      <w:bookmarkStart w:id="63" w:name="_Toc80336045"/>
      <w:r w:rsidRPr="0A786F34">
        <w:rPr>
          <w:lang w:val="pl-PL"/>
        </w:rPr>
        <w:lastRenderedPageBreak/>
        <w:t>3</w:t>
      </w:r>
      <w:r w:rsidR="00AC0FE5" w:rsidRPr="0A786F34">
        <w:rPr>
          <w:lang w:val="pl-PL"/>
        </w:rPr>
        <w:t>.4 Popis inovativních rysů strategie</w:t>
      </w:r>
      <w:bookmarkEnd w:id="59"/>
      <w:bookmarkEnd w:id="62"/>
      <w:bookmarkEnd w:id="63"/>
      <w:r w:rsidR="00AC0FE5" w:rsidRPr="0A786F34">
        <w:rPr>
          <w:lang w:val="pl-PL"/>
        </w:rPr>
        <w:t xml:space="preserve"> </w:t>
      </w:r>
    </w:p>
    <w:p w14:paraId="2B261060" w14:textId="617D2368" w:rsidR="4358ED3B" w:rsidRPr="00B5790B" w:rsidRDefault="4358ED3B" w:rsidP="00B5790B">
      <w:pPr>
        <w:spacing w:after="60" w:line="276" w:lineRule="auto"/>
      </w:pPr>
      <w:r w:rsidRPr="00B5790B">
        <w:rPr>
          <w:rFonts w:ascii="Calibri" w:eastAsia="Calibri" w:hAnsi="Calibri" w:cs="Calibri"/>
        </w:rPr>
        <w:t>S</w:t>
      </w:r>
      <w:r w:rsidRPr="00B5790B">
        <w:t>trategie ve vybraných opatření cílí na transfer zkušeností a dobré praxe z dalších venkovských regionů v ČR a měst do regionu Pomalší a dále na škálování ověřených řešení v regionu. Zaměřujeme se zejména na možnosti digitalizace, rozvoj udržitelné energetiky, podpory start up a nových směrů v podnikání, chytré odpadové hospodářství apod.</w:t>
      </w:r>
    </w:p>
    <w:p w14:paraId="02819C2B" w14:textId="70D68670" w:rsidR="4358ED3B" w:rsidRPr="00B5790B" w:rsidRDefault="4358ED3B" w:rsidP="00B5790B">
      <w:pPr>
        <w:spacing w:after="60" w:line="276" w:lineRule="auto"/>
      </w:pPr>
      <w:r w:rsidRPr="00B5790B">
        <w:t>Následující opaření mají vazbu na Inovační strategii České republiky 2019-2030.</w:t>
      </w:r>
    </w:p>
    <w:p w14:paraId="68E5540A" w14:textId="650C9A00" w:rsidR="0A786F34" w:rsidRDefault="0A786F34" w:rsidP="0A786F34"/>
    <w:p w14:paraId="724466F2" w14:textId="4912CA2A" w:rsidR="008C43AD" w:rsidRDefault="008C43AD" w:rsidP="008C43AD">
      <w:pPr>
        <w:pStyle w:val="Titulek"/>
        <w:keepNext/>
      </w:pPr>
      <w:bookmarkStart w:id="64" w:name="_Toc80336016"/>
      <w:r>
        <w:t xml:space="preserve">Tabulka </w:t>
      </w:r>
      <w:r>
        <w:fldChar w:fldCharType="begin"/>
      </w:r>
      <w:r>
        <w:instrText>SEQ Tabulka \* ARABIC</w:instrText>
      </w:r>
      <w:r>
        <w:fldChar w:fldCharType="separate"/>
      </w:r>
      <w:r w:rsidR="00011545">
        <w:rPr>
          <w:noProof/>
        </w:rPr>
        <w:t>9</w:t>
      </w:r>
      <w:r>
        <w:fldChar w:fldCharType="end"/>
      </w:r>
      <w:r>
        <w:t xml:space="preserve"> Vazba opatření Strategického rámce SCLLD na Inovační strategii České republiky 2019–2030</w:t>
      </w:r>
      <w:bookmarkEnd w:id="64"/>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520"/>
        <w:gridCol w:w="5400"/>
      </w:tblGrid>
      <w:tr w:rsidR="0D2E8E34" w14:paraId="29C4A874" w14:textId="77777777" w:rsidTr="00927577">
        <w:trPr>
          <w:tblHeader/>
        </w:trPr>
        <w:tc>
          <w:tcPr>
            <w:tcW w:w="1275" w:type="dxa"/>
            <w:shd w:val="clear" w:color="auto" w:fill="B8CCE4" w:themeFill="accent1" w:themeFillTint="66"/>
          </w:tcPr>
          <w:p w14:paraId="7D49777E" w14:textId="5CB2E23E" w:rsidR="0D2E8E34" w:rsidRDefault="14EB6C46" w:rsidP="09A16F44">
            <w:pPr>
              <w:spacing w:after="0"/>
              <w:jc w:val="left"/>
              <w:rPr>
                <w:rFonts w:eastAsiaTheme="minorEastAsia"/>
                <w:sz w:val="20"/>
                <w:szCs w:val="20"/>
              </w:rPr>
            </w:pPr>
            <w:r w:rsidRPr="09A16F44">
              <w:rPr>
                <w:rFonts w:eastAsiaTheme="minorEastAsia"/>
                <w:b/>
                <w:bCs/>
                <w:sz w:val="20"/>
                <w:szCs w:val="20"/>
              </w:rPr>
              <w:t>Pilíř Inovační strategie ČR 2030</w:t>
            </w:r>
            <w:r w:rsidRPr="09A16F44">
              <w:rPr>
                <w:rFonts w:eastAsiaTheme="minorEastAsia"/>
                <w:sz w:val="20"/>
                <w:szCs w:val="20"/>
              </w:rPr>
              <w:t xml:space="preserve"> </w:t>
            </w:r>
          </w:p>
        </w:tc>
        <w:tc>
          <w:tcPr>
            <w:tcW w:w="2520" w:type="dxa"/>
            <w:shd w:val="clear" w:color="auto" w:fill="B8CCE4" w:themeFill="accent1" w:themeFillTint="66"/>
          </w:tcPr>
          <w:p w14:paraId="7608A78C" w14:textId="523848C5" w:rsidR="0D2E8E34" w:rsidRDefault="14EB6C46" w:rsidP="09A16F44">
            <w:pPr>
              <w:spacing w:after="0"/>
              <w:jc w:val="left"/>
              <w:rPr>
                <w:rFonts w:eastAsiaTheme="minorEastAsia"/>
                <w:sz w:val="20"/>
                <w:szCs w:val="20"/>
              </w:rPr>
            </w:pPr>
            <w:r w:rsidRPr="09A16F44">
              <w:rPr>
                <w:rFonts w:eastAsiaTheme="minorEastAsia"/>
                <w:b/>
                <w:bCs/>
                <w:sz w:val="20"/>
                <w:szCs w:val="20"/>
              </w:rPr>
              <w:t>Opatření Strategického rámce SCLLD</w:t>
            </w:r>
            <w:r w:rsidRPr="09A16F44">
              <w:rPr>
                <w:rFonts w:eastAsiaTheme="minorEastAsia"/>
                <w:sz w:val="20"/>
                <w:szCs w:val="20"/>
              </w:rPr>
              <w:t xml:space="preserve"> </w:t>
            </w:r>
          </w:p>
        </w:tc>
        <w:tc>
          <w:tcPr>
            <w:tcW w:w="5400" w:type="dxa"/>
            <w:shd w:val="clear" w:color="auto" w:fill="B8CCE4" w:themeFill="accent1" w:themeFillTint="66"/>
          </w:tcPr>
          <w:p w14:paraId="522443D9" w14:textId="10969988" w:rsidR="0D2E8E34" w:rsidRDefault="14EB6C46" w:rsidP="09A16F44">
            <w:pPr>
              <w:spacing w:after="0"/>
              <w:jc w:val="center"/>
              <w:rPr>
                <w:rFonts w:eastAsiaTheme="minorEastAsia"/>
                <w:sz w:val="20"/>
                <w:szCs w:val="20"/>
              </w:rPr>
            </w:pPr>
            <w:r w:rsidRPr="09A16F44">
              <w:rPr>
                <w:rFonts w:eastAsiaTheme="minorEastAsia"/>
                <w:b/>
                <w:bCs/>
                <w:sz w:val="20"/>
                <w:szCs w:val="20"/>
              </w:rPr>
              <w:t>Stručný popis návaznosti</w:t>
            </w:r>
            <w:r w:rsidRPr="09A16F44">
              <w:rPr>
                <w:rFonts w:eastAsiaTheme="minorEastAsia"/>
                <w:sz w:val="20"/>
                <w:szCs w:val="20"/>
              </w:rPr>
              <w:t xml:space="preserve"> </w:t>
            </w:r>
          </w:p>
        </w:tc>
      </w:tr>
      <w:tr w:rsidR="6DB8A928" w14:paraId="70A3C722" w14:textId="77777777" w:rsidTr="0A786F34">
        <w:tc>
          <w:tcPr>
            <w:tcW w:w="1275" w:type="dxa"/>
            <w:vMerge w:val="restart"/>
            <w:vAlign w:val="center"/>
          </w:tcPr>
          <w:p w14:paraId="51069005" w14:textId="797CDB7A" w:rsidR="0D2E8E34" w:rsidRDefault="14EB6C46" w:rsidP="09A16F44">
            <w:pPr>
              <w:spacing w:after="0"/>
              <w:jc w:val="left"/>
              <w:rPr>
                <w:rFonts w:eastAsiaTheme="minorEastAsia"/>
                <w:sz w:val="20"/>
                <w:szCs w:val="20"/>
              </w:rPr>
            </w:pPr>
            <w:r w:rsidRPr="09A16F44">
              <w:rPr>
                <w:rFonts w:eastAsiaTheme="minorEastAsia"/>
                <w:sz w:val="20"/>
                <w:szCs w:val="20"/>
              </w:rPr>
              <w:t>Národní start-up a spin-</w:t>
            </w:r>
            <w:proofErr w:type="spellStart"/>
            <w:r w:rsidRPr="09A16F44">
              <w:rPr>
                <w:rFonts w:eastAsiaTheme="minorEastAsia"/>
                <w:sz w:val="20"/>
                <w:szCs w:val="20"/>
              </w:rPr>
              <w:t>off</w:t>
            </w:r>
            <w:proofErr w:type="spellEnd"/>
            <w:r w:rsidRPr="09A16F44">
              <w:rPr>
                <w:rFonts w:eastAsiaTheme="minorEastAsia"/>
                <w:sz w:val="20"/>
                <w:szCs w:val="20"/>
              </w:rPr>
              <w:t xml:space="preserve"> prostředí  </w:t>
            </w:r>
          </w:p>
        </w:tc>
        <w:tc>
          <w:tcPr>
            <w:tcW w:w="2520" w:type="dxa"/>
          </w:tcPr>
          <w:p w14:paraId="2B64F3C6" w14:textId="0557EF19" w:rsidR="5231EB1E" w:rsidRDefault="70F8196F" w:rsidP="09A16F44">
            <w:pPr>
              <w:spacing w:after="0"/>
              <w:jc w:val="left"/>
              <w:rPr>
                <w:rFonts w:eastAsiaTheme="minorEastAsia"/>
                <w:sz w:val="20"/>
                <w:szCs w:val="20"/>
              </w:rPr>
            </w:pPr>
            <w:r w:rsidRPr="09A16F44">
              <w:rPr>
                <w:rFonts w:eastAsiaTheme="minorEastAsia"/>
                <w:sz w:val="20"/>
                <w:szCs w:val="20"/>
              </w:rPr>
              <w:t>1.</w:t>
            </w:r>
            <w:r w:rsidR="730BAAEE" w:rsidRPr="09A16F44">
              <w:rPr>
                <w:rFonts w:eastAsiaTheme="minorEastAsia"/>
                <w:sz w:val="20"/>
                <w:szCs w:val="20"/>
              </w:rPr>
              <w:t>3</w:t>
            </w:r>
            <w:r w:rsidRPr="09A16F44">
              <w:rPr>
                <w:rFonts w:eastAsiaTheme="minorEastAsia"/>
                <w:sz w:val="20"/>
                <w:szCs w:val="20"/>
              </w:rPr>
              <w:t>.1 Zakládání a provozování komunitních systémů výroby a distribuce energie</w:t>
            </w:r>
          </w:p>
        </w:tc>
        <w:tc>
          <w:tcPr>
            <w:tcW w:w="5400" w:type="dxa"/>
          </w:tcPr>
          <w:p w14:paraId="02F6DC0A" w14:textId="549080C2" w:rsidR="5231EB1E" w:rsidRDefault="70F8196F" w:rsidP="09A16F44">
            <w:pPr>
              <w:spacing w:after="0"/>
              <w:jc w:val="left"/>
              <w:rPr>
                <w:rFonts w:eastAsiaTheme="minorEastAsia"/>
                <w:sz w:val="20"/>
                <w:szCs w:val="20"/>
              </w:rPr>
            </w:pPr>
            <w:r w:rsidRPr="09A16F44">
              <w:rPr>
                <w:rFonts w:eastAsiaTheme="minorEastAsia"/>
                <w:sz w:val="20"/>
                <w:szCs w:val="20"/>
              </w:rPr>
              <w:t xml:space="preserve">Opatření je v souladu s nástrojem “Spolupráce s komerčními korporacemi a potenciálními soukromými investory do rozvoje start-upů”. </w:t>
            </w:r>
            <w:r w:rsidR="77BCA99B" w:rsidRPr="09A16F44">
              <w:rPr>
                <w:rFonts w:eastAsiaTheme="minorEastAsia"/>
                <w:sz w:val="20"/>
                <w:szCs w:val="20"/>
              </w:rPr>
              <w:t xml:space="preserve"> Rozvoj komunitní </w:t>
            </w:r>
            <w:r w:rsidR="33EFBB7D" w:rsidRPr="09A16F44">
              <w:rPr>
                <w:rFonts w:eastAsiaTheme="minorEastAsia"/>
                <w:sz w:val="20"/>
                <w:szCs w:val="20"/>
              </w:rPr>
              <w:t xml:space="preserve">energetiky </w:t>
            </w:r>
            <w:r w:rsidR="77BCA99B" w:rsidRPr="09A16F44">
              <w:rPr>
                <w:rFonts w:eastAsiaTheme="minorEastAsia"/>
                <w:sz w:val="20"/>
                <w:szCs w:val="20"/>
              </w:rPr>
              <w:t xml:space="preserve">může být podpořen </w:t>
            </w:r>
            <w:r w:rsidR="07DDC08B" w:rsidRPr="09A16F44">
              <w:rPr>
                <w:rFonts w:eastAsiaTheme="minorEastAsia"/>
                <w:sz w:val="20"/>
                <w:szCs w:val="20"/>
              </w:rPr>
              <w:t>finančním zapojením podniků v regionu a vést k novým formám podnikání v území.</w:t>
            </w:r>
          </w:p>
        </w:tc>
      </w:tr>
      <w:tr w:rsidR="0D2E8E34" w14:paraId="3E24F079" w14:textId="77777777" w:rsidTr="0A786F34">
        <w:tc>
          <w:tcPr>
            <w:tcW w:w="1275" w:type="dxa"/>
            <w:vMerge/>
            <w:vAlign w:val="center"/>
          </w:tcPr>
          <w:p w14:paraId="2A6ADB44" w14:textId="797CDB7A" w:rsidR="0D2E8E34" w:rsidRDefault="0D2E8E34">
            <w:r w:rsidRPr="0D2E8E34">
              <w:rPr>
                <w:rFonts w:ascii="Calibri" w:eastAsia="Calibri" w:hAnsi="Calibri" w:cs="Calibri"/>
                <w:sz w:val="20"/>
                <w:szCs w:val="20"/>
              </w:rPr>
              <w:t>Národní start-up a spin-</w:t>
            </w:r>
            <w:proofErr w:type="spellStart"/>
            <w:r w:rsidRPr="0D2E8E34">
              <w:rPr>
                <w:rFonts w:ascii="Calibri" w:eastAsia="Calibri" w:hAnsi="Calibri" w:cs="Calibri"/>
                <w:sz w:val="20"/>
                <w:szCs w:val="20"/>
              </w:rPr>
              <w:t>off</w:t>
            </w:r>
            <w:proofErr w:type="spellEnd"/>
            <w:r w:rsidRPr="0D2E8E34">
              <w:rPr>
                <w:rFonts w:ascii="Calibri" w:eastAsia="Calibri" w:hAnsi="Calibri" w:cs="Calibri"/>
                <w:sz w:val="20"/>
                <w:szCs w:val="20"/>
              </w:rPr>
              <w:t xml:space="preserve"> prostředí  </w:t>
            </w:r>
          </w:p>
        </w:tc>
        <w:tc>
          <w:tcPr>
            <w:tcW w:w="2520" w:type="dxa"/>
          </w:tcPr>
          <w:p w14:paraId="4FE6A6C6" w14:textId="152CD6D2" w:rsidR="0D2E8E34" w:rsidRDefault="1DF035E0" w:rsidP="09A16F44">
            <w:pPr>
              <w:spacing w:after="0"/>
              <w:jc w:val="left"/>
            </w:pPr>
            <w:r w:rsidRPr="09A16F44">
              <w:rPr>
                <w:rFonts w:ascii="Calibri" w:eastAsia="Calibri" w:hAnsi="Calibri" w:cs="Calibri"/>
                <w:sz w:val="20"/>
                <w:szCs w:val="20"/>
              </w:rPr>
              <w:t>5.1.1 Rozvoj podnikatelských kompetencí a vytvoření zázemí pro podnikatele</w:t>
            </w:r>
          </w:p>
        </w:tc>
        <w:tc>
          <w:tcPr>
            <w:tcW w:w="5400" w:type="dxa"/>
          </w:tcPr>
          <w:p w14:paraId="05F0FB1C" w14:textId="047F45BC" w:rsidR="0D2E8E34" w:rsidRDefault="1DF035E0" w:rsidP="09A16F44">
            <w:pPr>
              <w:spacing w:after="0"/>
              <w:jc w:val="left"/>
            </w:pPr>
            <w:r w:rsidRPr="09A16F44">
              <w:rPr>
                <w:rFonts w:ascii="Calibri" w:eastAsia="Calibri" w:hAnsi="Calibri" w:cs="Calibri"/>
                <w:sz w:val="20"/>
                <w:szCs w:val="20"/>
              </w:rPr>
              <w:t>Opatření navazuje na cíl Vytvořit konkrétní prvky podpory pro vznik a podporu start-</w:t>
            </w:r>
            <w:proofErr w:type="spellStart"/>
            <w:r w:rsidRPr="09A16F44">
              <w:rPr>
                <w:rFonts w:ascii="Calibri" w:eastAsia="Calibri" w:hAnsi="Calibri" w:cs="Calibri"/>
                <w:sz w:val="20"/>
                <w:szCs w:val="20"/>
              </w:rPr>
              <w:t>ups</w:t>
            </w:r>
            <w:proofErr w:type="spellEnd"/>
            <w:r w:rsidRPr="09A16F44">
              <w:rPr>
                <w:rFonts w:ascii="Calibri" w:eastAsia="Calibri" w:hAnsi="Calibri" w:cs="Calibri"/>
                <w:sz w:val="20"/>
                <w:szCs w:val="20"/>
              </w:rPr>
              <w:t xml:space="preserve"> a spin-</w:t>
            </w:r>
            <w:proofErr w:type="spellStart"/>
            <w:r w:rsidRPr="09A16F44">
              <w:rPr>
                <w:rFonts w:ascii="Calibri" w:eastAsia="Calibri" w:hAnsi="Calibri" w:cs="Calibri"/>
                <w:sz w:val="20"/>
                <w:szCs w:val="20"/>
              </w:rPr>
              <w:t>offs</w:t>
            </w:r>
            <w:proofErr w:type="spellEnd"/>
            <w:r w:rsidRPr="09A16F44">
              <w:rPr>
                <w:rFonts w:ascii="Calibri" w:eastAsia="Calibri" w:hAnsi="Calibri" w:cs="Calibri"/>
                <w:sz w:val="20"/>
                <w:szCs w:val="20"/>
              </w:rPr>
              <w:t xml:space="preserve"> na národní úrovni a provázat tyto prvky s regionální a mezinárodní podporou.  Vytvořením a rozvojem zázemí pro podnikatele a zvyšováním jejich kompetencí (např. lokálních řemeslných nebo technologických sdílených dílen) dojde k podpoře vzniku nových start-up projektů v regionu MAS Pomalší  </w:t>
            </w:r>
          </w:p>
        </w:tc>
      </w:tr>
      <w:tr w:rsidR="0D2E8E34" w14:paraId="2440D0E0" w14:textId="77777777" w:rsidTr="0A786F34">
        <w:tc>
          <w:tcPr>
            <w:tcW w:w="1275" w:type="dxa"/>
            <w:vAlign w:val="center"/>
          </w:tcPr>
          <w:p w14:paraId="1EEE217F" w14:textId="44CE2218" w:rsidR="0D2E8E34" w:rsidRDefault="14EB6C46" w:rsidP="09A16F44">
            <w:pPr>
              <w:spacing w:after="0"/>
              <w:jc w:val="left"/>
              <w:rPr>
                <w:rFonts w:eastAsiaTheme="minorEastAsia"/>
                <w:sz w:val="20"/>
                <w:szCs w:val="20"/>
              </w:rPr>
            </w:pPr>
            <w:r w:rsidRPr="09A16F44">
              <w:rPr>
                <w:rFonts w:eastAsiaTheme="minorEastAsia"/>
                <w:sz w:val="20"/>
                <w:szCs w:val="20"/>
              </w:rPr>
              <w:t xml:space="preserve">Polytechnické vzdělávání  </w:t>
            </w:r>
          </w:p>
        </w:tc>
        <w:tc>
          <w:tcPr>
            <w:tcW w:w="2520" w:type="dxa"/>
          </w:tcPr>
          <w:p w14:paraId="2A7EED05" w14:textId="657D123C" w:rsidR="0D2E8E34" w:rsidRDefault="14EB6C46" w:rsidP="09A16F44">
            <w:pPr>
              <w:spacing w:after="0"/>
              <w:jc w:val="left"/>
              <w:rPr>
                <w:rFonts w:eastAsiaTheme="minorEastAsia"/>
                <w:sz w:val="20"/>
                <w:szCs w:val="20"/>
              </w:rPr>
            </w:pPr>
            <w:r w:rsidRPr="09A16F44">
              <w:rPr>
                <w:rFonts w:eastAsiaTheme="minorEastAsia"/>
                <w:sz w:val="20"/>
                <w:szCs w:val="20"/>
              </w:rPr>
              <w:t xml:space="preserve">5.1.1 </w:t>
            </w:r>
            <w:r w:rsidR="45ACCEA2" w:rsidRPr="09A16F44">
              <w:rPr>
                <w:rFonts w:ascii="Calibri" w:eastAsia="Calibri" w:hAnsi="Calibri" w:cs="Calibri"/>
                <w:sz w:val="20"/>
                <w:szCs w:val="20"/>
              </w:rPr>
              <w:t>Rozvoj podnikatelských kompetencí a vytvoření zázemí pro začínající podnikatele a vzdělávací aktivity</w:t>
            </w:r>
          </w:p>
        </w:tc>
        <w:tc>
          <w:tcPr>
            <w:tcW w:w="5400" w:type="dxa"/>
          </w:tcPr>
          <w:p w14:paraId="5C9E76F6" w14:textId="0DD5C258" w:rsidR="0D2E8E34" w:rsidRDefault="14EB6C46" w:rsidP="09A16F44">
            <w:pPr>
              <w:spacing w:after="0"/>
              <w:jc w:val="left"/>
              <w:rPr>
                <w:rFonts w:eastAsiaTheme="minorEastAsia"/>
                <w:sz w:val="20"/>
                <w:szCs w:val="20"/>
              </w:rPr>
            </w:pPr>
            <w:r w:rsidRPr="09A16F44">
              <w:rPr>
                <w:rFonts w:eastAsiaTheme="minorEastAsia"/>
                <w:sz w:val="20"/>
                <w:szCs w:val="20"/>
              </w:rPr>
              <w:t xml:space="preserve"> Opatření cílí na Podporu celoživotního vzdělávání a re-</w:t>
            </w:r>
            <w:proofErr w:type="spellStart"/>
            <w:r w:rsidRPr="09A16F44">
              <w:rPr>
                <w:rFonts w:eastAsiaTheme="minorEastAsia"/>
                <w:sz w:val="20"/>
                <w:szCs w:val="20"/>
              </w:rPr>
              <w:t>skillingu</w:t>
            </w:r>
            <w:proofErr w:type="spellEnd"/>
            <w:r w:rsidRPr="09A16F44">
              <w:rPr>
                <w:rFonts w:eastAsiaTheme="minorEastAsia"/>
                <w:sz w:val="20"/>
                <w:szCs w:val="20"/>
              </w:rPr>
              <w:t xml:space="preserve"> – příprava na využívání průlomových technologií a dále na rozšíření potencionálu základních a mateřských škol vytvořením a rozvojem Technologických dílen v regionu se zaměřením na základní vzdělávání a také podporu matek a otců při re-</w:t>
            </w:r>
            <w:proofErr w:type="spellStart"/>
            <w:r w:rsidRPr="09A16F44">
              <w:rPr>
                <w:rFonts w:eastAsiaTheme="minorEastAsia"/>
                <w:sz w:val="20"/>
                <w:szCs w:val="20"/>
              </w:rPr>
              <w:t>skillingu</w:t>
            </w:r>
            <w:proofErr w:type="spellEnd"/>
            <w:r w:rsidRPr="09A16F44">
              <w:rPr>
                <w:rFonts w:eastAsiaTheme="minorEastAsia"/>
                <w:sz w:val="20"/>
                <w:szCs w:val="20"/>
              </w:rPr>
              <w:t>.</w:t>
            </w:r>
          </w:p>
        </w:tc>
      </w:tr>
      <w:tr w:rsidR="0D2E8E34" w14:paraId="26C929D3" w14:textId="77777777" w:rsidTr="0A786F34">
        <w:tc>
          <w:tcPr>
            <w:tcW w:w="1275" w:type="dxa"/>
            <w:vMerge w:val="restart"/>
            <w:vAlign w:val="center"/>
          </w:tcPr>
          <w:p w14:paraId="3B33DC09" w14:textId="33D18CB3" w:rsidR="0D2E8E34" w:rsidRDefault="14EB6C46" w:rsidP="09A16F44">
            <w:pPr>
              <w:spacing w:after="0"/>
              <w:jc w:val="left"/>
              <w:rPr>
                <w:rFonts w:eastAsiaTheme="minorEastAsia"/>
                <w:sz w:val="20"/>
                <w:szCs w:val="20"/>
              </w:rPr>
            </w:pPr>
            <w:r w:rsidRPr="09A16F44">
              <w:rPr>
                <w:rFonts w:eastAsiaTheme="minorEastAsia"/>
                <w:sz w:val="20"/>
                <w:szCs w:val="20"/>
              </w:rPr>
              <w:t xml:space="preserve">Digitální stát, výroba a služby  </w:t>
            </w:r>
          </w:p>
        </w:tc>
        <w:tc>
          <w:tcPr>
            <w:tcW w:w="2520" w:type="dxa"/>
          </w:tcPr>
          <w:p w14:paraId="7F52A902" w14:textId="4DFE8F86" w:rsidR="0D2E8E34" w:rsidRDefault="14EB6C46" w:rsidP="09A16F44">
            <w:pPr>
              <w:spacing w:after="0"/>
              <w:jc w:val="left"/>
              <w:rPr>
                <w:rFonts w:eastAsiaTheme="minorEastAsia"/>
                <w:sz w:val="20"/>
                <w:szCs w:val="20"/>
              </w:rPr>
            </w:pPr>
            <w:r w:rsidRPr="09A16F44">
              <w:rPr>
                <w:rFonts w:eastAsiaTheme="minorEastAsia"/>
                <w:sz w:val="20"/>
                <w:szCs w:val="20"/>
              </w:rPr>
              <w:t xml:space="preserve">1.1.2 Zavádění a rozvoj chytrých systémů odpadového hospodářství v obcích </w:t>
            </w:r>
          </w:p>
          <w:p w14:paraId="38DC99AA" w14:textId="56A644C7" w:rsidR="0D2E8E34" w:rsidRDefault="14EB6C46" w:rsidP="09A16F44">
            <w:pPr>
              <w:spacing w:after="0"/>
              <w:jc w:val="left"/>
              <w:rPr>
                <w:rFonts w:eastAsiaTheme="minorEastAsia"/>
                <w:sz w:val="20"/>
                <w:szCs w:val="20"/>
              </w:rPr>
            </w:pPr>
            <w:r w:rsidRPr="09A16F44">
              <w:rPr>
                <w:rFonts w:eastAsiaTheme="minorEastAsia"/>
                <w:sz w:val="20"/>
                <w:szCs w:val="20"/>
              </w:rPr>
              <w:t xml:space="preserve"> </w:t>
            </w:r>
          </w:p>
        </w:tc>
        <w:tc>
          <w:tcPr>
            <w:tcW w:w="5400" w:type="dxa"/>
          </w:tcPr>
          <w:p w14:paraId="329602E1" w14:textId="3BDE8FB8" w:rsidR="0D2E8E34" w:rsidRDefault="041564F9" w:rsidP="09A16F44">
            <w:pPr>
              <w:spacing w:after="0"/>
              <w:jc w:val="left"/>
              <w:rPr>
                <w:rFonts w:eastAsiaTheme="minorEastAsia"/>
                <w:sz w:val="20"/>
                <w:szCs w:val="20"/>
              </w:rPr>
            </w:pPr>
            <w:r w:rsidRPr="09A16F44">
              <w:rPr>
                <w:rFonts w:eastAsiaTheme="minorEastAsia"/>
                <w:sz w:val="20"/>
                <w:szCs w:val="20"/>
              </w:rPr>
              <w:t>Opatření naplňuje cíl “Nastavit systém pro podporu optimalizace využití zdrojů a ochrany životního prostředí”. Z</w:t>
            </w:r>
            <w:r w:rsidR="14EB6C46" w:rsidRPr="09A16F44">
              <w:rPr>
                <w:rFonts w:eastAsiaTheme="minorEastAsia"/>
                <w:sz w:val="20"/>
                <w:szCs w:val="20"/>
              </w:rPr>
              <w:t>avádí takov</w:t>
            </w:r>
            <w:r w:rsidR="43CA8773" w:rsidRPr="09A16F44">
              <w:rPr>
                <w:rFonts w:eastAsiaTheme="minorEastAsia"/>
                <w:sz w:val="20"/>
                <w:szCs w:val="20"/>
              </w:rPr>
              <w:t>é</w:t>
            </w:r>
            <w:r w:rsidR="14EB6C46" w:rsidRPr="09A16F44">
              <w:rPr>
                <w:rFonts w:eastAsiaTheme="minorEastAsia"/>
                <w:sz w:val="20"/>
                <w:szCs w:val="20"/>
              </w:rPr>
              <w:t xml:space="preserve"> systém</w:t>
            </w:r>
            <w:r w:rsidR="270F2DFE" w:rsidRPr="09A16F44">
              <w:rPr>
                <w:rFonts w:eastAsiaTheme="minorEastAsia"/>
                <w:sz w:val="20"/>
                <w:szCs w:val="20"/>
              </w:rPr>
              <w:t>y</w:t>
            </w:r>
            <w:r w:rsidR="14EB6C46" w:rsidRPr="09A16F44">
              <w:rPr>
                <w:rFonts w:eastAsiaTheme="minorEastAsia"/>
                <w:sz w:val="20"/>
                <w:szCs w:val="20"/>
              </w:rPr>
              <w:t xml:space="preserve"> hospodaření s odpady, které díky využití moderních technologii včetně digitálních povedou k optimalizaci systému odpadového hospodářství a prevenci vzniku odpadů. </w:t>
            </w:r>
          </w:p>
        </w:tc>
      </w:tr>
      <w:tr w:rsidR="0D2E8E34" w14:paraId="299A5CCA" w14:textId="77777777" w:rsidTr="0A786F34">
        <w:tc>
          <w:tcPr>
            <w:tcW w:w="1275" w:type="dxa"/>
            <w:vMerge/>
            <w:vAlign w:val="center"/>
          </w:tcPr>
          <w:p w14:paraId="195E4934" w14:textId="77777777" w:rsidR="00482438" w:rsidRDefault="00482438"/>
        </w:tc>
        <w:tc>
          <w:tcPr>
            <w:tcW w:w="2520" w:type="dxa"/>
          </w:tcPr>
          <w:p w14:paraId="413CBDC8" w14:textId="732ABBBA" w:rsidR="0D2E8E34" w:rsidRDefault="14EB6C46" w:rsidP="09A16F44">
            <w:pPr>
              <w:spacing w:after="0"/>
              <w:jc w:val="left"/>
              <w:rPr>
                <w:rFonts w:eastAsiaTheme="minorEastAsia"/>
                <w:sz w:val="20"/>
                <w:szCs w:val="20"/>
              </w:rPr>
            </w:pPr>
            <w:r w:rsidRPr="09A16F44">
              <w:rPr>
                <w:rFonts w:eastAsiaTheme="minorEastAsia"/>
                <w:sz w:val="20"/>
                <w:szCs w:val="20"/>
              </w:rPr>
              <w:t>1.</w:t>
            </w:r>
            <w:r w:rsidR="730BAAEE" w:rsidRPr="09A16F44">
              <w:rPr>
                <w:rFonts w:eastAsiaTheme="minorEastAsia"/>
                <w:sz w:val="20"/>
                <w:szCs w:val="20"/>
              </w:rPr>
              <w:t>3</w:t>
            </w:r>
            <w:r w:rsidRPr="09A16F44">
              <w:rPr>
                <w:rFonts w:eastAsiaTheme="minorEastAsia"/>
                <w:sz w:val="20"/>
                <w:szCs w:val="20"/>
              </w:rPr>
              <w:t xml:space="preserve">.1 Zakládání a provozování komunitních systémů výroby a distribuce energie </w:t>
            </w:r>
          </w:p>
        </w:tc>
        <w:tc>
          <w:tcPr>
            <w:tcW w:w="5400" w:type="dxa"/>
          </w:tcPr>
          <w:p w14:paraId="5268D297" w14:textId="7BDE8F96" w:rsidR="0D2E8E34" w:rsidRDefault="50C7466B" w:rsidP="09A16F44">
            <w:pPr>
              <w:spacing w:after="0"/>
              <w:jc w:val="left"/>
              <w:rPr>
                <w:rFonts w:eastAsiaTheme="minorEastAsia"/>
                <w:sz w:val="20"/>
                <w:szCs w:val="20"/>
              </w:rPr>
            </w:pPr>
            <w:r w:rsidRPr="09A16F44">
              <w:rPr>
                <w:rFonts w:eastAsiaTheme="minorEastAsia"/>
                <w:sz w:val="20"/>
                <w:szCs w:val="20"/>
              </w:rPr>
              <w:t xml:space="preserve">Opatření je v souladu s cílem “Nastavit systém pro podporu optimalizace využití zdrojů a ochrany životního prostředí”. Projekty v tomto opatření budou využívat </w:t>
            </w:r>
            <w:r w:rsidR="44824460" w:rsidRPr="09A16F44">
              <w:rPr>
                <w:rFonts w:eastAsiaTheme="minorEastAsia"/>
                <w:sz w:val="20"/>
                <w:szCs w:val="20"/>
              </w:rPr>
              <w:t>moderní technologie a řízení zajišťující optimální výrobu a distribuci energie.</w:t>
            </w:r>
          </w:p>
        </w:tc>
      </w:tr>
      <w:tr w:rsidR="0D2E8E34" w14:paraId="32343A7B" w14:textId="77777777" w:rsidTr="0A786F34">
        <w:tc>
          <w:tcPr>
            <w:tcW w:w="1275" w:type="dxa"/>
            <w:vMerge/>
            <w:vAlign w:val="center"/>
          </w:tcPr>
          <w:p w14:paraId="594CDE73" w14:textId="77777777" w:rsidR="00482438" w:rsidRDefault="00482438"/>
        </w:tc>
        <w:tc>
          <w:tcPr>
            <w:tcW w:w="2520" w:type="dxa"/>
          </w:tcPr>
          <w:p w14:paraId="29B34D1B" w14:textId="4B511BB5" w:rsidR="0D2E8E34" w:rsidRDefault="14EB6C46" w:rsidP="09A16F44">
            <w:pPr>
              <w:spacing w:after="0"/>
              <w:jc w:val="left"/>
              <w:rPr>
                <w:rFonts w:eastAsiaTheme="minorEastAsia"/>
                <w:sz w:val="20"/>
                <w:szCs w:val="20"/>
              </w:rPr>
            </w:pPr>
            <w:r w:rsidRPr="09A16F44">
              <w:rPr>
                <w:rFonts w:eastAsiaTheme="minorEastAsia"/>
                <w:sz w:val="20"/>
                <w:szCs w:val="20"/>
              </w:rPr>
              <w:t xml:space="preserve">2.2.1 Výstavba a rozvoj vybavenosti obcí pro kvalitní život na venkově </w:t>
            </w:r>
          </w:p>
        </w:tc>
        <w:tc>
          <w:tcPr>
            <w:tcW w:w="5400" w:type="dxa"/>
          </w:tcPr>
          <w:p w14:paraId="289DEB33" w14:textId="6DE197B7" w:rsidR="0D2E8E34" w:rsidRDefault="14EB6C46" w:rsidP="09A16F44">
            <w:pPr>
              <w:spacing w:after="0"/>
              <w:jc w:val="left"/>
              <w:rPr>
                <w:rFonts w:eastAsiaTheme="minorEastAsia"/>
                <w:color w:val="000000" w:themeColor="text1"/>
                <w:sz w:val="20"/>
                <w:szCs w:val="20"/>
              </w:rPr>
            </w:pPr>
            <w:r w:rsidRPr="09A16F44">
              <w:rPr>
                <w:rFonts w:eastAsiaTheme="minorEastAsia"/>
                <w:color w:val="000000" w:themeColor="text1"/>
                <w:sz w:val="20"/>
                <w:szCs w:val="20"/>
              </w:rPr>
              <w:t xml:space="preserve">Opatření navazuje na zjištěnou potřebu koordinovaného budování vysokorychlostní infrastruktury jako základu pro online služby. </w:t>
            </w:r>
          </w:p>
        </w:tc>
      </w:tr>
      <w:tr w:rsidR="0D2E8E34" w14:paraId="126B6314" w14:textId="77777777" w:rsidTr="0A786F34">
        <w:tc>
          <w:tcPr>
            <w:tcW w:w="1275" w:type="dxa"/>
            <w:vMerge w:val="restart"/>
            <w:vAlign w:val="center"/>
          </w:tcPr>
          <w:p w14:paraId="5FB4116A" w14:textId="09ACD6D7" w:rsidR="0D2E8E34" w:rsidRDefault="14EB6C46" w:rsidP="09A16F44">
            <w:pPr>
              <w:spacing w:after="0"/>
              <w:jc w:val="left"/>
              <w:rPr>
                <w:rFonts w:eastAsiaTheme="minorEastAsia"/>
                <w:sz w:val="20"/>
                <w:szCs w:val="20"/>
              </w:rPr>
            </w:pPr>
            <w:r w:rsidRPr="09A16F44">
              <w:rPr>
                <w:rFonts w:eastAsiaTheme="minorEastAsia"/>
                <w:sz w:val="20"/>
                <w:szCs w:val="20"/>
              </w:rPr>
              <w:t xml:space="preserve">Chytré investice </w:t>
            </w:r>
          </w:p>
        </w:tc>
        <w:tc>
          <w:tcPr>
            <w:tcW w:w="2520" w:type="dxa"/>
          </w:tcPr>
          <w:p w14:paraId="1234BA8B" w14:textId="3E1E0B56" w:rsidR="0D2E8E34" w:rsidRDefault="30F9CA4A" w:rsidP="09A16F44">
            <w:pPr>
              <w:spacing w:after="0"/>
              <w:jc w:val="left"/>
              <w:rPr>
                <w:rFonts w:eastAsiaTheme="minorEastAsia"/>
                <w:sz w:val="20"/>
                <w:szCs w:val="20"/>
              </w:rPr>
            </w:pPr>
            <w:r w:rsidRPr="09A16F44">
              <w:rPr>
                <w:rFonts w:eastAsiaTheme="minorEastAsia"/>
                <w:sz w:val="20"/>
                <w:szCs w:val="20"/>
              </w:rPr>
              <w:t>1.2.2 Zadržování vody a zpomalování odtoku v intravilánech obcí, v zemědělské krajině a v lesích</w:t>
            </w:r>
          </w:p>
        </w:tc>
        <w:tc>
          <w:tcPr>
            <w:tcW w:w="5400" w:type="dxa"/>
          </w:tcPr>
          <w:p w14:paraId="2A23C098" w14:textId="35F983D4" w:rsidR="0D2E8E34" w:rsidRDefault="14481DE6" w:rsidP="09A16F44">
            <w:pPr>
              <w:spacing w:after="0"/>
              <w:jc w:val="left"/>
              <w:rPr>
                <w:rFonts w:eastAsiaTheme="minorEastAsia"/>
                <w:sz w:val="20"/>
                <w:szCs w:val="20"/>
              </w:rPr>
            </w:pPr>
            <w:r w:rsidRPr="09A16F44">
              <w:rPr>
                <w:rFonts w:eastAsiaTheme="minorEastAsia"/>
                <w:sz w:val="20"/>
                <w:szCs w:val="20"/>
              </w:rPr>
              <w:t xml:space="preserve">Opatření navazuje na nástroj “Aplikovat tzv. adaptační </w:t>
            </w:r>
            <w:r w:rsidR="2D666421" w:rsidRPr="09A16F44">
              <w:rPr>
                <w:rFonts w:eastAsiaTheme="minorEastAsia"/>
                <w:sz w:val="20"/>
                <w:szCs w:val="20"/>
              </w:rPr>
              <w:t>strategii – skloubení</w:t>
            </w:r>
            <w:r w:rsidRPr="09A16F44">
              <w:rPr>
                <w:rFonts w:eastAsiaTheme="minorEastAsia"/>
                <w:sz w:val="20"/>
                <w:szCs w:val="20"/>
              </w:rPr>
              <w:t xml:space="preserve"> inovace, a kde je to relevantní, i potřeby připravovat se na klimatickou změnu”, neboť jeho primárním cílem je adaptovat území obce na klíčové následky klimatické </w:t>
            </w:r>
            <w:r w:rsidR="5A5CEC2E" w:rsidRPr="09A16F44">
              <w:rPr>
                <w:rFonts w:eastAsiaTheme="minorEastAsia"/>
                <w:sz w:val="20"/>
                <w:szCs w:val="20"/>
              </w:rPr>
              <w:t>změny – změněné</w:t>
            </w:r>
            <w:r w:rsidR="29801E2A" w:rsidRPr="09A16F44">
              <w:rPr>
                <w:rFonts w:eastAsiaTheme="minorEastAsia"/>
                <w:sz w:val="20"/>
                <w:szCs w:val="20"/>
              </w:rPr>
              <w:t xml:space="preserve"> odtokové poměry území.</w:t>
            </w:r>
          </w:p>
        </w:tc>
      </w:tr>
      <w:tr w:rsidR="6DB8A928" w14:paraId="70B0A8BA" w14:textId="77777777" w:rsidTr="0A786F34">
        <w:tc>
          <w:tcPr>
            <w:tcW w:w="1275" w:type="dxa"/>
            <w:vMerge/>
            <w:vAlign w:val="center"/>
          </w:tcPr>
          <w:p w14:paraId="7E597DEA" w14:textId="77777777" w:rsidR="00482438" w:rsidRDefault="00482438"/>
        </w:tc>
        <w:tc>
          <w:tcPr>
            <w:tcW w:w="2520" w:type="dxa"/>
          </w:tcPr>
          <w:p w14:paraId="6B54E91C" w14:textId="363FF97B" w:rsidR="6CF44246" w:rsidRDefault="7F086CA5" w:rsidP="09A16F44">
            <w:pPr>
              <w:spacing w:after="0"/>
              <w:jc w:val="left"/>
              <w:rPr>
                <w:rFonts w:eastAsiaTheme="minorEastAsia"/>
                <w:sz w:val="20"/>
                <w:szCs w:val="20"/>
              </w:rPr>
            </w:pPr>
            <w:r w:rsidRPr="09A16F44">
              <w:rPr>
                <w:rFonts w:eastAsiaTheme="minorEastAsia"/>
                <w:sz w:val="20"/>
                <w:szCs w:val="20"/>
              </w:rPr>
              <w:t>1.3.2 Zavádění alternativních zdrojů energie v budovách, v obcích a v dopravě</w:t>
            </w:r>
          </w:p>
          <w:p w14:paraId="35AB2987" w14:textId="50C2E58A" w:rsidR="6CF44246" w:rsidRDefault="7F086CA5" w:rsidP="09A16F44">
            <w:pPr>
              <w:spacing w:after="0"/>
              <w:jc w:val="left"/>
              <w:rPr>
                <w:rFonts w:eastAsiaTheme="minorEastAsia"/>
                <w:sz w:val="20"/>
                <w:szCs w:val="20"/>
              </w:rPr>
            </w:pPr>
            <w:r w:rsidRPr="09A16F44">
              <w:rPr>
                <w:rFonts w:eastAsiaTheme="minorEastAsia"/>
                <w:sz w:val="20"/>
                <w:szCs w:val="20"/>
              </w:rPr>
              <w:lastRenderedPageBreak/>
              <w:t>1.3.3 Energetické úspory v budovách a v obcích</w:t>
            </w:r>
          </w:p>
        </w:tc>
        <w:tc>
          <w:tcPr>
            <w:tcW w:w="5400" w:type="dxa"/>
          </w:tcPr>
          <w:p w14:paraId="1C143515" w14:textId="4B425073" w:rsidR="2013A669" w:rsidRDefault="16D555CB" w:rsidP="09A16F44">
            <w:pPr>
              <w:spacing w:after="0"/>
              <w:jc w:val="left"/>
              <w:rPr>
                <w:rFonts w:eastAsiaTheme="minorEastAsia"/>
                <w:sz w:val="20"/>
                <w:szCs w:val="20"/>
              </w:rPr>
            </w:pPr>
            <w:r w:rsidRPr="09A16F44">
              <w:rPr>
                <w:rFonts w:eastAsiaTheme="minorEastAsia"/>
                <w:sz w:val="20"/>
                <w:szCs w:val="20"/>
              </w:rPr>
              <w:lastRenderedPageBreak/>
              <w:t>Skrze opatření je naplňován cíl “Dosáhnout zvýšení investic do perspektivních odvětví (… energeticky úsporná řešení …)</w:t>
            </w:r>
            <w:r w:rsidR="63751D91" w:rsidRPr="09A16F44">
              <w:rPr>
                <w:rFonts w:eastAsiaTheme="minorEastAsia"/>
                <w:sz w:val="20"/>
                <w:szCs w:val="20"/>
              </w:rPr>
              <w:t>”</w:t>
            </w:r>
            <w:r w:rsidRPr="09A16F44">
              <w:rPr>
                <w:rFonts w:eastAsiaTheme="minorEastAsia"/>
                <w:sz w:val="20"/>
                <w:szCs w:val="20"/>
              </w:rPr>
              <w:t>. Toto opatření je primárně cíleno</w:t>
            </w:r>
            <w:r w:rsidR="013376CE" w:rsidRPr="09A16F44">
              <w:rPr>
                <w:rFonts w:eastAsiaTheme="minorEastAsia"/>
                <w:sz w:val="20"/>
                <w:szCs w:val="20"/>
              </w:rPr>
              <w:t xml:space="preserve"> právě na rozvoj energeticky úsporných řešení v regionu, díky němuž bude možné realizovat do této oblasti další investice.</w:t>
            </w:r>
          </w:p>
        </w:tc>
      </w:tr>
      <w:tr w:rsidR="6DB8A928" w14:paraId="72116AA8" w14:textId="77777777" w:rsidTr="0A786F34">
        <w:tc>
          <w:tcPr>
            <w:tcW w:w="1275" w:type="dxa"/>
            <w:vMerge w:val="restart"/>
            <w:vAlign w:val="center"/>
          </w:tcPr>
          <w:p w14:paraId="58C9EF24" w14:textId="5768DBFB" w:rsidR="6DB8A928" w:rsidRDefault="6DB8A928" w:rsidP="09A16F44">
            <w:pPr>
              <w:spacing w:after="0"/>
              <w:jc w:val="left"/>
              <w:rPr>
                <w:rFonts w:eastAsiaTheme="minorEastAsia"/>
                <w:sz w:val="20"/>
                <w:szCs w:val="20"/>
              </w:rPr>
            </w:pPr>
          </w:p>
          <w:p w14:paraId="4511925C" w14:textId="11F75CDA" w:rsidR="0D2E8E34" w:rsidRDefault="14EB6C46" w:rsidP="09A16F44">
            <w:pPr>
              <w:spacing w:after="0"/>
              <w:jc w:val="left"/>
              <w:rPr>
                <w:rFonts w:eastAsiaTheme="minorEastAsia"/>
                <w:sz w:val="20"/>
                <w:szCs w:val="20"/>
              </w:rPr>
            </w:pPr>
            <w:r w:rsidRPr="09A16F44">
              <w:rPr>
                <w:rFonts w:eastAsiaTheme="minorEastAsia"/>
                <w:sz w:val="20"/>
                <w:szCs w:val="20"/>
              </w:rPr>
              <w:t xml:space="preserve">Mobilita a stavební prostředí  </w:t>
            </w:r>
          </w:p>
        </w:tc>
        <w:tc>
          <w:tcPr>
            <w:tcW w:w="2520" w:type="dxa"/>
          </w:tcPr>
          <w:p w14:paraId="1EAA152D" w14:textId="1FF3DE2A" w:rsidR="258E725F" w:rsidRDefault="0A18D096" w:rsidP="09A16F44">
            <w:pPr>
              <w:spacing w:after="0"/>
              <w:jc w:val="left"/>
              <w:rPr>
                <w:rFonts w:eastAsiaTheme="minorEastAsia"/>
                <w:sz w:val="20"/>
                <w:szCs w:val="20"/>
              </w:rPr>
            </w:pPr>
            <w:r w:rsidRPr="09A16F44">
              <w:rPr>
                <w:rFonts w:eastAsiaTheme="minorEastAsia"/>
                <w:sz w:val="20"/>
                <w:szCs w:val="20"/>
              </w:rPr>
              <w:t>1.3.2</w:t>
            </w:r>
            <w:r w:rsidR="54AD8D7F" w:rsidRPr="09A16F44">
              <w:rPr>
                <w:rFonts w:eastAsiaTheme="minorEastAsia"/>
                <w:sz w:val="20"/>
                <w:szCs w:val="20"/>
              </w:rPr>
              <w:t xml:space="preserve"> </w:t>
            </w:r>
            <w:r w:rsidRPr="09A16F44">
              <w:rPr>
                <w:rFonts w:eastAsiaTheme="minorEastAsia"/>
                <w:sz w:val="20"/>
                <w:szCs w:val="20"/>
              </w:rPr>
              <w:t>Zavádění alternativních zdrojů energie v budovách, v obcích a v dopravě</w:t>
            </w:r>
          </w:p>
        </w:tc>
        <w:tc>
          <w:tcPr>
            <w:tcW w:w="5400" w:type="dxa"/>
          </w:tcPr>
          <w:p w14:paraId="74D5E95F" w14:textId="321851A4" w:rsidR="258E725F" w:rsidRDefault="383FBFB7" w:rsidP="09A16F44">
            <w:pPr>
              <w:spacing w:after="0"/>
              <w:jc w:val="left"/>
              <w:rPr>
                <w:rFonts w:eastAsiaTheme="minorEastAsia"/>
                <w:sz w:val="20"/>
                <w:szCs w:val="20"/>
              </w:rPr>
            </w:pPr>
            <w:r w:rsidRPr="09A16F44">
              <w:rPr>
                <w:rFonts w:eastAsiaTheme="minorEastAsia"/>
                <w:sz w:val="20"/>
                <w:szCs w:val="20"/>
              </w:rPr>
              <w:t>Toto opatření přímo realizuje cíl “Připravit se na široké nasazení automobilů s alternativním pohonem do reálného provozu</w:t>
            </w:r>
            <w:r w:rsidR="21454628" w:rsidRPr="09A16F44">
              <w:rPr>
                <w:rFonts w:eastAsiaTheme="minorEastAsia"/>
                <w:sz w:val="20"/>
                <w:szCs w:val="20"/>
              </w:rPr>
              <w:t>”. Jeho naplněním se budou v území rozšiřovat různé formy alternativních vozidel a bude tak položen základ pro jejich další postupný</w:t>
            </w:r>
            <w:r w:rsidR="0CC1E52E" w:rsidRPr="09A16F44">
              <w:rPr>
                <w:rFonts w:eastAsiaTheme="minorEastAsia"/>
                <w:sz w:val="20"/>
                <w:szCs w:val="20"/>
              </w:rPr>
              <w:t xml:space="preserve"> rozvoj.</w:t>
            </w:r>
          </w:p>
        </w:tc>
      </w:tr>
      <w:tr w:rsidR="0D2E8E34" w14:paraId="23CA7507" w14:textId="77777777" w:rsidTr="0A786F34">
        <w:tc>
          <w:tcPr>
            <w:tcW w:w="1275" w:type="dxa"/>
            <w:vMerge/>
            <w:vAlign w:val="center"/>
          </w:tcPr>
          <w:p w14:paraId="4AF3852A" w14:textId="11F75CDA" w:rsidR="0D2E8E34" w:rsidRDefault="0D2E8E34">
            <w:r w:rsidRPr="0D2E8E34">
              <w:rPr>
                <w:rFonts w:ascii="Calibri" w:eastAsia="Calibri" w:hAnsi="Calibri" w:cs="Calibri"/>
                <w:sz w:val="20"/>
                <w:szCs w:val="20"/>
              </w:rPr>
              <w:t xml:space="preserve">Mobilita a stavební prostředí  </w:t>
            </w:r>
          </w:p>
        </w:tc>
        <w:tc>
          <w:tcPr>
            <w:tcW w:w="2520" w:type="dxa"/>
          </w:tcPr>
          <w:p w14:paraId="78732381" w14:textId="45E57B53" w:rsidR="0D2E8E34" w:rsidRDefault="6BB0CD66" w:rsidP="0A786F34">
            <w:pPr>
              <w:spacing w:after="0"/>
              <w:jc w:val="left"/>
              <w:rPr>
                <w:rFonts w:eastAsiaTheme="minorEastAsia"/>
                <w:sz w:val="20"/>
                <w:szCs w:val="20"/>
              </w:rPr>
            </w:pPr>
            <w:r w:rsidRPr="0A786F34">
              <w:rPr>
                <w:rFonts w:eastAsiaTheme="minorEastAsia"/>
                <w:sz w:val="20"/>
                <w:szCs w:val="20"/>
              </w:rPr>
              <w:t xml:space="preserve">4.1.1 Podpora rozvoje </w:t>
            </w:r>
            <w:r w:rsidR="256FEDED" w:rsidRPr="0A786F34">
              <w:rPr>
                <w:rFonts w:eastAsiaTheme="minorEastAsia"/>
                <w:sz w:val="20"/>
                <w:szCs w:val="20"/>
              </w:rPr>
              <w:t>i</w:t>
            </w:r>
            <w:r w:rsidRPr="0A786F34">
              <w:rPr>
                <w:rFonts w:eastAsiaTheme="minorEastAsia"/>
                <w:sz w:val="20"/>
                <w:szCs w:val="20"/>
              </w:rPr>
              <w:t xml:space="preserve">nfrastruktury </w:t>
            </w:r>
            <w:r w:rsidR="0A19EB1B" w:rsidRPr="0A786F34">
              <w:rPr>
                <w:rFonts w:eastAsiaTheme="minorEastAsia"/>
                <w:sz w:val="20"/>
                <w:szCs w:val="20"/>
              </w:rPr>
              <w:t xml:space="preserve">cestovního ruchu </w:t>
            </w:r>
            <w:r w:rsidRPr="0A786F34">
              <w:rPr>
                <w:rFonts w:eastAsiaTheme="minorEastAsia"/>
                <w:sz w:val="20"/>
                <w:szCs w:val="20"/>
              </w:rPr>
              <w:t xml:space="preserve">vč. doprovodné infrastruktury </w:t>
            </w:r>
          </w:p>
        </w:tc>
        <w:tc>
          <w:tcPr>
            <w:tcW w:w="5400" w:type="dxa"/>
          </w:tcPr>
          <w:p w14:paraId="325813CE" w14:textId="6A8DB5B9" w:rsidR="0D2E8E34" w:rsidRDefault="3F8B9C12" w:rsidP="47FD4D73">
            <w:pPr>
              <w:spacing w:after="0"/>
              <w:jc w:val="left"/>
              <w:rPr>
                <w:rFonts w:eastAsiaTheme="minorEastAsia"/>
                <w:sz w:val="20"/>
                <w:szCs w:val="20"/>
              </w:rPr>
            </w:pPr>
            <w:r w:rsidRPr="47FD4D73">
              <w:rPr>
                <w:rFonts w:eastAsiaTheme="minorEastAsia"/>
                <w:sz w:val="20"/>
                <w:szCs w:val="20"/>
              </w:rPr>
              <w:t>Opatření kromě jiného vychází z předpokladu postupného rozšiřování automobilů s alternativním pohonem v reálném provozu a s tím související potřebou vybudovat dobíjecí stanice</w:t>
            </w:r>
            <w:r w:rsidR="1CAF544B" w:rsidRPr="47FD4D73">
              <w:rPr>
                <w:rFonts w:eastAsiaTheme="minorEastAsia"/>
                <w:sz w:val="20"/>
                <w:szCs w:val="20"/>
              </w:rPr>
              <w:t xml:space="preserve"> i poblíž turistických center a nejnavštěvovanějších lokalit</w:t>
            </w:r>
            <w:r w:rsidRPr="47FD4D73">
              <w:rPr>
                <w:rFonts w:eastAsiaTheme="minorEastAsia"/>
                <w:sz w:val="20"/>
                <w:szCs w:val="20"/>
              </w:rPr>
              <w:t xml:space="preserve">.  </w:t>
            </w:r>
          </w:p>
        </w:tc>
      </w:tr>
      <w:tr w:rsidR="0D2E8E34" w14:paraId="023E8768" w14:textId="77777777" w:rsidTr="0A786F34">
        <w:tc>
          <w:tcPr>
            <w:tcW w:w="1275" w:type="dxa"/>
            <w:vMerge/>
            <w:vAlign w:val="center"/>
          </w:tcPr>
          <w:p w14:paraId="00C2D3C1" w14:textId="77777777" w:rsidR="00482438" w:rsidRDefault="00482438"/>
        </w:tc>
        <w:tc>
          <w:tcPr>
            <w:tcW w:w="2520" w:type="dxa"/>
            <w:vAlign w:val="center"/>
          </w:tcPr>
          <w:p w14:paraId="6C8E3A50" w14:textId="50A33810" w:rsidR="0D2E8E34" w:rsidRDefault="14EB6C46" w:rsidP="09A16F44">
            <w:pPr>
              <w:spacing w:after="0"/>
              <w:jc w:val="left"/>
              <w:rPr>
                <w:rFonts w:eastAsiaTheme="minorEastAsia"/>
                <w:sz w:val="20"/>
                <w:szCs w:val="20"/>
              </w:rPr>
            </w:pPr>
            <w:r w:rsidRPr="09A16F44">
              <w:rPr>
                <w:rFonts w:eastAsiaTheme="minorEastAsia"/>
                <w:sz w:val="20"/>
                <w:szCs w:val="20"/>
              </w:rPr>
              <w:t xml:space="preserve">2.1.2 Rozvoj služeb v sociální oblasti </w:t>
            </w:r>
          </w:p>
        </w:tc>
        <w:tc>
          <w:tcPr>
            <w:tcW w:w="5400" w:type="dxa"/>
            <w:vAlign w:val="center"/>
          </w:tcPr>
          <w:p w14:paraId="716C77FC" w14:textId="0AB90D5C" w:rsidR="0D2E8E34" w:rsidRDefault="14EB6C46" w:rsidP="09A16F44">
            <w:pPr>
              <w:spacing w:after="0"/>
              <w:jc w:val="left"/>
              <w:rPr>
                <w:rFonts w:eastAsiaTheme="minorEastAsia"/>
                <w:sz w:val="20"/>
                <w:szCs w:val="20"/>
              </w:rPr>
            </w:pPr>
            <w:r w:rsidRPr="09A16F44">
              <w:rPr>
                <w:rFonts w:eastAsiaTheme="minorEastAsia"/>
                <w:sz w:val="20"/>
                <w:szCs w:val="20"/>
              </w:rPr>
              <w:t xml:space="preserve">Opatření reaguje na potřebu podpory rozvoje služeb, jejichž cílem je zajistit dopravu osob s omezenou schopností pohybu a orientace, včetně identifikovaných specifických potřeb. </w:t>
            </w:r>
          </w:p>
        </w:tc>
      </w:tr>
      <w:tr w:rsidR="0D2E8E34" w14:paraId="05B7FF6F" w14:textId="77777777" w:rsidTr="0A786F34">
        <w:tc>
          <w:tcPr>
            <w:tcW w:w="1275" w:type="dxa"/>
            <w:vAlign w:val="center"/>
          </w:tcPr>
          <w:p w14:paraId="4C09CE89" w14:textId="36D4F1BC" w:rsidR="0D2E8E34" w:rsidRDefault="14EB6C46" w:rsidP="09A16F44">
            <w:pPr>
              <w:spacing w:after="0"/>
              <w:jc w:val="left"/>
              <w:rPr>
                <w:rFonts w:eastAsiaTheme="minorEastAsia"/>
                <w:sz w:val="20"/>
                <w:szCs w:val="20"/>
              </w:rPr>
            </w:pPr>
            <w:r w:rsidRPr="09A16F44">
              <w:rPr>
                <w:rFonts w:eastAsiaTheme="minorEastAsia"/>
                <w:sz w:val="20"/>
                <w:szCs w:val="20"/>
              </w:rPr>
              <w:t xml:space="preserve">Chytrý marketing </w:t>
            </w:r>
          </w:p>
        </w:tc>
        <w:tc>
          <w:tcPr>
            <w:tcW w:w="2520" w:type="dxa"/>
          </w:tcPr>
          <w:p w14:paraId="4EEFF3F6" w14:textId="6A72B6E3" w:rsidR="0D2E8E34" w:rsidRDefault="1CAF95F7" w:rsidP="09A16F44">
            <w:pPr>
              <w:spacing w:after="0"/>
              <w:jc w:val="left"/>
              <w:rPr>
                <w:rFonts w:eastAsiaTheme="minorEastAsia"/>
                <w:sz w:val="20"/>
                <w:szCs w:val="20"/>
              </w:rPr>
            </w:pPr>
            <w:r w:rsidRPr="09A16F44">
              <w:rPr>
                <w:rFonts w:eastAsiaTheme="minorEastAsia"/>
                <w:sz w:val="20"/>
                <w:szCs w:val="20"/>
              </w:rPr>
              <w:t xml:space="preserve">3.2.2 </w:t>
            </w:r>
            <w:r w:rsidR="15E58738" w:rsidRPr="09A16F44">
              <w:rPr>
                <w:rFonts w:eastAsiaTheme="minorEastAsia"/>
                <w:sz w:val="20"/>
                <w:szCs w:val="20"/>
              </w:rPr>
              <w:t>M</w:t>
            </w:r>
            <w:r w:rsidRPr="09A16F44">
              <w:rPr>
                <w:rFonts w:eastAsiaTheme="minorEastAsia"/>
                <w:sz w:val="20"/>
                <w:szCs w:val="20"/>
              </w:rPr>
              <w:t>arketingov</w:t>
            </w:r>
            <w:r w:rsidR="29E8C45E" w:rsidRPr="09A16F44">
              <w:rPr>
                <w:rFonts w:eastAsiaTheme="minorEastAsia"/>
                <w:sz w:val="20"/>
                <w:szCs w:val="20"/>
              </w:rPr>
              <w:t>é n</w:t>
            </w:r>
            <w:r w:rsidRPr="09A16F44">
              <w:rPr>
                <w:rFonts w:eastAsiaTheme="minorEastAsia"/>
                <w:sz w:val="20"/>
                <w:szCs w:val="20"/>
              </w:rPr>
              <w:t>ástroj</w:t>
            </w:r>
            <w:r w:rsidR="470B1B67" w:rsidRPr="09A16F44">
              <w:rPr>
                <w:rFonts w:eastAsiaTheme="minorEastAsia"/>
                <w:sz w:val="20"/>
                <w:szCs w:val="20"/>
              </w:rPr>
              <w:t xml:space="preserve">e pro </w:t>
            </w:r>
            <w:r w:rsidRPr="09A16F44">
              <w:rPr>
                <w:rFonts w:eastAsiaTheme="minorEastAsia"/>
                <w:sz w:val="20"/>
                <w:szCs w:val="20"/>
              </w:rPr>
              <w:t>kulturní dědictví</w:t>
            </w:r>
          </w:p>
          <w:p w14:paraId="4FD1CB58" w14:textId="05D84EDD" w:rsidR="78371D62" w:rsidRDefault="4D6DDD3C" w:rsidP="0A786F34">
            <w:pPr>
              <w:spacing w:after="0"/>
              <w:jc w:val="left"/>
              <w:rPr>
                <w:rFonts w:eastAsiaTheme="minorEastAsia"/>
                <w:sz w:val="20"/>
                <w:szCs w:val="20"/>
              </w:rPr>
            </w:pPr>
            <w:r w:rsidRPr="0A786F34">
              <w:rPr>
                <w:rFonts w:eastAsiaTheme="minorEastAsia"/>
                <w:sz w:val="20"/>
                <w:szCs w:val="20"/>
              </w:rPr>
              <w:t xml:space="preserve">4.1.2 Modernizace a </w:t>
            </w:r>
            <w:proofErr w:type="spellStart"/>
            <w:r w:rsidRPr="0A786F34">
              <w:rPr>
                <w:rFonts w:eastAsiaTheme="minorEastAsia"/>
                <w:sz w:val="20"/>
                <w:szCs w:val="20"/>
              </w:rPr>
              <w:t>smart</w:t>
            </w:r>
            <w:proofErr w:type="spellEnd"/>
            <w:r w:rsidRPr="0A786F34">
              <w:rPr>
                <w:rFonts w:eastAsiaTheme="minorEastAsia"/>
                <w:sz w:val="20"/>
                <w:szCs w:val="20"/>
              </w:rPr>
              <w:t xml:space="preserve"> řešení v ces</w:t>
            </w:r>
            <w:r w:rsidR="4E961029" w:rsidRPr="0A786F34">
              <w:rPr>
                <w:rFonts w:eastAsiaTheme="minorEastAsia"/>
                <w:sz w:val="20"/>
                <w:szCs w:val="20"/>
              </w:rPr>
              <w:t>t</w:t>
            </w:r>
            <w:r w:rsidR="53116B43" w:rsidRPr="0A786F34">
              <w:rPr>
                <w:rFonts w:eastAsiaTheme="minorEastAsia"/>
                <w:sz w:val="20"/>
                <w:szCs w:val="20"/>
              </w:rPr>
              <w:t>ovní</w:t>
            </w:r>
            <w:r w:rsidR="518B9047" w:rsidRPr="0A786F34">
              <w:rPr>
                <w:rFonts w:eastAsiaTheme="minorEastAsia"/>
                <w:sz w:val="20"/>
                <w:szCs w:val="20"/>
              </w:rPr>
              <w:t>m</w:t>
            </w:r>
            <w:r w:rsidR="4E961029" w:rsidRPr="0A786F34">
              <w:rPr>
                <w:rFonts w:eastAsiaTheme="minorEastAsia"/>
                <w:sz w:val="20"/>
                <w:szCs w:val="20"/>
              </w:rPr>
              <w:t xml:space="preserve"> </w:t>
            </w:r>
            <w:r w:rsidRPr="0A786F34">
              <w:rPr>
                <w:rFonts w:eastAsiaTheme="minorEastAsia"/>
                <w:sz w:val="20"/>
                <w:szCs w:val="20"/>
              </w:rPr>
              <w:t>ruchu</w:t>
            </w:r>
          </w:p>
          <w:p w14:paraId="4922AA82" w14:textId="3276871A" w:rsidR="0D2E8E34" w:rsidRDefault="1CAF95F7" w:rsidP="09A16F44">
            <w:pPr>
              <w:spacing w:after="0"/>
              <w:jc w:val="left"/>
              <w:rPr>
                <w:rFonts w:eastAsiaTheme="minorEastAsia"/>
                <w:sz w:val="20"/>
                <w:szCs w:val="20"/>
              </w:rPr>
            </w:pPr>
            <w:r w:rsidRPr="09A16F44">
              <w:rPr>
                <w:rFonts w:eastAsiaTheme="minorEastAsia"/>
                <w:sz w:val="20"/>
                <w:szCs w:val="20"/>
              </w:rPr>
              <w:t>4.1.3 Mezioborové produkty udržitelného cest</w:t>
            </w:r>
            <w:r w:rsidR="50C2B72F" w:rsidRPr="09A16F44">
              <w:rPr>
                <w:rFonts w:eastAsiaTheme="minorEastAsia"/>
                <w:sz w:val="20"/>
                <w:szCs w:val="20"/>
              </w:rPr>
              <w:t>ovního</w:t>
            </w:r>
            <w:r w:rsidRPr="09A16F44">
              <w:rPr>
                <w:rFonts w:eastAsiaTheme="minorEastAsia"/>
                <w:sz w:val="20"/>
                <w:szCs w:val="20"/>
              </w:rPr>
              <w:t xml:space="preserve"> ruchu </w:t>
            </w:r>
          </w:p>
        </w:tc>
        <w:tc>
          <w:tcPr>
            <w:tcW w:w="5400" w:type="dxa"/>
          </w:tcPr>
          <w:p w14:paraId="4D070920" w14:textId="10E5243E" w:rsidR="0D2E8E34" w:rsidRDefault="14EB6C46" w:rsidP="00443DA2">
            <w:pPr>
              <w:spacing w:after="0"/>
              <w:jc w:val="left"/>
              <w:rPr>
                <w:rFonts w:eastAsiaTheme="minorEastAsia"/>
                <w:color w:val="000000" w:themeColor="text1"/>
                <w:sz w:val="20"/>
                <w:szCs w:val="20"/>
              </w:rPr>
            </w:pPr>
            <w:r w:rsidRPr="09A16F44">
              <w:rPr>
                <w:rFonts w:eastAsiaTheme="minorEastAsia"/>
                <w:color w:val="000000" w:themeColor="text1"/>
                <w:sz w:val="20"/>
                <w:szCs w:val="20"/>
              </w:rPr>
              <w:t>Navazuje na cíl prezentace předností současného systému za použití nástrojů komunikačního mixu (reklama, PR, podpora, přímý marketing) zejm</w:t>
            </w:r>
            <w:r w:rsidR="00443DA2">
              <w:rPr>
                <w:rFonts w:eastAsiaTheme="minorEastAsia"/>
                <w:color w:val="000000" w:themeColor="text1"/>
                <w:sz w:val="20"/>
                <w:szCs w:val="20"/>
              </w:rPr>
              <w:t>éna</w:t>
            </w:r>
            <w:r w:rsidRPr="09A16F44">
              <w:rPr>
                <w:rFonts w:eastAsiaTheme="minorEastAsia"/>
                <w:color w:val="000000" w:themeColor="text1"/>
                <w:sz w:val="20"/>
                <w:szCs w:val="20"/>
              </w:rPr>
              <w:t xml:space="preserve"> na bázi nových komunikačních technologií</w:t>
            </w:r>
            <w:r w:rsidR="6EB8E23A" w:rsidRPr="09A16F44">
              <w:rPr>
                <w:rFonts w:eastAsiaTheme="minorEastAsia"/>
                <w:color w:val="000000" w:themeColor="text1"/>
                <w:sz w:val="20"/>
                <w:szCs w:val="20"/>
              </w:rPr>
              <w:t>.</w:t>
            </w:r>
            <w:r w:rsidRPr="09A16F44">
              <w:rPr>
                <w:rFonts w:eastAsiaTheme="minorEastAsia"/>
                <w:color w:val="000000" w:themeColor="text1"/>
                <w:sz w:val="20"/>
                <w:szCs w:val="20"/>
              </w:rPr>
              <w:t xml:space="preserve">  </w:t>
            </w:r>
          </w:p>
        </w:tc>
      </w:tr>
    </w:tbl>
    <w:p w14:paraId="1AC5CDBE" w14:textId="795C865C" w:rsidR="00356225" w:rsidRDefault="00356225" w:rsidP="0D2E8E34"/>
    <w:p w14:paraId="342D4C27" w14:textId="77777777" w:rsidR="00AC0FE5" w:rsidRDefault="00AC0FE5" w:rsidP="00496AB1"/>
    <w:p w14:paraId="3572E399" w14:textId="2EAACD03" w:rsidR="001F2B47" w:rsidRDefault="001F2B47">
      <w:r>
        <w:br w:type="page"/>
      </w:r>
    </w:p>
    <w:p w14:paraId="3C36C2F3" w14:textId="4752CB5C" w:rsidR="00AC0FE5" w:rsidRDefault="001F2B47" w:rsidP="001F2B47">
      <w:pPr>
        <w:pStyle w:val="Nadpis1"/>
      </w:pPr>
      <w:bookmarkStart w:id="65" w:name="_Toc54945032"/>
      <w:bookmarkStart w:id="66" w:name="_Toc79008634"/>
      <w:bookmarkStart w:id="67" w:name="_Toc80336046"/>
      <w:r>
        <w:lastRenderedPageBreak/>
        <w:t>4. Implementační část</w:t>
      </w:r>
      <w:bookmarkEnd w:id="65"/>
      <w:bookmarkEnd w:id="66"/>
      <w:bookmarkEnd w:id="67"/>
    </w:p>
    <w:p w14:paraId="244CEC70" w14:textId="77777777" w:rsidR="001F2B47" w:rsidRPr="001F2B47" w:rsidRDefault="001F2B47" w:rsidP="001F2B47">
      <w:pPr>
        <w:pStyle w:val="Nadpis2"/>
      </w:pPr>
      <w:bookmarkStart w:id="68" w:name="_Toc54945033"/>
      <w:bookmarkStart w:id="69" w:name="_Toc79008635"/>
      <w:bookmarkStart w:id="70" w:name="_Toc80336047"/>
      <w:r>
        <w:t xml:space="preserve">4.1 </w:t>
      </w:r>
      <w:r w:rsidRPr="001F2B47">
        <w:t>Popis řízení včetně řídicí a realizační struktury MAS</w:t>
      </w:r>
      <w:bookmarkEnd w:id="68"/>
      <w:bookmarkEnd w:id="69"/>
      <w:bookmarkEnd w:id="70"/>
      <w:r w:rsidRPr="001F2B47">
        <w:t xml:space="preserve"> </w:t>
      </w:r>
    </w:p>
    <w:p w14:paraId="03F296D8" w14:textId="5629729A" w:rsidR="00F64085" w:rsidRPr="009346A8" w:rsidRDefault="00F64085" w:rsidP="009346A8">
      <w:pPr>
        <w:spacing w:afterLines="60" w:after="144" w:line="276" w:lineRule="auto"/>
      </w:pPr>
      <w:r w:rsidRPr="009346A8">
        <w:rPr>
          <w:b/>
          <w:bCs/>
          <w:u w:val="single"/>
        </w:rPr>
        <w:t>Místní akční skupina Pomalší o.p.s.</w:t>
      </w:r>
      <w:r w:rsidRPr="009346A8">
        <w:t xml:space="preserve"> (MAS Pomalší) je obecně prospěšná společnost založená na základě zákona č. 248/1995 Sb. Jde o místní partnerství, které je tvořené na politickém rozhodování nezávislým společenstvím občanů, neziskových organizací, soukromé podnikatelské sféry a veřejné správy a které spolupracuje na rozvoji venkova a získává finanční podpory z EU a z národních programů. </w:t>
      </w:r>
    </w:p>
    <w:p w14:paraId="2D3BB6B5" w14:textId="3B262EDF" w:rsidR="003C5C8B" w:rsidRPr="009346A8" w:rsidRDefault="00F64085" w:rsidP="009346A8">
      <w:pPr>
        <w:spacing w:afterLines="60" w:after="144" w:line="276" w:lineRule="auto"/>
      </w:pPr>
      <w:r w:rsidRPr="009346A8">
        <w:t>Základním cílem MAS je zlepšování kvality života a životního prostředí ve venkovských oblastech</w:t>
      </w:r>
      <w:r w:rsidR="00EF35C7" w:rsidRPr="009346A8">
        <w:t xml:space="preserve"> na území obcí, které vyslovily souhlas s realizací SCLLD 21+</w:t>
      </w:r>
      <w:r w:rsidRPr="009346A8">
        <w:t>.</w:t>
      </w:r>
      <w:r w:rsidR="003C5C8B" w:rsidRPr="009346A8">
        <w:t xml:space="preserve"> </w:t>
      </w:r>
      <w:r w:rsidRPr="009346A8">
        <w:t>V</w:t>
      </w:r>
      <w:r w:rsidR="00122002" w:rsidRPr="009346A8">
        <w:t> souladu s podmínkami pro standardizaci uvedenými v</w:t>
      </w:r>
      <w:r w:rsidRPr="009346A8">
        <w:t> </w:t>
      </w:r>
      <w:r w:rsidR="003357C7" w:rsidRPr="009346A8">
        <w:t>MPIN</w:t>
      </w:r>
      <w:r w:rsidRPr="009346A8">
        <w:t xml:space="preserve"> má</w:t>
      </w:r>
      <w:r w:rsidR="00122002" w:rsidRPr="009346A8">
        <w:t xml:space="preserve"> ustaveny tzv. povinné orgány, jejichž činnost a pravomoci jsou podrobně uvedeny ve </w:t>
      </w:r>
      <w:hyperlink r:id="rId23">
        <w:r w:rsidR="00122002" w:rsidRPr="009346A8">
          <w:rPr>
            <w:rStyle w:val="TextpoznpodarouChar"/>
            <w:sz w:val="22"/>
            <w:szCs w:val="22"/>
          </w:rPr>
          <w:t>Sta</w:t>
        </w:r>
        <w:r w:rsidR="00507F7C" w:rsidRPr="009346A8">
          <w:rPr>
            <w:rStyle w:val="TextpoznpodarouChar"/>
            <w:sz w:val="22"/>
            <w:szCs w:val="22"/>
          </w:rPr>
          <w:t>tutu</w:t>
        </w:r>
      </w:hyperlink>
      <w:r w:rsidR="00507F7C" w:rsidRPr="009346A8">
        <w:t xml:space="preserve"> obecně prospěšné společnosti.</w:t>
      </w:r>
      <w:r w:rsidR="00DC5DF2" w:rsidRPr="009346A8">
        <w:t xml:space="preserve"> </w:t>
      </w:r>
      <w:r w:rsidR="006134B3" w:rsidRPr="009346A8">
        <w:t>Způsoby jednání jednotlivých povinných orgánů MAS jsou upraveny příslušným</w:t>
      </w:r>
      <w:r w:rsidR="00A21CAE" w:rsidRPr="009346A8">
        <w:t xml:space="preserve"> </w:t>
      </w:r>
      <w:hyperlink r:id="rId24">
        <w:r w:rsidR="00A21CAE" w:rsidRPr="009346A8">
          <w:rPr>
            <w:rStyle w:val="TextpoznpodarouChar"/>
            <w:sz w:val="22"/>
            <w:szCs w:val="22"/>
          </w:rPr>
          <w:t>jednacím řád</w:t>
        </w:r>
        <w:r w:rsidR="00EF35C7" w:rsidRPr="009346A8">
          <w:rPr>
            <w:rStyle w:val="TextpoznpodarouChar"/>
            <w:sz w:val="22"/>
            <w:szCs w:val="22"/>
          </w:rPr>
          <w:t>em</w:t>
        </w:r>
      </w:hyperlink>
      <w:r w:rsidR="00A21CAE" w:rsidRPr="009346A8">
        <w:t xml:space="preserve">, </w:t>
      </w:r>
      <w:r w:rsidR="7DBD0BBD" w:rsidRPr="009346A8">
        <w:t>který je</w:t>
      </w:r>
      <w:r w:rsidR="00EF35C7" w:rsidRPr="009346A8">
        <w:t xml:space="preserve"> spolu s dalšími základními dokumenty </w:t>
      </w:r>
      <w:r w:rsidR="006134B3" w:rsidRPr="009346A8">
        <w:t xml:space="preserve">zveřejněn na webu MAS: </w:t>
      </w:r>
      <w:hyperlink r:id="rId25">
        <w:r w:rsidR="003C5C8B" w:rsidRPr="009346A8">
          <w:rPr>
            <w:rStyle w:val="TextpoznpodarouChar"/>
            <w:sz w:val="22"/>
            <w:szCs w:val="22"/>
          </w:rPr>
          <w:t>www.maspomalsi.cz/dokumenty-mas/</w:t>
        </w:r>
      </w:hyperlink>
      <w:r w:rsidR="00EF35C7" w:rsidRPr="009346A8">
        <w:t>.</w:t>
      </w:r>
    </w:p>
    <w:p w14:paraId="0F5DAED5" w14:textId="77777777" w:rsidR="003C5C8B" w:rsidRPr="009346A8" w:rsidRDefault="003C5C8B" w:rsidP="009346A8">
      <w:pPr>
        <w:spacing w:afterLines="60" w:after="144" w:line="276" w:lineRule="auto"/>
        <w:rPr>
          <w:rFonts w:cstheme="minorHAnsi"/>
        </w:rPr>
      </w:pPr>
      <w:r w:rsidRPr="009346A8">
        <w:rPr>
          <w:rFonts w:cstheme="minorHAnsi"/>
        </w:rPr>
        <w:t xml:space="preserve">Obecně prospěšná společnost MAS Pomalší má kromě povinných orgánů také vnitřní organizační jednotku. </w:t>
      </w:r>
      <w:r w:rsidRPr="009346A8">
        <w:rPr>
          <w:rFonts w:cstheme="minorHAnsi"/>
          <w:b/>
          <w:u w:val="single"/>
        </w:rPr>
        <w:t xml:space="preserve">Organizační složka </w:t>
      </w:r>
      <w:r w:rsidR="00D777CC" w:rsidRPr="009346A8">
        <w:rPr>
          <w:rFonts w:cstheme="minorHAnsi"/>
          <w:b/>
          <w:u w:val="single"/>
        </w:rPr>
        <w:t>MAS</w:t>
      </w:r>
      <w:r w:rsidRPr="009346A8">
        <w:rPr>
          <w:rFonts w:cstheme="minorHAnsi"/>
        </w:rPr>
        <w:t xml:space="preserve"> je samostatná vnitřní organizační jednotka. Má vnitřní rozhodovací pravomoci v rámci o.p.s. Navenek však za o.p.s. samostatně nejedná, nemá právní subjektivitu. </w:t>
      </w:r>
    </w:p>
    <w:p w14:paraId="2ABFB9C6" w14:textId="77777777" w:rsidR="00692297" w:rsidRPr="009346A8" w:rsidRDefault="00692297" w:rsidP="009346A8">
      <w:pPr>
        <w:spacing w:afterLines="60" w:after="144" w:line="276" w:lineRule="auto"/>
        <w:rPr>
          <w:rFonts w:cstheme="minorHAnsi"/>
        </w:rPr>
      </w:pPr>
      <w:r w:rsidRPr="009346A8">
        <w:rPr>
          <w:rFonts w:cstheme="minorHAnsi"/>
        </w:rPr>
        <w:t>Organizační složka MAS je předurčena k naplňování cílů a poslání Strategie komunitně vedeného místního významu (SCLLD). Bez jejího předchozího rozhodnutí či doporučení ani proti jejím rozhodnutím nemohou jiné orgány o.p.s. rozhodovat, ledaže by postupem či rozhodnutím Organizační složky MAS měl být porušen zákon nebo o.p.s. vzniknout škoda.</w:t>
      </w:r>
    </w:p>
    <w:p w14:paraId="2A0C4ABC" w14:textId="77777777" w:rsidR="006507CE" w:rsidRPr="009346A8" w:rsidRDefault="006507CE" w:rsidP="009346A8">
      <w:pPr>
        <w:spacing w:afterLines="60" w:after="144" w:line="276" w:lineRule="auto"/>
        <w:rPr>
          <w:rFonts w:cstheme="minorHAnsi"/>
        </w:rPr>
      </w:pPr>
      <w:r w:rsidRPr="009346A8">
        <w:rPr>
          <w:rFonts w:cstheme="minorHAnsi"/>
        </w:rPr>
        <w:t xml:space="preserve">Nejvyšším orgánem Organizační složky </w:t>
      </w:r>
      <w:r w:rsidR="00692297" w:rsidRPr="009346A8">
        <w:rPr>
          <w:rFonts w:cstheme="minorHAnsi"/>
        </w:rPr>
        <w:t>MAS</w:t>
      </w:r>
      <w:r w:rsidRPr="009346A8">
        <w:rPr>
          <w:rFonts w:cstheme="minorHAnsi"/>
        </w:rPr>
        <w:t xml:space="preserve"> je Shromáždění partnerů. Orgány Organizační složky </w:t>
      </w:r>
      <w:r w:rsidR="00692297" w:rsidRPr="009346A8">
        <w:rPr>
          <w:rFonts w:cstheme="minorHAnsi"/>
        </w:rPr>
        <w:t>MAS</w:t>
      </w:r>
      <w:r w:rsidRPr="009346A8">
        <w:rPr>
          <w:rFonts w:cstheme="minorHAnsi"/>
        </w:rPr>
        <w:t xml:space="preserve"> jsou ustavovány tak, aby v žádném z orgánů ani veřejný sektor, ani žádná ze zájmových skupin neměla více než 49 % hlasovacích práv. Jeden partner může být kromě Shromáždění partnerů členem jen nejvýše jednoho dalšího orgánu Organizační složky </w:t>
      </w:r>
      <w:r w:rsidR="00692297" w:rsidRPr="009346A8">
        <w:rPr>
          <w:rFonts w:cstheme="minorHAnsi"/>
        </w:rPr>
        <w:t>MAS</w:t>
      </w:r>
      <w:r w:rsidRPr="009346A8">
        <w:rPr>
          <w:rFonts w:cstheme="minorHAnsi"/>
        </w:rPr>
        <w:t>.</w:t>
      </w:r>
      <w:r w:rsidR="00DC5DF2" w:rsidRPr="009346A8">
        <w:rPr>
          <w:rFonts w:cstheme="minorHAnsi"/>
        </w:rPr>
        <w:t xml:space="preserve"> </w:t>
      </w:r>
      <w:r w:rsidRPr="009346A8">
        <w:rPr>
          <w:rFonts w:cstheme="minorHAnsi"/>
        </w:rPr>
        <w:t>Seznam aktuálních partnerů v rámci SCLLD a členů orgánů vede kancelář</w:t>
      </w:r>
      <w:r w:rsidR="00692297" w:rsidRPr="009346A8">
        <w:rPr>
          <w:rFonts w:cstheme="minorHAnsi"/>
        </w:rPr>
        <w:t xml:space="preserve"> a je také uveden na webu MAS </w:t>
      </w:r>
      <w:r w:rsidR="00F44EBE" w:rsidRPr="009346A8">
        <w:rPr>
          <w:rFonts w:cstheme="minorHAnsi"/>
        </w:rPr>
        <w:t>(</w:t>
      </w:r>
      <w:hyperlink r:id="rId26" w:history="1">
        <w:r w:rsidR="00F44EBE" w:rsidRPr="009346A8">
          <w:rPr>
            <w:rStyle w:val="TextpoznpodarouChar"/>
            <w:rFonts w:cstheme="minorHAnsi"/>
            <w:sz w:val="22"/>
            <w:szCs w:val="22"/>
          </w:rPr>
          <w:t>www.maspomalsi.cz/organizacni-struktura/</w:t>
        </w:r>
      </w:hyperlink>
      <w:r w:rsidR="00F44EBE" w:rsidRPr="009346A8">
        <w:rPr>
          <w:rFonts w:cstheme="minorHAnsi"/>
        </w:rPr>
        <w:t>)</w:t>
      </w:r>
      <w:r w:rsidRPr="009346A8">
        <w:rPr>
          <w:rFonts w:cstheme="minorHAnsi"/>
        </w:rPr>
        <w:t>.</w:t>
      </w:r>
      <w:r w:rsidR="00F44EBE" w:rsidRPr="009346A8">
        <w:rPr>
          <w:rFonts w:cstheme="minorHAnsi"/>
        </w:rPr>
        <w:t xml:space="preserve">  </w:t>
      </w:r>
    </w:p>
    <w:p w14:paraId="3DCAEB7F" w14:textId="77777777" w:rsidR="00692297" w:rsidRPr="009346A8" w:rsidRDefault="006507CE" w:rsidP="009346A8">
      <w:pPr>
        <w:spacing w:afterLines="60" w:after="144" w:line="276" w:lineRule="auto"/>
        <w:rPr>
          <w:rFonts w:cstheme="minorHAnsi"/>
        </w:rPr>
      </w:pPr>
      <w:r w:rsidRPr="009346A8">
        <w:rPr>
          <w:rFonts w:cstheme="minorHAnsi"/>
        </w:rPr>
        <w:t xml:space="preserve">Vedle orgánů Organizační složky </w:t>
      </w:r>
      <w:r w:rsidR="00692297" w:rsidRPr="009346A8">
        <w:rPr>
          <w:rFonts w:cstheme="minorHAnsi"/>
        </w:rPr>
        <w:t>MAS</w:t>
      </w:r>
      <w:r w:rsidRPr="009346A8">
        <w:rPr>
          <w:rFonts w:cstheme="minorHAnsi"/>
        </w:rPr>
        <w:t xml:space="preserve"> je její součástí též kancelář s pověřeným zaměstnancem na pozici vedoucího zaměstnance pro realizaci SCLLD, který je schválen rozhodovacím orgánem MAS a zodpovídá za realizaci SCLLD.</w:t>
      </w:r>
      <w:r w:rsidR="00692297" w:rsidRPr="009346A8">
        <w:rPr>
          <w:rFonts w:cstheme="minorHAnsi"/>
        </w:rPr>
        <w:t xml:space="preserve"> Kancelář připravuje podklady pro jednání orgánů Organizační složky MAS a realizuje rozhodnutí Organizační složky MAS i jiných orgánů o.p.s. ve vztahu k uskutečňování </w:t>
      </w:r>
      <w:r w:rsidR="00DC5DF2" w:rsidRPr="009346A8">
        <w:rPr>
          <w:rFonts w:cstheme="minorHAnsi"/>
        </w:rPr>
        <w:t xml:space="preserve">a naplňování </w:t>
      </w:r>
      <w:r w:rsidR="00692297" w:rsidRPr="009346A8">
        <w:rPr>
          <w:rFonts w:cstheme="minorHAnsi"/>
        </w:rPr>
        <w:t>SCLLD.</w:t>
      </w:r>
    </w:p>
    <w:p w14:paraId="2AC95388" w14:textId="77777777" w:rsidR="006507CE" w:rsidRPr="009346A8" w:rsidRDefault="006507CE" w:rsidP="009346A8">
      <w:pPr>
        <w:spacing w:afterLines="60" w:after="144" w:line="276" w:lineRule="auto"/>
        <w:rPr>
          <w:rFonts w:cstheme="minorHAnsi"/>
        </w:rPr>
      </w:pPr>
      <w:r w:rsidRPr="009346A8">
        <w:rPr>
          <w:rFonts w:cstheme="minorHAnsi"/>
        </w:rPr>
        <w:t xml:space="preserve">Statutárním zástupcem MAS je ředitel. </w:t>
      </w:r>
    </w:p>
    <w:p w14:paraId="335847FC" w14:textId="77777777" w:rsidR="006507CE" w:rsidRPr="009346A8" w:rsidRDefault="006507CE" w:rsidP="009346A8">
      <w:pPr>
        <w:spacing w:afterLines="60" w:after="144" w:line="276" w:lineRule="auto"/>
        <w:rPr>
          <w:b/>
          <w:bCs/>
          <w:i/>
          <w:iCs/>
        </w:rPr>
      </w:pPr>
      <w:r w:rsidRPr="009346A8">
        <w:t>Kontakty na pracovníky a statutárního zástupce MAS jsou zveřejněny na webu MAS (</w:t>
      </w:r>
      <w:hyperlink r:id="rId27">
        <w:r w:rsidR="00F44EBE" w:rsidRPr="009346A8">
          <w:rPr>
            <w:rStyle w:val="TextpoznpodarouChar"/>
            <w:sz w:val="22"/>
            <w:szCs w:val="22"/>
          </w:rPr>
          <w:t>www.maspomalsi.cz/kontakty/</w:t>
        </w:r>
      </w:hyperlink>
      <w:r w:rsidRPr="009346A8">
        <w:t xml:space="preserve">). </w:t>
      </w:r>
    </w:p>
    <w:p w14:paraId="6442E71F" w14:textId="77777777" w:rsidR="00122002" w:rsidRPr="009346A8" w:rsidRDefault="006134B3" w:rsidP="009346A8">
      <w:pPr>
        <w:spacing w:afterLines="60" w:after="144" w:line="276" w:lineRule="auto"/>
        <w:rPr>
          <w:b/>
          <w:bCs/>
        </w:rPr>
      </w:pPr>
      <w:r w:rsidRPr="009346A8">
        <w:rPr>
          <w:b/>
          <w:bCs/>
          <w:u w:val="single"/>
        </w:rPr>
        <w:t xml:space="preserve">Povinné orgány </w:t>
      </w:r>
      <w:r w:rsidR="003C5C8B" w:rsidRPr="009346A8">
        <w:rPr>
          <w:b/>
          <w:bCs/>
          <w:u w:val="single"/>
        </w:rPr>
        <w:t xml:space="preserve">Organizační složky </w:t>
      </w:r>
      <w:r w:rsidRPr="009346A8">
        <w:rPr>
          <w:b/>
          <w:bCs/>
          <w:u w:val="single"/>
        </w:rPr>
        <w:t>MAS</w:t>
      </w:r>
      <w:r w:rsidRPr="009346A8">
        <w:rPr>
          <w:b/>
          <w:bCs/>
        </w:rPr>
        <w:t xml:space="preserve">: </w:t>
      </w:r>
    </w:p>
    <w:p w14:paraId="3B50DCE3" w14:textId="5C823066" w:rsidR="003C5C8B" w:rsidRPr="009346A8" w:rsidRDefault="1B33D4DB" w:rsidP="009346A8">
      <w:pPr>
        <w:pStyle w:val="Bezmezer"/>
        <w:numPr>
          <w:ilvl w:val="0"/>
          <w:numId w:val="4"/>
        </w:numPr>
        <w:spacing w:line="276" w:lineRule="auto"/>
        <w:ind w:left="1423" w:hanging="357"/>
        <w:rPr>
          <w:rFonts w:asciiTheme="minorHAnsi" w:hAnsiTheme="minorHAnsi" w:cstheme="minorBidi"/>
          <w:sz w:val="22"/>
          <w:szCs w:val="22"/>
        </w:rPr>
      </w:pPr>
      <w:r w:rsidRPr="009346A8">
        <w:rPr>
          <w:rFonts w:asciiTheme="minorHAnsi" w:hAnsiTheme="minorHAnsi" w:cstheme="minorBidi"/>
          <w:sz w:val="22"/>
          <w:szCs w:val="22"/>
        </w:rPr>
        <w:t xml:space="preserve">Shromáždění </w:t>
      </w:r>
      <w:r w:rsidR="09DA8452" w:rsidRPr="009346A8">
        <w:rPr>
          <w:rFonts w:asciiTheme="minorHAnsi" w:hAnsiTheme="minorHAnsi" w:cstheme="minorBidi"/>
          <w:sz w:val="22"/>
          <w:szCs w:val="22"/>
        </w:rPr>
        <w:t>partnerů – nejvyšší</w:t>
      </w:r>
      <w:r w:rsidRPr="009346A8">
        <w:rPr>
          <w:rFonts w:asciiTheme="minorHAnsi" w:hAnsiTheme="minorHAnsi" w:cstheme="minorBidi"/>
          <w:sz w:val="22"/>
          <w:szCs w:val="22"/>
        </w:rPr>
        <w:t xml:space="preserve"> orgán MAS</w:t>
      </w:r>
    </w:p>
    <w:p w14:paraId="1A619216" w14:textId="26D216CC" w:rsidR="006134B3" w:rsidRPr="009346A8" w:rsidRDefault="3A3F107C" w:rsidP="009346A8">
      <w:pPr>
        <w:pStyle w:val="Bezmezer"/>
        <w:numPr>
          <w:ilvl w:val="0"/>
          <w:numId w:val="4"/>
        </w:numPr>
        <w:spacing w:line="276" w:lineRule="auto"/>
        <w:ind w:left="1423" w:hanging="357"/>
        <w:rPr>
          <w:rFonts w:asciiTheme="minorHAnsi" w:hAnsiTheme="minorHAnsi" w:cstheme="minorBidi"/>
          <w:sz w:val="22"/>
          <w:szCs w:val="22"/>
        </w:rPr>
      </w:pPr>
      <w:r w:rsidRPr="009346A8">
        <w:rPr>
          <w:rFonts w:asciiTheme="minorHAnsi" w:hAnsiTheme="minorHAnsi" w:cstheme="minorBidi"/>
          <w:sz w:val="22"/>
          <w:szCs w:val="22"/>
        </w:rPr>
        <w:t>Výbor – rozhodovací</w:t>
      </w:r>
      <w:r w:rsidR="189AF971" w:rsidRPr="009346A8">
        <w:rPr>
          <w:rFonts w:asciiTheme="minorHAnsi" w:hAnsiTheme="minorHAnsi" w:cstheme="minorBidi"/>
          <w:sz w:val="22"/>
          <w:szCs w:val="22"/>
        </w:rPr>
        <w:t xml:space="preserve"> orgán MAS </w:t>
      </w:r>
    </w:p>
    <w:p w14:paraId="686DEE14" w14:textId="32BA86A8" w:rsidR="006134B3" w:rsidRPr="009346A8" w:rsidRDefault="189AF971" w:rsidP="009346A8">
      <w:pPr>
        <w:pStyle w:val="Bezmezer"/>
        <w:numPr>
          <w:ilvl w:val="0"/>
          <w:numId w:val="4"/>
        </w:numPr>
        <w:spacing w:line="276" w:lineRule="auto"/>
        <w:ind w:left="1423" w:hanging="357"/>
        <w:rPr>
          <w:rFonts w:asciiTheme="minorHAnsi" w:hAnsiTheme="minorHAnsi" w:cstheme="minorBidi"/>
          <w:sz w:val="22"/>
          <w:szCs w:val="22"/>
        </w:rPr>
      </w:pPr>
      <w:r w:rsidRPr="009346A8">
        <w:rPr>
          <w:rFonts w:asciiTheme="minorHAnsi" w:hAnsiTheme="minorHAnsi" w:cstheme="minorBidi"/>
          <w:sz w:val="22"/>
          <w:szCs w:val="22"/>
        </w:rPr>
        <w:t xml:space="preserve">Výběrová </w:t>
      </w:r>
      <w:r w:rsidR="5AF7ACE9" w:rsidRPr="009346A8">
        <w:rPr>
          <w:rFonts w:asciiTheme="minorHAnsi" w:hAnsiTheme="minorHAnsi" w:cstheme="minorBidi"/>
          <w:sz w:val="22"/>
          <w:szCs w:val="22"/>
        </w:rPr>
        <w:t>komise – výběrový</w:t>
      </w:r>
      <w:r w:rsidRPr="009346A8">
        <w:rPr>
          <w:rFonts w:asciiTheme="minorHAnsi" w:hAnsiTheme="minorHAnsi" w:cstheme="minorBidi"/>
          <w:sz w:val="22"/>
          <w:szCs w:val="22"/>
        </w:rPr>
        <w:t xml:space="preserve"> orgán MAS </w:t>
      </w:r>
    </w:p>
    <w:p w14:paraId="2AD5D02E" w14:textId="7407D9ED" w:rsidR="006134B3" w:rsidRPr="009346A8" w:rsidRDefault="189AF971" w:rsidP="009346A8">
      <w:pPr>
        <w:pStyle w:val="Bezmezer"/>
        <w:numPr>
          <w:ilvl w:val="0"/>
          <w:numId w:val="4"/>
        </w:numPr>
        <w:spacing w:line="276" w:lineRule="auto"/>
        <w:ind w:left="1423" w:hanging="357"/>
        <w:rPr>
          <w:rFonts w:asciiTheme="minorHAnsi" w:hAnsiTheme="minorHAnsi" w:cstheme="minorBidi"/>
          <w:sz w:val="22"/>
          <w:szCs w:val="22"/>
        </w:rPr>
      </w:pPr>
      <w:r w:rsidRPr="009346A8">
        <w:rPr>
          <w:rFonts w:asciiTheme="minorHAnsi" w:hAnsiTheme="minorHAnsi" w:cstheme="minorBidi"/>
          <w:sz w:val="22"/>
          <w:szCs w:val="22"/>
        </w:rPr>
        <w:t xml:space="preserve">Kontrolní </w:t>
      </w:r>
      <w:r w:rsidR="79467825" w:rsidRPr="009346A8">
        <w:rPr>
          <w:rFonts w:asciiTheme="minorHAnsi" w:hAnsiTheme="minorHAnsi" w:cstheme="minorBidi"/>
          <w:sz w:val="22"/>
          <w:szCs w:val="22"/>
        </w:rPr>
        <w:t>komise – kontrolní</w:t>
      </w:r>
      <w:r w:rsidRPr="009346A8">
        <w:rPr>
          <w:rFonts w:asciiTheme="minorHAnsi" w:hAnsiTheme="minorHAnsi" w:cstheme="minorBidi"/>
          <w:sz w:val="22"/>
          <w:szCs w:val="22"/>
        </w:rPr>
        <w:t xml:space="preserve"> orgán MAS </w:t>
      </w:r>
    </w:p>
    <w:p w14:paraId="6FEBB03A" w14:textId="4A1E0432" w:rsidR="00726B6A" w:rsidRDefault="00726B6A" w:rsidP="00726B6A">
      <w:pPr>
        <w:pStyle w:val="Titulek"/>
        <w:keepNext/>
      </w:pPr>
      <w:bookmarkStart w:id="71" w:name="_Toc80335990"/>
      <w:r>
        <w:lastRenderedPageBreak/>
        <w:t xml:space="preserve">Obrázek </w:t>
      </w:r>
      <w:r>
        <w:fldChar w:fldCharType="begin"/>
      </w:r>
      <w:r>
        <w:instrText>SEQ Obrázek \* ARABIC</w:instrText>
      </w:r>
      <w:r>
        <w:fldChar w:fldCharType="separate"/>
      </w:r>
      <w:r w:rsidR="00011545">
        <w:rPr>
          <w:noProof/>
        </w:rPr>
        <w:t>3</w:t>
      </w:r>
      <w:r>
        <w:fldChar w:fldCharType="end"/>
      </w:r>
      <w:r>
        <w:t xml:space="preserve"> </w:t>
      </w:r>
      <w:r w:rsidRPr="00E26321">
        <w:t>Organizační struktura MAS Pomalší o.p.s.</w:t>
      </w:r>
      <w:bookmarkEnd w:id="71"/>
    </w:p>
    <w:p w14:paraId="7E75FCD0" w14:textId="77777777" w:rsidR="00A964AC" w:rsidRDefault="00F44EBE" w:rsidP="00C11042">
      <w:r>
        <w:rPr>
          <w:noProof/>
          <w:lang w:eastAsia="cs-CZ"/>
        </w:rPr>
        <w:drawing>
          <wp:inline distT="0" distB="0" distL="0" distR="0" wp14:anchorId="5D1099ED" wp14:editId="07777777">
            <wp:extent cx="5669280" cy="3867057"/>
            <wp:effectExtent l="0" t="0" r="7620" b="63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uktura MAS POM pro SCLLD21+_II.jpg"/>
                    <pic:cNvPicPr/>
                  </pic:nvPicPr>
                  <pic:blipFill rotWithShape="1">
                    <a:blip r:embed="rId28">
                      <a:extLst>
                        <a:ext uri="{28A0092B-C50C-407E-A947-70E740481C1C}">
                          <a14:useLocalDpi xmlns:a14="http://schemas.microsoft.com/office/drawing/2010/main" val="0"/>
                        </a:ext>
                      </a:extLst>
                    </a:blip>
                    <a:srcRect l="5927" r="6874" b="20694"/>
                    <a:stretch/>
                  </pic:blipFill>
                  <pic:spPr bwMode="auto">
                    <a:xfrm>
                      <a:off x="0" y="0"/>
                      <a:ext cx="5675410" cy="3871239"/>
                    </a:xfrm>
                    <a:prstGeom prst="rect">
                      <a:avLst/>
                    </a:prstGeom>
                    <a:ln>
                      <a:noFill/>
                    </a:ln>
                    <a:extLst>
                      <a:ext uri="{53640926-AAD7-44D8-BBD7-CCE9431645EC}">
                        <a14:shadowObscured xmlns:a14="http://schemas.microsoft.com/office/drawing/2010/main"/>
                      </a:ext>
                    </a:extLst>
                  </pic:spPr>
                </pic:pic>
              </a:graphicData>
            </a:graphic>
          </wp:inline>
        </w:drawing>
      </w:r>
    </w:p>
    <w:p w14:paraId="10FDAA0E" w14:textId="77777777" w:rsidR="00D224A5" w:rsidRDefault="00D224A5" w:rsidP="00C11042"/>
    <w:p w14:paraId="774AF2BF" w14:textId="6DC773B5" w:rsidR="00F44EBE" w:rsidRDefault="00F44EBE">
      <w:pPr>
        <w:spacing w:after="200" w:line="276" w:lineRule="auto"/>
        <w:jc w:val="left"/>
      </w:pPr>
    </w:p>
    <w:p w14:paraId="5F6B1507" w14:textId="77777777" w:rsidR="0096698A" w:rsidRDefault="0096698A" w:rsidP="0096698A">
      <w:pPr>
        <w:pStyle w:val="Nadpis2"/>
      </w:pPr>
      <w:bookmarkStart w:id="72" w:name="_Toc54945034"/>
      <w:bookmarkStart w:id="73" w:name="_Toc79008636"/>
      <w:bookmarkStart w:id="74" w:name="_Toc80336048"/>
      <w:r>
        <w:t>4.2 Popis animačních aktivit</w:t>
      </w:r>
      <w:bookmarkEnd w:id="72"/>
      <w:bookmarkEnd w:id="73"/>
      <w:bookmarkEnd w:id="74"/>
      <w:r>
        <w:t xml:space="preserve"> </w:t>
      </w:r>
    </w:p>
    <w:p w14:paraId="265A6B1C" w14:textId="77777777" w:rsidR="00955E7A" w:rsidRDefault="00955E7A" w:rsidP="004E7E68">
      <w:pPr>
        <w:spacing w:after="40" w:line="276" w:lineRule="auto"/>
        <w:rPr>
          <w:b/>
          <w:u w:val="single"/>
        </w:rPr>
      </w:pPr>
    </w:p>
    <w:p w14:paraId="685DF46B" w14:textId="05D3B885" w:rsidR="009948CC" w:rsidRPr="009948CC" w:rsidRDefault="009948CC" w:rsidP="00B5790B">
      <w:pPr>
        <w:spacing w:after="60" w:line="276" w:lineRule="auto"/>
      </w:pPr>
      <w:r w:rsidRPr="004E7E68">
        <w:rPr>
          <w:b/>
          <w:u w:val="single"/>
        </w:rPr>
        <w:t>Animační aktivity</w:t>
      </w:r>
      <w:r w:rsidRPr="009948CC">
        <w:t xml:space="preserve"> jsou chápány jako souhrn veškerých činností Kanceláře MAS a všech orgánů MAS prováděných v rámci SCLLD kromě administrace projektů konečných žadatelů/příjemců. </w:t>
      </w:r>
    </w:p>
    <w:p w14:paraId="1AD1D9B7" w14:textId="77777777" w:rsidR="009948CC" w:rsidRPr="009948CC" w:rsidRDefault="009948CC" w:rsidP="00B5790B">
      <w:pPr>
        <w:spacing w:after="60" w:line="276" w:lineRule="auto"/>
      </w:pPr>
      <w:r w:rsidRPr="009948CC">
        <w:t xml:space="preserve">Jako animace mohou být viděny všechny činnosti, které </w:t>
      </w:r>
    </w:p>
    <w:p w14:paraId="5465E7EF" w14:textId="458BBDD3" w:rsidR="004E7E68" w:rsidRPr="004E7E68" w:rsidRDefault="004E7E68" w:rsidP="00B5790B">
      <w:pPr>
        <w:numPr>
          <w:ilvl w:val="0"/>
          <w:numId w:val="5"/>
        </w:numPr>
        <w:spacing w:after="60" w:line="276" w:lineRule="auto"/>
      </w:pPr>
      <w:r>
        <w:t xml:space="preserve">šíří informace ohledně dotačních možností v území </w:t>
      </w:r>
      <w:r w:rsidR="5391E8F7">
        <w:t xml:space="preserve">a podporují tvorbu projektových záměrů </w:t>
      </w:r>
      <w:r>
        <w:t>(zejména ve vztahu k naplňování Akčního plánu SCLLD)</w:t>
      </w:r>
    </w:p>
    <w:p w14:paraId="7423937E" w14:textId="77777777" w:rsidR="004E7E68" w:rsidRPr="004E7E68" w:rsidRDefault="004E7E68" w:rsidP="00B5790B">
      <w:pPr>
        <w:numPr>
          <w:ilvl w:val="0"/>
          <w:numId w:val="5"/>
        </w:numPr>
        <w:spacing w:after="60" w:line="276" w:lineRule="auto"/>
      </w:pPr>
      <w:r w:rsidRPr="004E7E68">
        <w:t>šíří povědomí o chytrých řešeních v území (inovacích, nástrojích SMART</w:t>
      </w:r>
      <w:r>
        <w:t>)</w:t>
      </w:r>
    </w:p>
    <w:p w14:paraId="063CBCD2" w14:textId="30247948" w:rsidR="004E7E68" w:rsidRPr="004E7E68" w:rsidRDefault="009948CC" w:rsidP="00B5790B">
      <w:pPr>
        <w:numPr>
          <w:ilvl w:val="0"/>
          <w:numId w:val="5"/>
        </w:numPr>
        <w:spacing w:after="60" w:line="276" w:lineRule="auto"/>
        <w:rPr>
          <w:rFonts w:eastAsiaTheme="minorEastAsia"/>
        </w:rPr>
      </w:pPr>
      <w:r>
        <w:t>podporují partnerství</w:t>
      </w:r>
      <w:r w:rsidR="64BC13F9">
        <w:t xml:space="preserve">, </w:t>
      </w:r>
      <w:r w:rsidR="004E7E68">
        <w:t xml:space="preserve">propojování </w:t>
      </w:r>
      <w:r w:rsidR="00BB0A29">
        <w:t xml:space="preserve">a síťování </w:t>
      </w:r>
      <w:r w:rsidR="004E7E68">
        <w:t>aktérů rozvoje v území (aktivity pro tvorbu/zvýšení sociálního kapitálu)</w:t>
      </w:r>
    </w:p>
    <w:p w14:paraId="3ACF0884" w14:textId="215BF033" w:rsidR="009948CC" w:rsidRPr="009948CC" w:rsidRDefault="009948CC" w:rsidP="00B5790B">
      <w:pPr>
        <w:numPr>
          <w:ilvl w:val="0"/>
          <w:numId w:val="5"/>
        </w:numPr>
        <w:spacing w:after="60" w:line="276" w:lineRule="auto"/>
        <w:rPr>
          <w:rFonts w:eastAsiaTheme="minorEastAsia"/>
        </w:rPr>
      </w:pPr>
      <w:r>
        <w:t>zapojují do činnosti MAS a realizace SCLLD</w:t>
      </w:r>
      <w:r w:rsidR="76C94E40">
        <w:t xml:space="preserve">, </w:t>
      </w:r>
      <w:r>
        <w:t>propagují SCLLD</w:t>
      </w:r>
    </w:p>
    <w:p w14:paraId="0C07207A" w14:textId="77777777" w:rsidR="009948CC" w:rsidRPr="009948CC" w:rsidRDefault="009948CC" w:rsidP="00B5790B">
      <w:pPr>
        <w:numPr>
          <w:ilvl w:val="0"/>
          <w:numId w:val="5"/>
        </w:numPr>
        <w:spacing w:after="60" w:line="276" w:lineRule="auto"/>
      </w:pPr>
      <w:r w:rsidRPr="009948CC">
        <w:t>prezentují příklady dobré praxe</w:t>
      </w:r>
    </w:p>
    <w:p w14:paraId="7A292896" w14:textId="77777777" w:rsidR="009948CC" w:rsidRPr="009948CC" w:rsidRDefault="009948CC" w:rsidP="00B5790B">
      <w:pPr>
        <w:spacing w:after="60" w:line="276" w:lineRule="auto"/>
      </w:pPr>
    </w:p>
    <w:p w14:paraId="0ADD2DFB" w14:textId="77777777" w:rsidR="009948CC" w:rsidRPr="004E7E68" w:rsidRDefault="009948CC" w:rsidP="00B5790B">
      <w:pPr>
        <w:spacing w:after="60" w:line="276" w:lineRule="auto"/>
        <w:rPr>
          <w:b/>
          <w:u w:val="single"/>
        </w:rPr>
      </w:pPr>
      <w:r w:rsidRPr="004E7E68">
        <w:rPr>
          <w:b/>
          <w:u w:val="single"/>
        </w:rPr>
        <w:t xml:space="preserve">Nástroje k animaci </w:t>
      </w:r>
    </w:p>
    <w:p w14:paraId="0633B5C0" w14:textId="77777777" w:rsidR="009948CC" w:rsidRPr="009948CC" w:rsidRDefault="009948CC" w:rsidP="00B5790B">
      <w:pPr>
        <w:numPr>
          <w:ilvl w:val="0"/>
          <w:numId w:val="10"/>
        </w:numPr>
        <w:spacing w:after="60" w:line="276" w:lineRule="auto"/>
      </w:pPr>
      <w:r w:rsidRPr="009948CC">
        <w:t>Nejvýznamnějším nástrojem pro komunikaci MAS s regionem je elektronická komunikace:</w:t>
      </w:r>
    </w:p>
    <w:p w14:paraId="418537AA" w14:textId="50619698" w:rsidR="002E6DC3" w:rsidRDefault="001C5BF4" w:rsidP="00B5790B">
      <w:pPr>
        <w:numPr>
          <w:ilvl w:val="0"/>
          <w:numId w:val="7"/>
        </w:numPr>
        <w:spacing w:after="60" w:line="276" w:lineRule="auto"/>
        <w:rPr>
          <w:rFonts w:eastAsiaTheme="minorEastAsia"/>
        </w:rPr>
      </w:pPr>
      <w:hyperlink r:id="rId29">
        <w:r w:rsidR="009948CC" w:rsidRPr="2A12A98E">
          <w:rPr>
            <w:rStyle w:val="TextpoznpodarouChar"/>
            <w:sz w:val="22"/>
            <w:szCs w:val="22"/>
          </w:rPr>
          <w:t>webové stránky</w:t>
        </w:r>
      </w:hyperlink>
      <w:r w:rsidR="009948CC">
        <w:t xml:space="preserve">, </w:t>
      </w:r>
      <w:proofErr w:type="spellStart"/>
      <w:r w:rsidR="000CA38D">
        <w:t>facebook</w:t>
      </w:r>
      <w:proofErr w:type="spellEnd"/>
      <w:r w:rsidR="000CA38D">
        <w:t xml:space="preserve">, </w:t>
      </w:r>
      <w:proofErr w:type="spellStart"/>
      <w:r w:rsidR="000CA38D">
        <w:t>instagram</w:t>
      </w:r>
      <w:proofErr w:type="spellEnd"/>
      <w:r w:rsidR="000CA38D">
        <w:t xml:space="preserve">, </w:t>
      </w:r>
      <w:r w:rsidR="009948CC">
        <w:t xml:space="preserve">e-mail </w:t>
      </w:r>
    </w:p>
    <w:p w14:paraId="2FE16644" w14:textId="77777777" w:rsidR="002E6DC3" w:rsidRDefault="002E6DC3" w:rsidP="00B5790B">
      <w:pPr>
        <w:numPr>
          <w:ilvl w:val="0"/>
          <w:numId w:val="10"/>
        </w:numPr>
        <w:spacing w:after="60" w:line="276" w:lineRule="auto"/>
      </w:pPr>
      <w:r>
        <w:t xml:space="preserve">Stále významné místo zaujímají </w:t>
      </w:r>
      <w:r w:rsidR="00DC5DF2">
        <w:t xml:space="preserve">informační a propagační </w:t>
      </w:r>
      <w:r w:rsidRPr="009948CC">
        <w:t>materiály</w:t>
      </w:r>
      <w:r>
        <w:t>:</w:t>
      </w:r>
    </w:p>
    <w:p w14:paraId="7D4358E9" w14:textId="0E542B28" w:rsidR="009948CC" w:rsidRPr="009948CC" w:rsidRDefault="002E6DC3" w:rsidP="00B5790B">
      <w:pPr>
        <w:numPr>
          <w:ilvl w:val="0"/>
          <w:numId w:val="8"/>
        </w:numPr>
        <w:spacing w:after="60" w:line="276" w:lineRule="auto"/>
        <w:rPr>
          <w:rFonts w:eastAsiaTheme="minorEastAsia"/>
        </w:rPr>
      </w:pPr>
      <w:r>
        <w:t>články v obecních zpravodajích a regionálním tisku</w:t>
      </w:r>
      <w:r w:rsidR="1FCD5719">
        <w:t xml:space="preserve">, </w:t>
      </w:r>
      <w:r>
        <w:t>výroční zprávy</w:t>
      </w:r>
      <w:r w:rsidR="539A4DA1">
        <w:t xml:space="preserve">, </w:t>
      </w:r>
      <w:proofErr w:type="spellStart"/>
      <w:r w:rsidR="539A4DA1">
        <w:t>roll</w:t>
      </w:r>
      <w:proofErr w:type="spellEnd"/>
      <w:r w:rsidR="539A4DA1">
        <w:t xml:space="preserve"> </w:t>
      </w:r>
      <w:r w:rsidR="00DC5DF2">
        <w:t>up</w:t>
      </w:r>
      <w:r w:rsidR="695D143E">
        <w:t xml:space="preserve"> apod.</w:t>
      </w:r>
    </w:p>
    <w:p w14:paraId="74F6E5AA" w14:textId="77777777" w:rsidR="009948CC" w:rsidRPr="009948CC" w:rsidRDefault="009948CC" w:rsidP="00B5790B">
      <w:pPr>
        <w:numPr>
          <w:ilvl w:val="0"/>
          <w:numId w:val="10"/>
        </w:numPr>
        <w:spacing w:after="60" w:line="276" w:lineRule="auto"/>
      </w:pPr>
      <w:r w:rsidRPr="009948CC">
        <w:lastRenderedPageBreak/>
        <w:t>Dalším animačním nástrojem jsou vzdělávací aktivity</w:t>
      </w:r>
      <w:r w:rsidR="004E7E68">
        <w:t xml:space="preserve"> a </w:t>
      </w:r>
      <w:r w:rsidRPr="009948CC">
        <w:t>konzultace:</w:t>
      </w:r>
    </w:p>
    <w:p w14:paraId="543E945B" w14:textId="23BD72CB" w:rsidR="009948CC" w:rsidRPr="009948CC" w:rsidRDefault="009948CC" w:rsidP="00B5790B">
      <w:pPr>
        <w:numPr>
          <w:ilvl w:val="0"/>
          <w:numId w:val="6"/>
        </w:numPr>
        <w:spacing w:after="60" w:line="276" w:lineRule="auto"/>
        <w:rPr>
          <w:rFonts w:eastAsiaTheme="minorEastAsia"/>
        </w:rPr>
      </w:pPr>
      <w:r>
        <w:t>pořádané semináře, kurzy</w:t>
      </w:r>
      <w:r w:rsidR="004E7E68">
        <w:t>, webináře, online konzultace</w:t>
      </w:r>
      <w:r w:rsidR="270A2994">
        <w:t xml:space="preserve">, </w:t>
      </w:r>
      <w:r>
        <w:t>konzultační hodiny</w:t>
      </w:r>
      <w:r w:rsidR="7686B2ED">
        <w:t xml:space="preserve">, </w:t>
      </w:r>
      <w:r>
        <w:t xml:space="preserve">výjezdy </w:t>
      </w:r>
      <w:r w:rsidR="004E7E68">
        <w:t xml:space="preserve">za příklady dobré praxe </w:t>
      </w:r>
      <w:r>
        <w:t>apod.</w:t>
      </w:r>
    </w:p>
    <w:p w14:paraId="2F0165B1" w14:textId="77777777" w:rsidR="00BB0A29" w:rsidRDefault="00DC5DF2" w:rsidP="00B5790B">
      <w:pPr>
        <w:numPr>
          <w:ilvl w:val="0"/>
          <w:numId w:val="10"/>
        </w:numPr>
        <w:spacing w:after="60" w:line="276" w:lineRule="auto"/>
      </w:pPr>
      <w:r>
        <w:t xml:space="preserve">Zásadním nástrojem animace území jsou komunitní setkávání ať už tematicky zaměřených skupin obyvatel nebo náhodně oslovených jedinců. </w:t>
      </w:r>
      <w:r w:rsidR="00BB0A29">
        <w:t>Tato jednání mají za cíl:</w:t>
      </w:r>
    </w:p>
    <w:p w14:paraId="5973E13B" w14:textId="3C7CF5D8" w:rsidR="009948CC" w:rsidRPr="009948CC" w:rsidRDefault="00BB0A29" w:rsidP="00B5790B">
      <w:pPr>
        <w:numPr>
          <w:ilvl w:val="0"/>
          <w:numId w:val="11"/>
        </w:numPr>
        <w:spacing w:after="60" w:line="276" w:lineRule="auto"/>
        <w:rPr>
          <w:rFonts w:eastAsiaTheme="minorEastAsia"/>
        </w:rPr>
      </w:pPr>
      <w:r>
        <w:t>poznávat a definovat zájmové území</w:t>
      </w:r>
      <w:r w:rsidR="3EB09603">
        <w:t xml:space="preserve"> a </w:t>
      </w:r>
      <w:r>
        <w:t>vyhledávat s</w:t>
      </w:r>
      <w:r w:rsidR="009948CC">
        <w:t xml:space="preserve">polečná </w:t>
      </w:r>
      <w:r>
        <w:t>témata zaměřená na rozvoj a podporu území</w:t>
      </w:r>
      <w:r w:rsidR="63071242">
        <w:t xml:space="preserve"> vč. </w:t>
      </w:r>
      <w:r w:rsidR="009948CC">
        <w:t>projekt</w:t>
      </w:r>
      <w:r w:rsidR="0F733B9C">
        <w:t>ů</w:t>
      </w:r>
      <w:r w:rsidR="009948CC">
        <w:t xml:space="preserve"> spolupráce</w:t>
      </w:r>
    </w:p>
    <w:p w14:paraId="0BF2E420" w14:textId="77777777" w:rsidR="009948CC" w:rsidRPr="009948CC" w:rsidRDefault="009948CC" w:rsidP="00B5790B">
      <w:pPr>
        <w:numPr>
          <w:ilvl w:val="0"/>
          <w:numId w:val="9"/>
        </w:numPr>
        <w:spacing w:after="60" w:line="276" w:lineRule="auto"/>
      </w:pPr>
      <w:r w:rsidRPr="009948CC">
        <w:t>propagace MAS v území</w:t>
      </w:r>
    </w:p>
    <w:p w14:paraId="4DC05A2E" w14:textId="46F2CE97" w:rsidR="009948CC" w:rsidRPr="009948CC" w:rsidRDefault="009948CC" w:rsidP="7F74D527">
      <w:pPr>
        <w:spacing w:after="40" w:line="276" w:lineRule="auto"/>
      </w:pPr>
    </w:p>
    <w:p w14:paraId="4AA3C69D" w14:textId="2E5AA83E" w:rsidR="009948CC" w:rsidRDefault="6108A71D" w:rsidP="00955E7A">
      <w:pPr>
        <w:pStyle w:val="Nadpis2"/>
        <w:spacing w:before="0" w:after="0"/>
        <w:rPr>
          <w:rFonts w:ascii="Cambria" w:eastAsia="Cambria" w:hAnsi="Cambria" w:cs="Cambria"/>
        </w:rPr>
      </w:pPr>
      <w:bookmarkStart w:id="75" w:name="_Toc79008637"/>
      <w:bookmarkStart w:id="76" w:name="_Toc80336049"/>
      <w:r w:rsidRPr="1B982BA7">
        <w:rPr>
          <w:rFonts w:ascii="Cambria" w:eastAsia="Cambria" w:hAnsi="Cambria" w:cs="Cambria"/>
        </w:rPr>
        <w:t>4.3 Popis spolupráce mezi MAS na národní a mezinárodní úrovni a</w:t>
      </w:r>
      <w:r w:rsidRPr="1B982BA7">
        <w:rPr>
          <w:rFonts w:ascii="Calibri" w:eastAsia="Calibri" w:hAnsi="Calibri" w:cs="Calibri"/>
        </w:rPr>
        <w:t xml:space="preserve"> </w:t>
      </w:r>
      <w:r w:rsidRPr="1B982BA7">
        <w:rPr>
          <w:rFonts w:ascii="Cambria" w:eastAsia="Cambria" w:hAnsi="Cambria" w:cs="Cambria"/>
        </w:rPr>
        <w:t>přeshraniční spolupráce</w:t>
      </w:r>
      <w:bookmarkEnd w:id="75"/>
      <w:bookmarkEnd w:id="76"/>
    </w:p>
    <w:p w14:paraId="6CD5A0F3" w14:textId="77777777" w:rsidR="00955E7A" w:rsidRDefault="00955E7A" w:rsidP="00955E7A">
      <w:pPr>
        <w:spacing w:after="0" w:line="276" w:lineRule="auto"/>
        <w:rPr>
          <w:rFonts w:ascii="Calibri" w:eastAsia="Calibri" w:hAnsi="Calibri" w:cs="Calibri"/>
        </w:rPr>
      </w:pPr>
    </w:p>
    <w:p w14:paraId="791C2175" w14:textId="4836793B" w:rsidR="562B734F" w:rsidRDefault="562B734F" w:rsidP="00B5790B">
      <w:pPr>
        <w:spacing w:afterLines="60" w:after="144" w:line="276" w:lineRule="auto"/>
        <w:rPr>
          <w:rFonts w:ascii="Calibri" w:eastAsia="Calibri" w:hAnsi="Calibri" w:cs="Calibri"/>
        </w:rPr>
      </w:pPr>
      <w:r w:rsidRPr="1B982BA7">
        <w:rPr>
          <w:rFonts w:ascii="Calibri" w:eastAsia="Calibri" w:hAnsi="Calibri" w:cs="Calibri"/>
        </w:rPr>
        <w:t xml:space="preserve">Realizace projektů spolupráce hraje důležitou roli ve vnímání MAS na jejím území. Hlavním cílem realizace společných aktivit na </w:t>
      </w:r>
      <w:r w:rsidR="7F774CCC" w:rsidRPr="1B982BA7">
        <w:rPr>
          <w:rFonts w:ascii="Calibri" w:eastAsia="Calibri" w:hAnsi="Calibri" w:cs="Calibri"/>
        </w:rPr>
        <w:t xml:space="preserve">místní, </w:t>
      </w:r>
      <w:r w:rsidRPr="1B982BA7">
        <w:rPr>
          <w:rFonts w:ascii="Calibri" w:eastAsia="Calibri" w:hAnsi="Calibri" w:cs="Calibri"/>
        </w:rPr>
        <w:t xml:space="preserve">národní a mezinárodní úrovni je vzájemná inspirace, sdílení příkladů dobré praxe a inovativních přístupů a řešení. </w:t>
      </w:r>
    </w:p>
    <w:p w14:paraId="2EBE9C65" w14:textId="7950DC13" w:rsidR="562B734F" w:rsidRDefault="562B734F" w:rsidP="00B5790B">
      <w:pPr>
        <w:spacing w:afterLines="60" w:after="144" w:line="276" w:lineRule="auto"/>
        <w:rPr>
          <w:rFonts w:ascii="Calibri" w:eastAsia="Calibri" w:hAnsi="Calibri" w:cs="Calibri"/>
        </w:rPr>
      </w:pPr>
      <w:r w:rsidRPr="47FD4D73">
        <w:rPr>
          <w:rFonts w:ascii="Calibri" w:eastAsia="Calibri" w:hAnsi="Calibri" w:cs="Calibri"/>
        </w:rPr>
        <w:t xml:space="preserve">Témata projektů spolupráce odpovídají strategickým cílům a vycházejí z jednotlivých opatření naplňujících specifické cíle SCLLD. </w:t>
      </w:r>
      <w:r w:rsidR="4F6F8E07" w:rsidRPr="47FD4D73">
        <w:rPr>
          <w:rFonts w:ascii="Calibri" w:eastAsia="Calibri" w:hAnsi="Calibri" w:cs="Calibri"/>
        </w:rPr>
        <w:t xml:space="preserve">Mezi oblasti zájmu patří </w:t>
      </w:r>
      <w:r w:rsidR="0BDF4177" w:rsidRPr="47FD4D73">
        <w:rPr>
          <w:rFonts w:ascii="Calibri" w:eastAsia="Calibri" w:hAnsi="Calibri" w:cs="Calibri"/>
        </w:rPr>
        <w:t>zejména:</w:t>
      </w:r>
    </w:p>
    <w:p w14:paraId="0F3AC14A" w14:textId="7B679D6F" w:rsidR="793DE986" w:rsidRDefault="793DE986" w:rsidP="00B5790B">
      <w:pPr>
        <w:pStyle w:val="Odstavecseseznamem"/>
        <w:numPr>
          <w:ilvl w:val="0"/>
          <w:numId w:val="1"/>
        </w:numPr>
        <w:spacing w:afterLines="60" w:after="144" w:line="276" w:lineRule="auto"/>
        <w:rPr>
          <w:rFonts w:eastAsiaTheme="minorEastAsia"/>
        </w:rPr>
      </w:pPr>
      <w:r w:rsidRPr="47FD4D73">
        <w:rPr>
          <w:rFonts w:ascii="Calibri" w:eastAsia="Calibri" w:hAnsi="Calibri" w:cs="Calibri"/>
        </w:rPr>
        <w:t>s</w:t>
      </w:r>
      <w:r w:rsidR="161879C9" w:rsidRPr="47FD4D73">
        <w:rPr>
          <w:rFonts w:ascii="Calibri" w:eastAsia="Calibri" w:hAnsi="Calibri" w:cs="Calibri"/>
        </w:rPr>
        <w:t>polečensk</w:t>
      </w:r>
      <w:r w:rsidR="6F438C31" w:rsidRPr="47FD4D73">
        <w:rPr>
          <w:rFonts w:ascii="Calibri" w:eastAsia="Calibri" w:hAnsi="Calibri" w:cs="Calibri"/>
        </w:rPr>
        <w:t>á</w:t>
      </w:r>
      <w:r w:rsidR="161879C9" w:rsidRPr="47FD4D73">
        <w:rPr>
          <w:rFonts w:ascii="Calibri" w:eastAsia="Calibri" w:hAnsi="Calibri" w:cs="Calibri"/>
        </w:rPr>
        <w:t xml:space="preserve"> odpovědnost fir</w:t>
      </w:r>
      <w:r w:rsidR="4B0E8266" w:rsidRPr="47FD4D73">
        <w:rPr>
          <w:rFonts w:ascii="Calibri" w:eastAsia="Calibri" w:hAnsi="Calibri" w:cs="Calibri"/>
        </w:rPr>
        <w:t>em i obcí,</w:t>
      </w:r>
    </w:p>
    <w:p w14:paraId="6EAA5D0A" w14:textId="3238C3D6" w:rsidR="14114DD2" w:rsidRDefault="14114DD2" w:rsidP="00B5790B">
      <w:pPr>
        <w:pStyle w:val="Odstavecseseznamem"/>
        <w:numPr>
          <w:ilvl w:val="0"/>
          <w:numId w:val="1"/>
        </w:numPr>
        <w:spacing w:afterLines="60" w:after="144" w:line="276" w:lineRule="auto"/>
      </w:pPr>
      <w:r w:rsidRPr="47FD4D73">
        <w:rPr>
          <w:rFonts w:ascii="Calibri" w:eastAsia="Calibri" w:hAnsi="Calibri" w:cs="Calibri"/>
        </w:rPr>
        <w:t>o</w:t>
      </w:r>
      <w:r w:rsidR="4B0E8266" w:rsidRPr="47FD4D73">
        <w:rPr>
          <w:rFonts w:ascii="Calibri" w:eastAsia="Calibri" w:hAnsi="Calibri" w:cs="Calibri"/>
        </w:rPr>
        <w:t xml:space="preserve">bnovitelné </w:t>
      </w:r>
      <w:r w:rsidR="4013D04B" w:rsidRPr="47FD4D73">
        <w:rPr>
          <w:rFonts w:ascii="Calibri" w:eastAsia="Calibri" w:hAnsi="Calibri" w:cs="Calibri"/>
        </w:rPr>
        <w:t xml:space="preserve">zdroje </w:t>
      </w:r>
      <w:r w:rsidR="4B0E8266" w:rsidRPr="47FD4D73">
        <w:rPr>
          <w:rFonts w:ascii="Calibri" w:eastAsia="Calibri" w:hAnsi="Calibri" w:cs="Calibri"/>
        </w:rPr>
        <w:t>a komunitní energetik</w:t>
      </w:r>
      <w:r w:rsidR="19466232" w:rsidRPr="47FD4D73">
        <w:rPr>
          <w:rFonts w:ascii="Calibri" w:eastAsia="Calibri" w:hAnsi="Calibri" w:cs="Calibri"/>
        </w:rPr>
        <w:t>a</w:t>
      </w:r>
      <w:r w:rsidR="4B0E8266" w:rsidRPr="47FD4D73">
        <w:rPr>
          <w:rFonts w:ascii="Calibri" w:eastAsia="Calibri" w:hAnsi="Calibri" w:cs="Calibri"/>
        </w:rPr>
        <w:t>,</w:t>
      </w:r>
    </w:p>
    <w:p w14:paraId="41EA1D8B" w14:textId="0EE1E423" w:rsidR="4B0E8266" w:rsidRDefault="4B0E8266" w:rsidP="00B5790B">
      <w:pPr>
        <w:pStyle w:val="Odstavecseseznamem"/>
        <w:numPr>
          <w:ilvl w:val="0"/>
          <w:numId w:val="1"/>
        </w:numPr>
        <w:spacing w:afterLines="60" w:after="144" w:line="276" w:lineRule="auto"/>
      </w:pPr>
      <w:r w:rsidRPr="47FD4D73">
        <w:rPr>
          <w:rFonts w:ascii="Calibri" w:eastAsia="Calibri" w:hAnsi="Calibri" w:cs="Calibri"/>
        </w:rPr>
        <w:t>nakládání a zejména přecházení odpadů</w:t>
      </w:r>
    </w:p>
    <w:p w14:paraId="4D8D27D5" w14:textId="355BAA73" w:rsidR="6270E70A" w:rsidRDefault="6270E70A" w:rsidP="00B5790B">
      <w:pPr>
        <w:pStyle w:val="Odstavecseseznamem"/>
        <w:numPr>
          <w:ilvl w:val="0"/>
          <w:numId w:val="1"/>
        </w:numPr>
        <w:spacing w:afterLines="60" w:after="144" w:line="276" w:lineRule="auto"/>
      </w:pPr>
      <w:r w:rsidRPr="47FD4D73">
        <w:rPr>
          <w:rFonts w:ascii="Calibri" w:eastAsia="Calibri" w:hAnsi="Calibri" w:cs="Calibri"/>
        </w:rPr>
        <w:t>škols</w:t>
      </w:r>
      <w:r w:rsidR="4B0E8266" w:rsidRPr="47FD4D73">
        <w:rPr>
          <w:rFonts w:ascii="Calibri" w:eastAsia="Calibri" w:hAnsi="Calibri" w:cs="Calibri"/>
        </w:rPr>
        <w:t>tví, sociální a zdravotní služb</w:t>
      </w:r>
      <w:r w:rsidR="73DFB766" w:rsidRPr="47FD4D73">
        <w:rPr>
          <w:rFonts w:ascii="Calibri" w:eastAsia="Calibri" w:hAnsi="Calibri" w:cs="Calibri"/>
        </w:rPr>
        <w:t>y</w:t>
      </w:r>
      <w:r w:rsidR="6083FA54" w:rsidRPr="47FD4D73">
        <w:rPr>
          <w:rFonts w:ascii="Calibri" w:eastAsia="Calibri" w:hAnsi="Calibri" w:cs="Calibri"/>
        </w:rPr>
        <w:t>, komunitní život</w:t>
      </w:r>
      <w:r w:rsidR="23DFDD63" w:rsidRPr="47FD4D73">
        <w:rPr>
          <w:rFonts w:ascii="Calibri" w:eastAsia="Calibri" w:hAnsi="Calibri" w:cs="Calibri"/>
        </w:rPr>
        <w:t>,</w:t>
      </w:r>
    </w:p>
    <w:p w14:paraId="1DAC0561" w14:textId="08C83F0B" w:rsidR="23DFDD63" w:rsidRDefault="23DFDD63" w:rsidP="00B5790B">
      <w:pPr>
        <w:pStyle w:val="Odstavecseseznamem"/>
        <w:numPr>
          <w:ilvl w:val="0"/>
          <w:numId w:val="1"/>
        </w:numPr>
        <w:spacing w:afterLines="60" w:after="144" w:line="276" w:lineRule="auto"/>
      </w:pPr>
      <w:r w:rsidRPr="47FD4D73">
        <w:rPr>
          <w:rFonts w:ascii="Calibri" w:eastAsia="Calibri" w:hAnsi="Calibri" w:cs="Calibri"/>
        </w:rPr>
        <w:t>místn</w:t>
      </w:r>
      <w:r w:rsidR="6E5EAB95" w:rsidRPr="47FD4D73">
        <w:rPr>
          <w:rFonts w:ascii="Calibri" w:eastAsia="Calibri" w:hAnsi="Calibri" w:cs="Calibri"/>
        </w:rPr>
        <w:t>í ekonomik</w:t>
      </w:r>
      <w:r w:rsidR="51C22D6F" w:rsidRPr="47FD4D73">
        <w:rPr>
          <w:rFonts w:ascii="Calibri" w:eastAsia="Calibri" w:hAnsi="Calibri" w:cs="Calibri"/>
        </w:rPr>
        <w:t xml:space="preserve">a </w:t>
      </w:r>
      <w:r w:rsidR="6E5EAB95" w:rsidRPr="47FD4D73">
        <w:rPr>
          <w:rFonts w:ascii="Calibri" w:eastAsia="Calibri" w:hAnsi="Calibri" w:cs="Calibri"/>
        </w:rPr>
        <w:t>vč</w:t>
      </w:r>
      <w:r w:rsidR="0B396D62" w:rsidRPr="47FD4D73">
        <w:rPr>
          <w:rFonts w:ascii="Calibri" w:eastAsia="Calibri" w:hAnsi="Calibri" w:cs="Calibri"/>
        </w:rPr>
        <w:t xml:space="preserve">. </w:t>
      </w:r>
      <w:r w:rsidR="6E5EAB95" w:rsidRPr="47FD4D73">
        <w:rPr>
          <w:rFonts w:ascii="Calibri" w:eastAsia="Calibri" w:hAnsi="Calibri" w:cs="Calibri"/>
        </w:rPr>
        <w:t>cestovního ruch</w:t>
      </w:r>
      <w:r w:rsidR="09C5B165" w:rsidRPr="47FD4D73">
        <w:rPr>
          <w:rFonts w:ascii="Calibri" w:eastAsia="Calibri" w:hAnsi="Calibri" w:cs="Calibri"/>
        </w:rPr>
        <w:t>u</w:t>
      </w:r>
      <w:r w:rsidR="400FCE34" w:rsidRPr="47FD4D73">
        <w:rPr>
          <w:rFonts w:ascii="Calibri" w:eastAsia="Calibri" w:hAnsi="Calibri" w:cs="Calibri"/>
        </w:rPr>
        <w:t xml:space="preserve">. </w:t>
      </w:r>
    </w:p>
    <w:p w14:paraId="70EF7E26" w14:textId="1A08E36F" w:rsidR="400FCE34" w:rsidRDefault="400FCE34" w:rsidP="00B5790B">
      <w:pPr>
        <w:spacing w:afterLines="60" w:after="144" w:line="276" w:lineRule="auto"/>
        <w:rPr>
          <w:rFonts w:ascii="Calibri" w:eastAsia="Calibri" w:hAnsi="Calibri" w:cs="Calibri"/>
        </w:rPr>
      </w:pPr>
      <w:r w:rsidRPr="47FD4D73">
        <w:rPr>
          <w:rFonts w:ascii="Calibri" w:eastAsia="Calibri" w:hAnsi="Calibri" w:cs="Calibri"/>
        </w:rPr>
        <w:t>Aktivity projektů</w:t>
      </w:r>
      <w:r w:rsidR="7375120F" w:rsidRPr="47FD4D73">
        <w:rPr>
          <w:rFonts w:ascii="Calibri" w:eastAsia="Calibri" w:hAnsi="Calibri" w:cs="Calibri"/>
        </w:rPr>
        <w:t xml:space="preserve"> spolupráce</w:t>
      </w:r>
      <w:r w:rsidRPr="47FD4D73">
        <w:rPr>
          <w:rFonts w:ascii="Calibri" w:eastAsia="Calibri" w:hAnsi="Calibri" w:cs="Calibri"/>
        </w:rPr>
        <w:t xml:space="preserve"> jsou zaměřeny především na měkké aktivity, jako je pořádání konferencí, workshopů, exkurze a přenosy příkladů správné praxe, včetně produktů s tím spojených (publikace, brožury, letáky apod.).</w:t>
      </w:r>
    </w:p>
    <w:p w14:paraId="1247DF4E" w14:textId="7F59D88C" w:rsidR="47FD4D73" w:rsidRDefault="47FD4D73" w:rsidP="47FD4D73">
      <w:pPr>
        <w:spacing w:after="80" w:line="276" w:lineRule="auto"/>
        <w:rPr>
          <w:rFonts w:ascii="Calibri" w:eastAsia="Calibri" w:hAnsi="Calibri" w:cs="Calibri"/>
        </w:rPr>
      </w:pPr>
    </w:p>
    <w:p w14:paraId="61CDA508" w14:textId="4EADA88A" w:rsidR="009948CC" w:rsidRDefault="3409DC67" w:rsidP="7F74D527">
      <w:pPr>
        <w:pStyle w:val="Nadpis2"/>
      </w:pPr>
      <w:bookmarkStart w:id="77" w:name="_Toc79008638"/>
      <w:bookmarkStart w:id="78" w:name="_Toc80336050"/>
      <w:r w:rsidRPr="7F74D527">
        <w:rPr>
          <w:rFonts w:ascii="Cambria" w:eastAsia="Cambria" w:hAnsi="Cambria" w:cs="Cambria"/>
        </w:rPr>
        <w:t>4.4 Popis monitoringu a evaluace strategie</w:t>
      </w:r>
      <w:bookmarkEnd w:id="77"/>
      <w:bookmarkEnd w:id="78"/>
    </w:p>
    <w:p w14:paraId="56C4D69B" w14:textId="5A8C8648" w:rsidR="009948CC" w:rsidRDefault="3409DC67" w:rsidP="00B5790B">
      <w:pPr>
        <w:spacing w:after="60" w:line="276" w:lineRule="auto"/>
      </w:pPr>
      <w:r w:rsidRPr="7F74D527">
        <w:rPr>
          <w:rFonts w:ascii="Calibri" w:eastAsia="Calibri" w:hAnsi="Calibri" w:cs="Calibri"/>
        </w:rPr>
        <w:t>MAS Pomalší bude provádět monitorovací a evaluační činnosti v souladu s metodickým pokynem pro využití integrovaných nástrojů a regionálních akčních plánů v programovém období 2021–2027 a v souladu s doplňujícími metodickými instrukcemi Ministerstva pro místní rozvoj, odboru regionální politiky.</w:t>
      </w:r>
    </w:p>
    <w:p w14:paraId="48CAFBA1" w14:textId="77777777" w:rsidR="00CB455E" w:rsidRDefault="3409DC67" w:rsidP="00B5790B">
      <w:pPr>
        <w:spacing w:after="60" w:line="276" w:lineRule="auto"/>
        <w:rPr>
          <w:rFonts w:ascii="Calibri" w:eastAsia="Calibri" w:hAnsi="Calibri" w:cs="Calibri"/>
        </w:rPr>
      </w:pPr>
      <w:r w:rsidRPr="7F74D527">
        <w:rPr>
          <w:rFonts w:ascii="Calibri" w:eastAsia="Calibri" w:hAnsi="Calibri" w:cs="Calibri"/>
        </w:rPr>
        <w:t>Pro sledování a vyhodnocování plnění jednotlivých opatření/</w:t>
      </w:r>
      <w:proofErr w:type="spellStart"/>
      <w:r w:rsidRPr="7F74D527">
        <w:rPr>
          <w:rFonts w:ascii="Calibri" w:eastAsia="Calibri" w:hAnsi="Calibri" w:cs="Calibri"/>
        </w:rPr>
        <w:t>fiche</w:t>
      </w:r>
      <w:proofErr w:type="spellEnd"/>
      <w:r w:rsidRPr="7F74D527">
        <w:rPr>
          <w:rFonts w:ascii="Calibri" w:eastAsia="Calibri" w:hAnsi="Calibri" w:cs="Calibri"/>
        </w:rPr>
        <w:t xml:space="preserve"> Akčního plánu budou ze strany jednotlivých ŘO stanoveny povinné indikátory z NČI. Hodnoty těchto indikátorů budou sledovány v monitorovacím systému.</w:t>
      </w:r>
    </w:p>
    <w:p w14:paraId="770B3821" w14:textId="67969975" w:rsidR="00CB455E" w:rsidRDefault="00CB455E" w:rsidP="001D4C4D">
      <w:pPr>
        <w:spacing w:after="60" w:line="276" w:lineRule="auto"/>
        <w:jc w:val="left"/>
        <w:rPr>
          <w:rFonts w:ascii="Calibri" w:eastAsia="Calibri" w:hAnsi="Calibri" w:cs="Calibri"/>
        </w:rPr>
      </w:pPr>
      <w:r>
        <w:rPr>
          <w:rFonts w:ascii="Calibri" w:eastAsia="Calibri" w:hAnsi="Calibri" w:cs="Calibri"/>
        </w:rPr>
        <w:br w:type="page"/>
      </w:r>
    </w:p>
    <w:p w14:paraId="178A0D73" w14:textId="3EA72101" w:rsidR="001D4C4D" w:rsidRDefault="001D4C4D" w:rsidP="001D4C4D">
      <w:pPr>
        <w:pStyle w:val="Nadpis3"/>
      </w:pPr>
      <w:bookmarkStart w:id="79" w:name="_Toc80336051"/>
      <w:r>
        <w:lastRenderedPageBreak/>
        <w:t>4.4.1 Indikátory na úrovni strategických cílů Strategického rámce SCLLD</w:t>
      </w:r>
      <w:bookmarkEnd w:id="79"/>
    </w:p>
    <w:p w14:paraId="2CA9F0C4" w14:textId="77777777" w:rsidR="001D4C4D" w:rsidRDefault="001D4C4D" w:rsidP="001D4C4D">
      <w:pPr>
        <w:spacing w:after="60" w:line="276" w:lineRule="auto"/>
        <w:jc w:val="left"/>
        <w:rPr>
          <w:rFonts w:ascii="Calibri" w:eastAsia="Calibri" w:hAnsi="Calibri" w:cs="Calibri"/>
        </w:rPr>
      </w:pPr>
    </w:p>
    <w:p w14:paraId="48BD4921" w14:textId="7D8619BC" w:rsidR="008C43AD" w:rsidRDefault="008C43AD" w:rsidP="00443DA2">
      <w:pPr>
        <w:pStyle w:val="Titulek"/>
        <w:keepNext/>
        <w:spacing w:after="0"/>
      </w:pPr>
      <w:bookmarkStart w:id="80" w:name="_Toc80336017"/>
      <w:r>
        <w:t xml:space="preserve">Tabulka </w:t>
      </w:r>
      <w:r>
        <w:fldChar w:fldCharType="begin"/>
      </w:r>
      <w:r>
        <w:instrText>SEQ Tabulka \* ARABIC</w:instrText>
      </w:r>
      <w:r>
        <w:fldChar w:fldCharType="separate"/>
      </w:r>
      <w:r w:rsidR="00011545">
        <w:rPr>
          <w:noProof/>
        </w:rPr>
        <w:t>10</w:t>
      </w:r>
      <w:r>
        <w:fldChar w:fldCharType="end"/>
      </w:r>
      <w:r>
        <w:t xml:space="preserve"> </w:t>
      </w:r>
      <w:r w:rsidRPr="00636504">
        <w:t>Indikátory na úrovni strategických cílů SCLLD</w:t>
      </w:r>
      <w:bookmarkEnd w:id="80"/>
    </w:p>
    <w:p w14:paraId="1CCF9BC5" w14:textId="77777777" w:rsidR="00443DA2" w:rsidRPr="00443DA2" w:rsidRDefault="00443DA2" w:rsidP="00443DA2"/>
    <w:tbl>
      <w:tblPr>
        <w:tblStyle w:val="Mkatabulky"/>
        <w:tblW w:w="9150" w:type="dxa"/>
        <w:tblLayout w:type="fixed"/>
        <w:tblLook w:val="04A0" w:firstRow="1" w:lastRow="0" w:firstColumn="1" w:lastColumn="0" w:noHBand="0" w:noVBand="1"/>
      </w:tblPr>
      <w:tblGrid>
        <w:gridCol w:w="2145"/>
        <w:gridCol w:w="3095"/>
        <w:gridCol w:w="1276"/>
        <w:gridCol w:w="1276"/>
        <w:gridCol w:w="1358"/>
      </w:tblGrid>
      <w:tr w:rsidR="7F74D527" w14:paraId="7AFC9B69" w14:textId="77777777" w:rsidTr="00443DA2">
        <w:trPr>
          <w:trHeight w:val="690"/>
        </w:trPr>
        <w:tc>
          <w:tcPr>
            <w:tcW w:w="2145" w:type="dxa"/>
            <w:shd w:val="clear" w:color="auto" w:fill="B8CCE4" w:themeFill="accent1" w:themeFillTint="66"/>
          </w:tcPr>
          <w:p w14:paraId="238FEFE7" w14:textId="5F568853" w:rsidR="7F74D527" w:rsidRDefault="75B2A70E" w:rsidP="00443DA2">
            <w:pPr>
              <w:spacing w:after="0"/>
              <w:rPr>
                <w:rFonts w:eastAsiaTheme="minorEastAsia"/>
                <w:b/>
                <w:bCs/>
                <w:sz w:val="20"/>
                <w:szCs w:val="20"/>
              </w:rPr>
            </w:pPr>
            <w:r w:rsidRPr="1B982BA7">
              <w:rPr>
                <w:rFonts w:eastAsiaTheme="minorEastAsia"/>
                <w:b/>
                <w:bCs/>
                <w:sz w:val="20"/>
                <w:szCs w:val="20"/>
              </w:rPr>
              <w:t xml:space="preserve">Strategický cíl </w:t>
            </w:r>
          </w:p>
        </w:tc>
        <w:tc>
          <w:tcPr>
            <w:tcW w:w="3095" w:type="dxa"/>
            <w:shd w:val="clear" w:color="auto" w:fill="B8CCE4" w:themeFill="accent1" w:themeFillTint="66"/>
          </w:tcPr>
          <w:p w14:paraId="2ABE4F0D" w14:textId="0392F752" w:rsidR="7F74D527" w:rsidRDefault="75B2A70E" w:rsidP="00443DA2">
            <w:pPr>
              <w:spacing w:after="0"/>
              <w:rPr>
                <w:rFonts w:eastAsiaTheme="minorEastAsia"/>
                <w:b/>
                <w:bCs/>
                <w:sz w:val="20"/>
                <w:szCs w:val="20"/>
              </w:rPr>
            </w:pPr>
            <w:r w:rsidRPr="1B982BA7">
              <w:rPr>
                <w:rFonts w:eastAsiaTheme="minorEastAsia"/>
                <w:b/>
                <w:bCs/>
                <w:sz w:val="20"/>
                <w:szCs w:val="20"/>
              </w:rPr>
              <w:t>Indikátor</w:t>
            </w:r>
          </w:p>
        </w:tc>
        <w:tc>
          <w:tcPr>
            <w:tcW w:w="1276" w:type="dxa"/>
            <w:shd w:val="clear" w:color="auto" w:fill="B8CCE4" w:themeFill="accent1" w:themeFillTint="66"/>
          </w:tcPr>
          <w:p w14:paraId="26420252" w14:textId="134E6E01" w:rsidR="7F74D527" w:rsidRDefault="4B8B8106" w:rsidP="00443DA2">
            <w:pPr>
              <w:spacing w:after="0"/>
              <w:jc w:val="center"/>
              <w:rPr>
                <w:rFonts w:eastAsiaTheme="minorEastAsia"/>
                <w:b/>
                <w:bCs/>
                <w:sz w:val="20"/>
                <w:szCs w:val="20"/>
              </w:rPr>
            </w:pPr>
            <w:r w:rsidRPr="1B982BA7">
              <w:rPr>
                <w:rFonts w:eastAsiaTheme="minorEastAsia"/>
                <w:b/>
                <w:bCs/>
                <w:sz w:val="20"/>
                <w:szCs w:val="20"/>
              </w:rPr>
              <w:t>Měrná jednotka</w:t>
            </w:r>
          </w:p>
        </w:tc>
        <w:tc>
          <w:tcPr>
            <w:tcW w:w="1276" w:type="dxa"/>
            <w:shd w:val="clear" w:color="auto" w:fill="B8CCE4" w:themeFill="accent1" w:themeFillTint="66"/>
          </w:tcPr>
          <w:p w14:paraId="09F49E97" w14:textId="7A70BAED" w:rsidR="7F74D527" w:rsidRDefault="75B2A70E" w:rsidP="00443DA2">
            <w:pPr>
              <w:spacing w:after="0"/>
              <w:jc w:val="center"/>
              <w:rPr>
                <w:rFonts w:eastAsiaTheme="minorEastAsia"/>
                <w:b/>
                <w:bCs/>
                <w:sz w:val="20"/>
                <w:szCs w:val="20"/>
              </w:rPr>
            </w:pPr>
            <w:r w:rsidRPr="1B982BA7">
              <w:rPr>
                <w:rFonts w:eastAsiaTheme="minorEastAsia"/>
                <w:b/>
                <w:bCs/>
                <w:sz w:val="20"/>
                <w:szCs w:val="20"/>
              </w:rPr>
              <w:t>Výchozí hodnota</w:t>
            </w:r>
          </w:p>
          <w:p w14:paraId="4BC20182" w14:textId="538E10C2" w:rsidR="7F74D527" w:rsidRDefault="75B2A70E" w:rsidP="00443DA2">
            <w:pPr>
              <w:spacing w:after="0"/>
              <w:jc w:val="center"/>
              <w:rPr>
                <w:rFonts w:eastAsiaTheme="minorEastAsia"/>
                <w:b/>
                <w:bCs/>
                <w:sz w:val="20"/>
                <w:szCs w:val="20"/>
              </w:rPr>
            </w:pPr>
            <w:r w:rsidRPr="1B982BA7">
              <w:rPr>
                <w:rFonts w:eastAsiaTheme="minorEastAsia"/>
                <w:b/>
                <w:bCs/>
                <w:sz w:val="20"/>
                <w:szCs w:val="20"/>
              </w:rPr>
              <w:t>(</w:t>
            </w:r>
            <w:r w:rsidR="2E59AAFE" w:rsidRPr="1B982BA7">
              <w:rPr>
                <w:rFonts w:eastAsiaTheme="minorEastAsia"/>
                <w:b/>
                <w:bCs/>
                <w:sz w:val="20"/>
                <w:szCs w:val="20"/>
              </w:rPr>
              <w:t>31.</w:t>
            </w:r>
            <w:r w:rsidR="009346A8">
              <w:rPr>
                <w:rFonts w:eastAsiaTheme="minorEastAsia"/>
                <w:b/>
                <w:bCs/>
                <w:sz w:val="20"/>
                <w:szCs w:val="20"/>
              </w:rPr>
              <w:t xml:space="preserve"> </w:t>
            </w:r>
            <w:r w:rsidR="2E59AAFE" w:rsidRPr="1B982BA7">
              <w:rPr>
                <w:rFonts w:eastAsiaTheme="minorEastAsia"/>
                <w:b/>
                <w:bCs/>
                <w:sz w:val="20"/>
                <w:szCs w:val="20"/>
              </w:rPr>
              <w:t>8.</w:t>
            </w:r>
            <w:r w:rsidR="009346A8">
              <w:rPr>
                <w:rFonts w:eastAsiaTheme="minorEastAsia"/>
                <w:b/>
                <w:bCs/>
                <w:sz w:val="20"/>
                <w:szCs w:val="20"/>
              </w:rPr>
              <w:t xml:space="preserve"> </w:t>
            </w:r>
            <w:r w:rsidR="2E59AAFE" w:rsidRPr="1B982BA7">
              <w:rPr>
                <w:rFonts w:eastAsiaTheme="minorEastAsia"/>
                <w:b/>
                <w:bCs/>
                <w:sz w:val="20"/>
                <w:szCs w:val="20"/>
              </w:rPr>
              <w:t>2021</w:t>
            </w:r>
            <w:r w:rsidRPr="1B982BA7">
              <w:rPr>
                <w:rFonts w:eastAsiaTheme="minorEastAsia"/>
                <w:b/>
                <w:bCs/>
                <w:sz w:val="20"/>
                <w:szCs w:val="20"/>
              </w:rPr>
              <w:t>)</w:t>
            </w:r>
          </w:p>
        </w:tc>
        <w:tc>
          <w:tcPr>
            <w:tcW w:w="1358" w:type="dxa"/>
            <w:shd w:val="clear" w:color="auto" w:fill="B8CCE4" w:themeFill="accent1" w:themeFillTint="66"/>
          </w:tcPr>
          <w:p w14:paraId="4BA06DBF" w14:textId="649F264E" w:rsidR="00443DA2" w:rsidRDefault="75B2A70E" w:rsidP="00443DA2">
            <w:pPr>
              <w:spacing w:after="0"/>
              <w:jc w:val="center"/>
              <w:rPr>
                <w:rFonts w:eastAsiaTheme="minorEastAsia"/>
                <w:b/>
                <w:bCs/>
                <w:sz w:val="20"/>
                <w:szCs w:val="20"/>
              </w:rPr>
            </w:pPr>
            <w:r w:rsidRPr="1B982BA7">
              <w:rPr>
                <w:rFonts w:eastAsiaTheme="minorEastAsia"/>
                <w:b/>
                <w:bCs/>
                <w:sz w:val="20"/>
                <w:szCs w:val="20"/>
              </w:rPr>
              <w:t>Cílová</w:t>
            </w:r>
          </w:p>
          <w:p w14:paraId="179BF0DD" w14:textId="488D6A15" w:rsidR="7F74D527" w:rsidRDefault="75B2A70E" w:rsidP="00443DA2">
            <w:pPr>
              <w:spacing w:after="0"/>
              <w:jc w:val="center"/>
              <w:rPr>
                <w:rFonts w:eastAsiaTheme="minorEastAsia"/>
                <w:b/>
                <w:bCs/>
                <w:color w:val="808080" w:themeColor="background1" w:themeShade="80"/>
                <w:sz w:val="20"/>
                <w:szCs w:val="20"/>
              </w:rPr>
            </w:pPr>
            <w:r w:rsidRPr="1B982BA7">
              <w:rPr>
                <w:rFonts w:eastAsiaTheme="minorEastAsia"/>
                <w:b/>
                <w:bCs/>
                <w:sz w:val="20"/>
                <w:szCs w:val="20"/>
              </w:rPr>
              <w:t>hodnota</w:t>
            </w:r>
          </w:p>
          <w:p w14:paraId="53B6ACEC" w14:textId="05703A2C" w:rsidR="7F74D527" w:rsidRDefault="75B2A70E" w:rsidP="00443DA2">
            <w:pPr>
              <w:spacing w:after="0"/>
              <w:jc w:val="center"/>
              <w:rPr>
                <w:rFonts w:eastAsiaTheme="minorEastAsia"/>
                <w:b/>
                <w:bCs/>
                <w:sz w:val="20"/>
                <w:szCs w:val="20"/>
              </w:rPr>
            </w:pPr>
            <w:r w:rsidRPr="1B982BA7">
              <w:rPr>
                <w:rFonts w:eastAsiaTheme="minorEastAsia"/>
                <w:b/>
                <w:bCs/>
                <w:sz w:val="20"/>
                <w:szCs w:val="20"/>
              </w:rPr>
              <w:t>(31. 12. 2027)</w:t>
            </w:r>
          </w:p>
        </w:tc>
      </w:tr>
      <w:tr w:rsidR="7F74D527" w14:paraId="347B1BE3" w14:textId="77777777" w:rsidTr="00443DA2">
        <w:tc>
          <w:tcPr>
            <w:tcW w:w="2145" w:type="dxa"/>
            <w:vMerge w:val="restart"/>
          </w:tcPr>
          <w:p w14:paraId="538525DC" w14:textId="26B314E4" w:rsidR="36DE4C20" w:rsidRDefault="4C219CBF" w:rsidP="00443DA2">
            <w:pPr>
              <w:spacing w:after="0"/>
              <w:jc w:val="left"/>
              <w:rPr>
                <w:rFonts w:eastAsiaTheme="minorEastAsia"/>
                <w:color w:val="808080" w:themeColor="background1" w:themeShade="80"/>
                <w:sz w:val="20"/>
                <w:szCs w:val="20"/>
              </w:rPr>
            </w:pPr>
            <w:r w:rsidRPr="1B982BA7">
              <w:rPr>
                <w:rFonts w:eastAsiaTheme="minorEastAsia"/>
                <w:sz w:val="20"/>
                <w:szCs w:val="20"/>
              </w:rPr>
              <w:t xml:space="preserve">1 Dostatečná a environmentálně příznivá infrastruktura území podporující kvalitu života obyvatel  </w:t>
            </w:r>
          </w:p>
        </w:tc>
        <w:tc>
          <w:tcPr>
            <w:tcW w:w="3095" w:type="dxa"/>
          </w:tcPr>
          <w:p w14:paraId="75B84709" w14:textId="2A63EF52" w:rsidR="029F0890" w:rsidRDefault="4D9FBA73" w:rsidP="00443DA2">
            <w:pPr>
              <w:spacing w:after="0"/>
              <w:jc w:val="left"/>
              <w:rPr>
                <w:rFonts w:eastAsiaTheme="minorEastAsia"/>
                <w:color w:val="808080" w:themeColor="background1" w:themeShade="80"/>
                <w:sz w:val="20"/>
                <w:szCs w:val="20"/>
              </w:rPr>
            </w:pPr>
            <w:r w:rsidRPr="1B982BA7">
              <w:rPr>
                <w:rFonts w:eastAsiaTheme="minorEastAsia"/>
                <w:sz w:val="20"/>
                <w:szCs w:val="20"/>
              </w:rPr>
              <w:t>Množství elektrické energie vyrobené z nově zavedených alternativních zdrojů nebo ušetřené skrze úsporná opatření</w:t>
            </w:r>
          </w:p>
        </w:tc>
        <w:tc>
          <w:tcPr>
            <w:tcW w:w="1276" w:type="dxa"/>
            <w:vAlign w:val="center"/>
          </w:tcPr>
          <w:p w14:paraId="66223BFA" w14:textId="65631234" w:rsidR="4FD910C7" w:rsidRDefault="4D9FBA73" w:rsidP="00443DA2">
            <w:pPr>
              <w:spacing w:after="0"/>
              <w:jc w:val="center"/>
              <w:rPr>
                <w:rFonts w:eastAsiaTheme="minorEastAsia"/>
                <w:color w:val="808080" w:themeColor="background1" w:themeShade="80"/>
                <w:sz w:val="20"/>
                <w:szCs w:val="20"/>
              </w:rPr>
            </w:pPr>
            <w:proofErr w:type="spellStart"/>
            <w:r w:rsidRPr="1B982BA7">
              <w:rPr>
                <w:rFonts w:eastAsiaTheme="minorEastAsia"/>
                <w:sz w:val="20"/>
                <w:szCs w:val="20"/>
              </w:rPr>
              <w:t>MW</w:t>
            </w:r>
            <w:r w:rsidR="72C4FC70" w:rsidRPr="1B982BA7">
              <w:rPr>
                <w:rFonts w:eastAsiaTheme="minorEastAsia"/>
                <w:sz w:val="20"/>
                <w:szCs w:val="20"/>
              </w:rPr>
              <w:t>h</w:t>
            </w:r>
            <w:proofErr w:type="spellEnd"/>
          </w:p>
        </w:tc>
        <w:tc>
          <w:tcPr>
            <w:tcW w:w="1276" w:type="dxa"/>
            <w:vAlign w:val="center"/>
          </w:tcPr>
          <w:p w14:paraId="5F38FB2F" w14:textId="68E2976A" w:rsidR="7F74D527" w:rsidRDefault="014BA7C5" w:rsidP="00443DA2">
            <w:pPr>
              <w:spacing w:after="0"/>
              <w:jc w:val="center"/>
              <w:rPr>
                <w:rFonts w:eastAsiaTheme="minorEastAsia"/>
                <w:color w:val="808080" w:themeColor="background1" w:themeShade="80"/>
                <w:sz w:val="20"/>
                <w:szCs w:val="20"/>
              </w:rPr>
            </w:pPr>
            <w:r w:rsidRPr="1B982BA7">
              <w:rPr>
                <w:rFonts w:eastAsiaTheme="minorEastAsia"/>
                <w:sz w:val="20"/>
                <w:szCs w:val="20"/>
              </w:rPr>
              <w:t>0</w:t>
            </w:r>
          </w:p>
        </w:tc>
        <w:tc>
          <w:tcPr>
            <w:tcW w:w="1358" w:type="dxa"/>
            <w:vAlign w:val="center"/>
          </w:tcPr>
          <w:p w14:paraId="3A1D75F6" w14:textId="78FB50A1" w:rsidR="7F74D527" w:rsidRDefault="32E7599C" w:rsidP="00443DA2">
            <w:pPr>
              <w:spacing w:after="0"/>
              <w:jc w:val="center"/>
              <w:rPr>
                <w:rFonts w:eastAsiaTheme="minorEastAsia"/>
                <w:color w:val="808080" w:themeColor="background1" w:themeShade="80"/>
                <w:sz w:val="20"/>
                <w:szCs w:val="20"/>
              </w:rPr>
            </w:pPr>
            <w:r w:rsidRPr="1B982BA7">
              <w:rPr>
                <w:rFonts w:eastAsiaTheme="minorEastAsia"/>
                <w:sz w:val="20"/>
                <w:szCs w:val="20"/>
              </w:rPr>
              <w:t>60</w:t>
            </w:r>
          </w:p>
        </w:tc>
      </w:tr>
      <w:tr w:rsidR="7F74D527" w14:paraId="09EA1572" w14:textId="77777777" w:rsidTr="00443DA2">
        <w:tc>
          <w:tcPr>
            <w:tcW w:w="2145" w:type="dxa"/>
            <w:vMerge/>
          </w:tcPr>
          <w:p w14:paraId="2FF4750A" w14:textId="478171FE" w:rsidR="7F74D527" w:rsidRDefault="7F74D527" w:rsidP="00443DA2">
            <w:pPr>
              <w:spacing w:after="0"/>
              <w:jc w:val="left"/>
              <w:rPr>
                <w:rFonts w:ascii="Calibri" w:eastAsia="Calibri" w:hAnsi="Calibri" w:cs="Calibri"/>
                <w:i/>
                <w:iCs/>
                <w:color w:val="808080" w:themeColor="background1" w:themeShade="80"/>
              </w:rPr>
            </w:pPr>
          </w:p>
        </w:tc>
        <w:tc>
          <w:tcPr>
            <w:tcW w:w="3095" w:type="dxa"/>
          </w:tcPr>
          <w:p w14:paraId="30C40CDD" w14:textId="54979967" w:rsidR="029F0890" w:rsidRDefault="197524A7" w:rsidP="00443DA2">
            <w:pPr>
              <w:spacing w:after="0"/>
              <w:jc w:val="left"/>
              <w:rPr>
                <w:rFonts w:eastAsiaTheme="minorEastAsia"/>
                <w:sz w:val="20"/>
                <w:szCs w:val="20"/>
              </w:rPr>
            </w:pPr>
            <w:r w:rsidRPr="1B982BA7">
              <w:rPr>
                <w:rFonts w:eastAsiaTheme="minorEastAsia"/>
                <w:sz w:val="20"/>
                <w:szCs w:val="20"/>
              </w:rPr>
              <w:t>Množství odpadů uspořené skrze zavedená opatření</w:t>
            </w:r>
          </w:p>
        </w:tc>
        <w:tc>
          <w:tcPr>
            <w:tcW w:w="1276" w:type="dxa"/>
            <w:vAlign w:val="center"/>
          </w:tcPr>
          <w:p w14:paraId="7CF4D87C" w14:textId="6A85FFD2" w:rsidR="16998E14" w:rsidRDefault="6E73A167" w:rsidP="00443DA2">
            <w:pPr>
              <w:spacing w:after="0"/>
              <w:jc w:val="center"/>
              <w:rPr>
                <w:rFonts w:eastAsiaTheme="minorEastAsia"/>
                <w:color w:val="808080" w:themeColor="background1" w:themeShade="80"/>
                <w:sz w:val="20"/>
                <w:szCs w:val="20"/>
              </w:rPr>
            </w:pPr>
            <w:r w:rsidRPr="1B982BA7">
              <w:rPr>
                <w:rFonts w:eastAsiaTheme="minorEastAsia"/>
                <w:sz w:val="20"/>
                <w:szCs w:val="20"/>
              </w:rPr>
              <w:t>tuny</w:t>
            </w:r>
          </w:p>
        </w:tc>
        <w:tc>
          <w:tcPr>
            <w:tcW w:w="1276" w:type="dxa"/>
            <w:vAlign w:val="center"/>
          </w:tcPr>
          <w:p w14:paraId="5822C7FA" w14:textId="5A8D9A0E" w:rsidR="7F74D527" w:rsidRDefault="387C4B19" w:rsidP="00443DA2">
            <w:pPr>
              <w:spacing w:after="0"/>
              <w:jc w:val="center"/>
              <w:rPr>
                <w:rFonts w:eastAsiaTheme="minorEastAsia"/>
                <w:color w:val="808080" w:themeColor="background1" w:themeShade="80"/>
                <w:sz w:val="20"/>
                <w:szCs w:val="20"/>
              </w:rPr>
            </w:pPr>
            <w:r w:rsidRPr="1B982BA7">
              <w:rPr>
                <w:rFonts w:eastAsiaTheme="minorEastAsia"/>
                <w:sz w:val="20"/>
                <w:szCs w:val="20"/>
              </w:rPr>
              <w:t>0</w:t>
            </w:r>
          </w:p>
        </w:tc>
        <w:tc>
          <w:tcPr>
            <w:tcW w:w="1358" w:type="dxa"/>
            <w:vAlign w:val="center"/>
          </w:tcPr>
          <w:p w14:paraId="62956607" w14:textId="63D3F1F6" w:rsidR="7F74D527" w:rsidRDefault="1D10A3A5" w:rsidP="00443DA2">
            <w:pPr>
              <w:spacing w:after="0"/>
              <w:jc w:val="center"/>
              <w:rPr>
                <w:rFonts w:eastAsiaTheme="minorEastAsia"/>
                <w:color w:val="808080" w:themeColor="background1" w:themeShade="80"/>
                <w:sz w:val="20"/>
                <w:szCs w:val="20"/>
              </w:rPr>
            </w:pPr>
            <w:r w:rsidRPr="1B982BA7">
              <w:rPr>
                <w:rFonts w:eastAsiaTheme="minorEastAsia"/>
                <w:sz w:val="20"/>
                <w:szCs w:val="20"/>
              </w:rPr>
              <w:t>50</w:t>
            </w:r>
          </w:p>
        </w:tc>
      </w:tr>
      <w:tr w:rsidR="7F74D527" w14:paraId="39A6D99C" w14:textId="77777777" w:rsidTr="00443DA2">
        <w:tc>
          <w:tcPr>
            <w:tcW w:w="2145" w:type="dxa"/>
            <w:vMerge w:val="restart"/>
          </w:tcPr>
          <w:p w14:paraId="7D6C5959" w14:textId="521FC0DE" w:rsidR="4A47961C" w:rsidRDefault="5CEFFD7C" w:rsidP="00443DA2">
            <w:pPr>
              <w:spacing w:after="0"/>
              <w:jc w:val="left"/>
              <w:rPr>
                <w:rFonts w:eastAsiaTheme="minorEastAsia"/>
                <w:color w:val="808080" w:themeColor="background1" w:themeShade="80"/>
                <w:sz w:val="20"/>
                <w:szCs w:val="20"/>
              </w:rPr>
            </w:pPr>
            <w:r w:rsidRPr="1B982BA7">
              <w:rPr>
                <w:rFonts w:eastAsiaTheme="minorEastAsia"/>
                <w:sz w:val="20"/>
                <w:szCs w:val="20"/>
              </w:rPr>
              <w:t>2 Spokojený život na venkově</w:t>
            </w:r>
          </w:p>
          <w:p w14:paraId="065A442A" w14:textId="03B05412" w:rsidR="7F74D527" w:rsidRDefault="7F74D527" w:rsidP="00443DA2">
            <w:pPr>
              <w:spacing w:after="0"/>
              <w:jc w:val="left"/>
              <w:rPr>
                <w:rFonts w:eastAsiaTheme="minorEastAsia"/>
                <w:color w:val="808080" w:themeColor="background1" w:themeShade="80"/>
                <w:sz w:val="20"/>
                <w:szCs w:val="20"/>
              </w:rPr>
            </w:pPr>
          </w:p>
        </w:tc>
        <w:tc>
          <w:tcPr>
            <w:tcW w:w="3095" w:type="dxa"/>
          </w:tcPr>
          <w:p w14:paraId="25A84BE6" w14:textId="754BE1FA" w:rsidR="4A47961C" w:rsidRDefault="5CEFFD7C" w:rsidP="00443DA2">
            <w:pPr>
              <w:spacing w:after="0"/>
              <w:jc w:val="left"/>
              <w:rPr>
                <w:rFonts w:eastAsiaTheme="minorEastAsia"/>
                <w:color w:val="808080" w:themeColor="background1" w:themeShade="80"/>
                <w:sz w:val="20"/>
                <w:szCs w:val="20"/>
              </w:rPr>
            </w:pPr>
            <w:r w:rsidRPr="1B982BA7">
              <w:rPr>
                <w:rFonts w:eastAsiaTheme="minorEastAsia"/>
                <w:sz w:val="20"/>
                <w:szCs w:val="20"/>
              </w:rPr>
              <w:t>Počet podpořených projektů v rámci komunitních a integračních aktivit</w:t>
            </w:r>
          </w:p>
        </w:tc>
        <w:tc>
          <w:tcPr>
            <w:tcW w:w="1276" w:type="dxa"/>
            <w:vAlign w:val="center"/>
          </w:tcPr>
          <w:p w14:paraId="7CFABBCD" w14:textId="7DF09542" w:rsidR="5CA4EB2A" w:rsidRDefault="4B85023E" w:rsidP="00443DA2">
            <w:pPr>
              <w:spacing w:after="0"/>
              <w:jc w:val="center"/>
              <w:rPr>
                <w:rFonts w:eastAsiaTheme="minorEastAsia"/>
                <w:color w:val="808080" w:themeColor="background1" w:themeShade="80"/>
                <w:sz w:val="20"/>
                <w:szCs w:val="20"/>
              </w:rPr>
            </w:pPr>
            <w:r w:rsidRPr="1B982BA7">
              <w:rPr>
                <w:rFonts w:eastAsiaTheme="minorEastAsia"/>
                <w:sz w:val="20"/>
                <w:szCs w:val="20"/>
              </w:rPr>
              <w:t>projekt</w:t>
            </w:r>
          </w:p>
        </w:tc>
        <w:tc>
          <w:tcPr>
            <w:tcW w:w="1276" w:type="dxa"/>
            <w:vAlign w:val="center"/>
          </w:tcPr>
          <w:p w14:paraId="187C0B9E" w14:textId="7616B97F" w:rsidR="7F74D527" w:rsidRDefault="00E12FE0" w:rsidP="00443DA2">
            <w:pPr>
              <w:spacing w:after="0"/>
              <w:jc w:val="center"/>
              <w:rPr>
                <w:rFonts w:eastAsiaTheme="minorEastAsia"/>
                <w:color w:val="808080" w:themeColor="background1" w:themeShade="80"/>
                <w:sz w:val="20"/>
                <w:szCs w:val="20"/>
              </w:rPr>
            </w:pPr>
            <w:r w:rsidRPr="47FD4D73">
              <w:rPr>
                <w:rFonts w:eastAsiaTheme="minorEastAsia"/>
                <w:color w:val="808080" w:themeColor="background1" w:themeShade="80"/>
                <w:sz w:val="20"/>
                <w:szCs w:val="20"/>
              </w:rPr>
              <w:t>0</w:t>
            </w:r>
          </w:p>
        </w:tc>
        <w:tc>
          <w:tcPr>
            <w:tcW w:w="1358" w:type="dxa"/>
            <w:vAlign w:val="center"/>
          </w:tcPr>
          <w:p w14:paraId="7A682A22" w14:textId="46E4ECFC" w:rsidR="7F74D527" w:rsidRDefault="673662D7" w:rsidP="00443DA2">
            <w:pPr>
              <w:spacing w:after="0"/>
              <w:jc w:val="center"/>
              <w:rPr>
                <w:rFonts w:eastAsiaTheme="minorEastAsia"/>
                <w:color w:val="808080" w:themeColor="background1" w:themeShade="80"/>
                <w:sz w:val="20"/>
                <w:szCs w:val="20"/>
              </w:rPr>
            </w:pPr>
            <w:r w:rsidRPr="47FD4D73">
              <w:rPr>
                <w:rFonts w:eastAsiaTheme="minorEastAsia"/>
                <w:color w:val="808080" w:themeColor="background1" w:themeShade="80"/>
                <w:sz w:val="20"/>
                <w:szCs w:val="20"/>
              </w:rPr>
              <w:t>3</w:t>
            </w:r>
          </w:p>
        </w:tc>
      </w:tr>
      <w:tr w:rsidR="7F74D527" w14:paraId="0AC6F94E" w14:textId="77777777" w:rsidTr="00443DA2">
        <w:tc>
          <w:tcPr>
            <w:tcW w:w="2145" w:type="dxa"/>
            <w:vMerge/>
          </w:tcPr>
          <w:p w14:paraId="523424A3" w14:textId="77777777" w:rsidR="00B34859" w:rsidRDefault="00B34859" w:rsidP="00443DA2">
            <w:pPr>
              <w:spacing w:after="0"/>
            </w:pPr>
          </w:p>
        </w:tc>
        <w:tc>
          <w:tcPr>
            <w:tcW w:w="3095" w:type="dxa"/>
          </w:tcPr>
          <w:p w14:paraId="0B652CD3" w14:textId="1DFA2E43" w:rsidR="4A47961C" w:rsidRDefault="5CEFFD7C" w:rsidP="00443DA2">
            <w:pPr>
              <w:spacing w:after="0"/>
              <w:jc w:val="left"/>
              <w:rPr>
                <w:rFonts w:eastAsiaTheme="minorEastAsia"/>
                <w:color w:val="808080" w:themeColor="background1" w:themeShade="80"/>
                <w:sz w:val="20"/>
                <w:szCs w:val="20"/>
              </w:rPr>
            </w:pPr>
            <w:r w:rsidRPr="1B982BA7">
              <w:rPr>
                <w:rFonts w:eastAsiaTheme="minorEastAsia"/>
                <w:sz w:val="20"/>
                <w:szCs w:val="20"/>
              </w:rPr>
              <w:t xml:space="preserve">Počet realizací rozvoje </w:t>
            </w:r>
          </w:p>
          <w:p w14:paraId="5894B623" w14:textId="37FB89F3" w:rsidR="4A47961C" w:rsidRDefault="5CEFFD7C" w:rsidP="00443DA2">
            <w:pPr>
              <w:spacing w:after="0"/>
              <w:jc w:val="left"/>
              <w:rPr>
                <w:rFonts w:eastAsiaTheme="minorEastAsia"/>
                <w:color w:val="808080" w:themeColor="background1" w:themeShade="80"/>
                <w:sz w:val="20"/>
                <w:szCs w:val="20"/>
              </w:rPr>
            </w:pPr>
            <w:r w:rsidRPr="1B982BA7">
              <w:rPr>
                <w:rFonts w:eastAsiaTheme="minorEastAsia"/>
                <w:sz w:val="20"/>
                <w:szCs w:val="20"/>
              </w:rPr>
              <w:t>infrastrukturních opatření</w:t>
            </w:r>
          </w:p>
        </w:tc>
        <w:tc>
          <w:tcPr>
            <w:tcW w:w="1276" w:type="dxa"/>
            <w:vAlign w:val="center"/>
          </w:tcPr>
          <w:p w14:paraId="3985DEAB" w14:textId="1EAE5517" w:rsidR="59499167" w:rsidRDefault="1B6F3803" w:rsidP="00443DA2">
            <w:pPr>
              <w:spacing w:after="0"/>
              <w:jc w:val="center"/>
              <w:rPr>
                <w:rFonts w:eastAsiaTheme="minorEastAsia"/>
                <w:color w:val="808080" w:themeColor="background1" w:themeShade="80"/>
                <w:sz w:val="20"/>
                <w:szCs w:val="20"/>
              </w:rPr>
            </w:pPr>
            <w:r w:rsidRPr="1B982BA7">
              <w:rPr>
                <w:rFonts w:eastAsiaTheme="minorEastAsia"/>
                <w:sz w:val="20"/>
                <w:szCs w:val="20"/>
              </w:rPr>
              <w:t>projekt</w:t>
            </w:r>
          </w:p>
        </w:tc>
        <w:tc>
          <w:tcPr>
            <w:tcW w:w="1276" w:type="dxa"/>
            <w:vAlign w:val="center"/>
          </w:tcPr>
          <w:p w14:paraId="4B1B8AF9" w14:textId="0A56A3C2" w:rsidR="7F74D527" w:rsidRDefault="2C6545BA" w:rsidP="00443DA2">
            <w:pPr>
              <w:spacing w:after="0"/>
              <w:jc w:val="center"/>
              <w:rPr>
                <w:rFonts w:eastAsiaTheme="minorEastAsia"/>
                <w:color w:val="808080" w:themeColor="background1" w:themeShade="80"/>
                <w:sz w:val="20"/>
                <w:szCs w:val="20"/>
              </w:rPr>
            </w:pPr>
            <w:r w:rsidRPr="47FD4D73">
              <w:rPr>
                <w:rFonts w:eastAsiaTheme="minorEastAsia"/>
                <w:color w:val="808080" w:themeColor="background1" w:themeShade="80"/>
                <w:sz w:val="20"/>
                <w:szCs w:val="20"/>
              </w:rPr>
              <w:t>0</w:t>
            </w:r>
          </w:p>
        </w:tc>
        <w:tc>
          <w:tcPr>
            <w:tcW w:w="1358" w:type="dxa"/>
            <w:vAlign w:val="center"/>
          </w:tcPr>
          <w:p w14:paraId="08AE1D22" w14:textId="3DC65262" w:rsidR="7F74D527" w:rsidRDefault="6356290C" w:rsidP="00443DA2">
            <w:pPr>
              <w:spacing w:after="0"/>
              <w:jc w:val="center"/>
              <w:rPr>
                <w:rFonts w:eastAsiaTheme="minorEastAsia"/>
                <w:color w:val="808080" w:themeColor="background1" w:themeShade="80"/>
                <w:sz w:val="20"/>
                <w:szCs w:val="20"/>
              </w:rPr>
            </w:pPr>
            <w:r w:rsidRPr="47FD4D73">
              <w:rPr>
                <w:rFonts w:eastAsiaTheme="minorEastAsia"/>
                <w:color w:val="808080" w:themeColor="background1" w:themeShade="80"/>
                <w:sz w:val="20"/>
                <w:szCs w:val="20"/>
              </w:rPr>
              <w:t>5</w:t>
            </w:r>
          </w:p>
        </w:tc>
      </w:tr>
      <w:tr w:rsidR="7F74D527" w14:paraId="45532F62" w14:textId="77777777" w:rsidTr="00443DA2">
        <w:tc>
          <w:tcPr>
            <w:tcW w:w="2145" w:type="dxa"/>
            <w:vMerge w:val="restart"/>
          </w:tcPr>
          <w:p w14:paraId="46B86D10" w14:textId="06E01F71" w:rsidR="6654969E" w:rsidRDefault="3F67781A" w:rsidP="00443DA2">
            <w:pPr>
              <w:spacing w:after="0"/>
              <w:jc w:val="left"/>
              <w:rPr>
                <w:rFonts w:eastAsiaTheme="minorEastAsia"/>
                <w:color w:val="808080" w:themeColor="background1" w:themeShade="80"/>
                <w:sz w:val="20"/>
                <w:szCs w:val="20"/>
              </w:rPr>
            </w:pPr>
            <w:r w:rsidRPr="1B982BA7">
              <w:rPr>
                <w:rFonts w:eastAsiaTheme="minorEastAsia"/>
                <w:sz w:val="20"/>
                <w:szCs w:val="20"/>
              </w:rPr>
              <w:t xml:space="preserve">3. </w:t>
            </w:r>
            <w:r w:rsidR="7A6E505C" w:rsidRPr="1B982BA7">
              <w:rPr>
                <w:rFonts w:eastAsiaTheme="minorEastAsia"/>
                <w:sz w:val="20"/>
                <w:szCs w:val="20"/>
              </w:rPr>
              <w:t>Péče o kulturní dědictví umožňující jeho zachování a předávání pro příští generace</w:t>
            </w:r>
          </w:p>
        </w:tc>
        <w:tc>
          <w:tcPr>
            <w:tcW w:w="3095" w:type="dxa"/>
          </w:tcPr>
          <w:p w14:paraId="7EF74000" w14:textId="0A454C31" w:rsidR="57BA6FBA" w:rsidRDefault="6B6C8DAC" w:rsidP="00443DA2">
            <w:pPr>
              <w:spacing w:after="0"/>
              <w:jc w:val="left"/>
              <w:rPr>
                <w:rFonts w:eastAsiaTheme="minorEastAsia"/>
                <w:color w:val="808080" w:themeColor="background1" w:themeShade="80"/>
                <w:sz w:val="20"/>
                <w:szCs w:val="20"/>
              </w:rPr>
            </w:pPr>
            <w:r w:rsidRPr="1B982BA7">
              <w:rPr>
                <w:rFonts w:eastAsiaTheme="minorEastAsia"/>
                <w:sz w:val="20"/>
                <w:szCs w:val="20"/>
              </w:rPr>
              <w:t>Počet revitalizovaných památkových objektů</w:t>
            </w:r>
          </w:p>
        </w:tc>
        <w:tc>
          <w:tcPr>
            <w:tcW w:w="1276" w:type="dxa"/>
            <w:vAlign w:val="center"/>
          </w:tcPr>
          <w:p w14:paraId="100FB081" w14:textId="633BF3C6" w:rsidR="60DE12D2" w:rsidRDefault="252059FB" w:rsidP="00443DA2">
            <w:pPr>
              <w:spacing w:after="0"/>
              <w:jc w:val="center"/>
              <w:rPr>
                <w:rFonts w:eastAsiaTheme="minorEastAsia"/>
                <w:color w:val="808080" w:themeColor="background1" w:themeShade="80"/>
                <w:sz w:val="20"/>
                <w:szCs w:val="20"/>
              </w:rPr>
            </w:pPr>
            <w:r w:rsidRPr="1B982BA7">
              <w:rPr>
                <w:rFonts w:eastAsiaTheme="minorEastAsia"/>
                <w:sz w:val="20"/>
                <w:szCs w:val="20"/>
              </w:rPr>
              <w:t>o</w:t>
            </w:r>
            <w:r w:rsidR="104EDCAB" w:rsidRPr="1B982BA7">
              <w:rPr>
                <w:rFonts w:eastAsiaTheme="minorEastAsia"/>
                <w:sz w:val="20"/>
                <w:szCs w:val="20"/>
              </w:rPr>
              <w:t>bjekt</w:t>
            </w:r>
            <w:r w:rsidR="1F5BB746" w:rsidRPr="1B982BA7">
              <w:rPr>
                <w:rFonts w:eastAsiaTheme="minorEastAsia"/>
                <w:sz w:val="20"/>
                <w:szCs w:val="20"/>
              </w:rPr>
              <w:t>y</w:t>
            </w:r>
          </w:p>
        </w:tc>
        <w:tc>
          <w:tcPr>
            <w:tcW w:w="1276" w:type="dxa"/>
            <w:vAlign w:val="center"/>
          </w:tcPr>
          <w:p w14:paraId="7F2D807C" w14:textId="3FFF5C5E" w:rsidR="7E5868D8" w:rsidRDefault="766BA72E" w:rsidP="00443DA2">
            <w:pPr>
              <w:spacing w:after="0"/>
              <w:jc w:val="center"/>
              <w:rPr>
                <w:rFonts w:eastAsiaTheme="minorEastAsia"/>
                <w:color w:val="808080" w:themeColor="background1" w:themeShade="80"/>
                <w:sz w:val="20"/>
                <w:szCs w:val="20"/>
              </w:rPr>
            </w:pPr>
            <w:r w:rsidRPr="1B982BA7">
              <w:rPr>
                <w:rFonts w:eastAsiaTheme="minorEastAsia"/>
                <w:sz w:val="20"/>
                <w:szCs w:val="20"/>
              </w:rPr>
              <w:t>0</w:t>
            </w:r>
          </w:p>
        </w:tc>
        <w:tc>
          <w:tcPr>
            <w:tcW w:w="1358" w:type="dxa"/>
            <w:vAlign w:val="center"/>
          </w:tcPr>
          <w:p w14:paraId="1E346117" w14:textId="51B96572" w:rsidR="7E5868D8" w:rsidRDefault="766BA72E" w:rsidP="00443DA2">
            <w:pPr>
              <w:spacing w:after="0"/>
              <w:jc w:val="center"/>
              <w:rPr>
                <w:rFonts w:eastAsiaTheme="minorEastAsia"/>
                <w:color w:val="808080" w:themeColor="background1" w:themeShade="80"/>
                <w:sz w:val="20"/>
                <w:szCs w:val="20"/>
              </w:rPr>
            </w:pPr>
            <w:r w:rsidRPr="1B982BA7">
              <w:rPr>
                <w:rFonts w:eastAsiaTheme="minorEastAsia"/>
                <w:sz w:val="20"/>
                <w:szCs w:val="20"/>
              </w:rPr>
              <w:t>10</w:t>
            </w:r>
          </w:p>
        </w:tc>
      </w:tr>
      <w:tr w:rsidR="7F74D527" w14:paraId="2C94DFF9" w14:textId="77777777" w:rsidTr="00443DA2">
        <w:tc>
          <w:tcPr>
            <w:tcW w:w="2145" w:type="dxa"/>
            <w:vMerge/>
          </w:tcPr>
          <w:p w14:paraId="0EEA6D0F" w14:textId="77777777" w:rsidR="00B34859" w:rsidRDefault="00B34859" w:rsidP="00443DA2">
            <w:pPr>
              <w:spacing w:after="0"/>
            </w:pPr>
          </w:p>
        </w:tc>
        <w:tc>
          <w:tcPr>
            <w:tcW w:w="3095" w:type="dxa"/>
          </w:tcPr>
          <w:p w14:paraId="01D9C801" w14:textId="37D7D290" w:rsidR="54963C24" w:rsidRDefault="6D5A3E5D" w:rsidP="00443DA2">
            <w:pPr>
              <w:spacing w:after="0"/>
              <w:jc w:val="left"/>
              <w:rPr>
                <w:rFonts w:eastAsiaTheme="minorEastAsia"/>
                <w:color w:val="808080" w:themeColor="background1" w:themeShade="80"/>
                <w:sz w:val="20"/>
                <w:szCs w:val="20"/>
              </w:rPr>
            </w:pPr>
            <w:r w:rsidRPr="1B982BA7">
              <w:rPr>
                <w:rFonts w:eastAsiaTheme="minorEastAsia"/>
                <w:sz w:val="20"/>
                <w:szCs w:val="20"/>
              </w:rPr>
              <w:t>Počet realizovaných společných aktivit využívajících r</w:t>
            </w:r>
            <w:r w:rsidR="09C470D9" w:rsidRPr="1B982BA7">
              <w:rPr>
                <w:rFonts w:eastAsiaTheme="minorEastAsia"/>
                <w:sz w:val="20"/>
                <w:szCs w:val="20"/>
              </w:rPr>
              <w:t>evitalizované</w:t>
            </w:r>
            <w:r w:rsidR="11FD3C73" w:rsidRPr="1B982BA7">
              <w:rPr>
                <w:rFonts w:eastAsiaTheme="minorEastAsia"/>
                <w:sz w:val="20"/>
                <w:szCs w:val="20"/>
              </w:rPr>
              <w:t xml:space="preserve"> </w:t>
            </w:r>
            <w:r w:rsidR="09C470D9" w:rsidRPr="1B982BA7">
              <w:rPr>
                <w:rFonts w:eastAsiaTheme="minorEastAsia"/>
                <w:sz w:val="20"/>
                <w:szCs w:val="20"/>
              </w:rPr>
              <w:t>/</w:t>
            </w:r>
            <w:r w:rsidR="28A4E6E2" w:rsidRPr="1B982BA7">
              <w:rPr>
                <w:rFonts w:eastAsiaTheme="minorEastAsia"/>
                <w:sz w:val="20"/>
                <w:szCs w:val="20"/>
              </w:rPr>
              <w:t xml:space="preserve"> </w:t>
            </w:r>
            <w:r w:rsidR="09C470D9" w:rsidRPr="1B982BA7">
              <w:rPr>
                <w:rFonts w:eastAsiaTheme="minorEastAsia"/>
                <w:sz w:val="20"/>
                <w:szCs w:val="20"/>
              </w:rPr>
              <w:t>vybavené památkové objekty</w:t>
            </w:r>
          </w:p>
        </w:tc>
        <w:tc>
          <w:tcPr>
            <w:tcW w:w="1276" w:type="dxa"/>
            <w:vAlign w:val="center"/>
          </w:tcPr>
          <w:p w14:paraId="3602754E" w14:textId="528CABA5" w:rsidR="426ADD3C" w:rsidRDefault="09C470D9" w:rsidP="00443DA2">
            <w:pPr>
              <w:spacing w:after="0"/>
              <w:jc w:val="center"/>
              <w:rPr>
                <w:rFonts w:eastAsiaTheme="minorEastAsia"/>
                <w:color w:val="808080" w:themeColor="background1" w:themeShade="80"/>
                <w:sz w:val="20"/>
                <w:szCs w:val="20"/>
              </w:rPr>
            </w:pPr>
            <w:r w:rsidRPr="1B982BA7">
              <w:rPr>
                <w:rFonts w:eastAsiaTheme="minorEastAsia"/>
                <w:sz w:val="20"/>
                <w:szCs w:val="20"/>
              </w:rPr>
              <w:t>aktivita</w:t>
            </w:r>
          </w:p>
        </w:tc>
        <w:tc>
          <w:tcPr>
            <w:tcW w:w="1276" w:type="dxa"/>
            <w:vAlign w:val="center"/>
          </w:tcPr>
          <w:p w14:paraId="334DB141" w14:textId="51E74B93" w:rsidR="1083C7C1" w:rsidRDefault="2EA72D0B" w:rsidP="00443DA2">
            <w:pPr>
              <w:spacing w:after="0"/>
              <w:jc w:val="center"/>
              <w:rPr>
                <w:rFonts w:eastAsiaTheme="minorEastAsia"/>
                <w:color w:val="808080" w:themeColor="background1" w:themeShade="80"/>
                <w:sz w:val="20"/>
                <w:szCs w:val="20"/>
              </w:rPr>
            </w:pPr>
            <w:r w:rsidRPr="1B982BA7">
              <w:rPr>
                <w:rFonts w:eastAsiaTheme="minorEastAsia"/>
                <w:sz w:val="20"/>
                <w:szCs w:val="20"/>
              </w:rPr>
              <w:t>0</w:t>
            </w:r>
          </w:p>
        </w:tc>
        <w:tc>
          <w:tcPr>
            <w:tcW w:w="1358" w:type="dxa"/>
            <w:vAlign w:val="center"/>
          </w:tcPr>
          <w:p w14:paraId="02DFB4C5" w14:textId="114C406E" w:rsidR="1083C7C1" w:rsidRDefault="2EA72D0B" w:rsidP="00443DA2">
            <w:pPr>
              <w:spacing w:after="0"/>
              <w:jc w:val="center"/>
              <w:rPr>
                <w:rFonts w:eastAsiaTheme="minorEastAsia"/>
                <w:color w:val="808080" w:themeColor="background1" w:themeShade="80"/>
                <w:sz w:val="20"/>
                <w:szCs w:val="20"/>
              </w:rPr>
            </w:pPr>
            <w:r w:rsidRPr="1B982BA7">
              <w:rPr>
                <w:rFonts w:eastAsiaTheme="minorEastAsia"/>
                <w:sz w:val="20"/>
                <w:szCs w:val="20"/>
              </w:rPr>
              <w:t>5</w:t>
            </w:r>
          </w:p>
        </w:tc>
      </w:tr>
      <w:tr w:rsidR="7F74D527" w14:paraId="0F28F662" w14:textId="77777777" w:rsidTr="00443DA2">
        <w:tc>
          <w:tcPr>
            <w:tcW w:w="2145" w:type="dxa"/>
            <w:vMerge w:val="restart"/>
          </w:tcPr>
          <w:p w14:paraId="5E7EF7D1" w14:textId="5D68FEF5" w:rsidR="0F503CE8" w:rsidRDefault="0B9EE6DF" w:rsidP="00443DA2">
            <w:pPr>
              <w:spacing w:after="0"/>
              <w:jc w:val="left"/>
              <w:rPr>
                <w:rFonts w:eastAsiaTheme="minorEastAsia"/>
                <w:color w:val="808080" w:themeColor="background1" w:themeShade="80"/>
                <w:sz w:val="20"/>
                <w:szCs w:val="20"/>
              </w:rPr>
            </w:pPr>
            <w:r w:rsidRPr="1B982BA7">
              <w:rPr>
                <w:rFonts w:eastAsiaTheme="minorEastAsia"/>
                <w:sz w:val="20"/>
                <w:szCs w:val="20"/>
              </w:rPr>
              <w:t xml:space="preserve">4. </w:t>
            </w:r>
            <w:r w:rsidR="03E1EEC1" w:rsidRPr="1B982BA7">
              <w:rPr>
                <w:rFonts w:eastAsiaTheme="minorEastAsia"/>
                <w:sz w:val="20"/>
                <w:szCs w:val="20"/>
              </w:rPr>
              <w:t>Udržitelný cestovní</w:t>
            </w:r>
            <w:r w:rsidR="3E8D5E4C" w:rsidRPr="1B982BA7">
              <w:rPr>
                <w:rFonts w:eastAsiaTheme="minorEastAsia"/>
                <w:sz w:val="20"/>
                <w:szCs w:val="20"/>
              </w:rPr>
              <w:t xml:space="preserve"> ruch jako klíčový hráč v rozvoji venkovského regionu</w:t>
            </w:r>
          </w:p>
        </w:tc>
        <w:tc>
          <w:tcPr>
            <w:tcW w:w="3095" w:type="dxa"/>
          </w:tcPr>
          <w:p w14:paraId="347FFD24" w14:textId="527DDDE7" w:rsidR="45CB6C97" w:rsidRDefault="5FB598FE" w:rsidP="00443DA2">
            <w:pPr>
              <w:spacing w:after="0"/>
              <w:jc w:val="left"/>
              <w:rPr>
                <w:rFonts w:eastAsiaTheme="minorEastAsia"/>
                <w:color w:val="808080" w:themeColor="background1" w:themeShade="80"/>
                <w:sz w:val="20"/>
                <w:szCs w:val="20"/>
              </w:rPr>
            </w:pPr>
            <w:r w:rsidRPr="1B982BA7">
              <w:rPr>
                <w:rFonts w:eastAsiaTheme="minorEastAsia"/>
                <w:sz w:val="20"/>
                <w:szCs w:val="20"/>
              </w:rPr>
              <w:t>N</w:t>
            </w:r>
            <w:r w:rsidR="4FE968F7" w:rsidRPr="1B982BA7">
              <w:rPr>
                <w:rFonts w:eastAsiaTheme="minorEastAsia"/>
                <w:sz w:val="20"/>
                <w:szCs w:val="20"/>
              </w:rPr>
              <w:t>ávštěvn</w:t>
            </w:r>
            <w:r w:rsidR="33965310" w:rsidRPr="1B982BA7">
              <w:rPr>
                <w:rFonts w:eastAsiaTheme="minorEastAsia"/>
                <w:sz w:val="20"/>
                <w:szCs w:val="20"/>
              </w:rPr>
              <w:t xml:space="preserve">ost </w:t>
            </w:r>
            <w:r w:rsidR="4FE968F7" w:rsidRPr="1B982BA7">
              <w:rPr>
                <w:rFonts w:eastAsiaTheme="minorEastAsia"/>
                <w:sz w:val="20"/>
                <w:szCs w:val="20"/>
              </w:rPr>
              <w:t>hmotného a nehmotného kulturního dědictví</w:t>
            </w:r>
          </w:p>
        </w:tc>
        <w:tc>
          <w:tcPr>
            <w:tcW w:w="1276" w:type="dxa"/>
            <w:vAlign w:val="center"/>
          </w:tcPr>
          <w:p w14:paraId="371BFF53" w14:textId="72EB4F3C" w:rsidR="08485D13" w:rsidRDefault="750DEBA3" w:rsidP="00443DA2">
            <w:pPr>
              <w:spacing w:after="0"/>
              <w:jc w:val="center"/>
              <w:rPr>
                <w:rFonts w:eastAsiaTheme="minorEastAsia"/>
                <w:color w:val="808080" w:themeColor="background1" w:themeShade="80"/>
                <w:sz w:val="20"/>
                <w:szCs w:val="20"/>
              </w:rPr>
            </w:pPr>
            <w:r w:rsidRPr="1B982BA7">
              <w:rPr>
                <w:rFonts w:eastAsiaTheme="minorEastAsia"/>
                <w:sz w:val="20"/>
                <w:szCs w:val="20"/>
              </w:rPr>
              <w:t>počet</w:t>
            </w:r>
          </w:p>
          <w:p w14:paraId="07855AEF" w14:textId="7CFE36D5" w:rsidR="4B784C2B" w:rsidRDefault="01D05E7B" w:rsidP="00443DA2">
            <w:pPr>
              <w:spacing w:after="0"/>
              <w:jc w:val="center"/>
              <w:rPr>
                <w:rFonts w:eastAsiaTheme="minorEastAsia"/>
                <w:color w:val="808080" w:themeColor="background1" w:themeShade="80"/>
                <w:sz w:val="20"/>
                <w:szCs w:val="20"/>
              </w:rPr>
            </w:pPr>
            <w:r w:rsidRPr="1B982BA7">
              <w:rPr>
                <w:rFonts w:eastAsiaTheme="minorEastAsia"/>
                <w:sz w:val="20"/>
                <w:szCs w:val="20"/>
              </w:rPr>
              <w:t>%</w:t>
            </w:r>
          </w:p>
        </w:tc>
        <w:tc>
          <w:tcPr>
            <w:tcW w:w="1276" w:type="dxa"/>
            <w:vAlign w:val="center"/>
          </w:tcPr>
          <w:p w14:paraId="28BDAAFD" w14:textId="25D9079B" w:rsidR="51DEE28F" w:rsidRDefault="084B5E40" w:rsidP="00443DA2">
            <w:pPr>
              <w:spacing w:after="0"/>
              <w:jc w:val="center"/>
              <w:rPr>
                <w:rFonts w:eastAsiaTheme="minorEastAsia"/>
                <w:color w:val="808080" w:themeColor="background1" w:themeShade="80"/>
                <w:sz w:val="20"/>
                <w:szCs w:val="20"/>
              </w:rPr>
            </w:pPr>
            <w:r w:rsidRPr="1B982BA7">
              <w:rPr>
                <w:rFonts w:eastAsiaTheme="minorEastAsia"/>
                <w:sz w:val="20"/>
                <w:szCs w:val="20"/>
              </w:rPr>
              <w:t>…</w:t>
            </w:r>
          </w:p>
        </w:tc>
        <w:tc>
          <w:tcPr>
            <w:tcW w:w="1358" w:type="dxa"/>
            <w:vAlign w:val="center"/>
          </w:tcPr>
          <w:p w14:paraId="64CE611C" w14:textId="650D2EB2" w:rsidR="1B2736A4" w:rsidRDefault="6065F01A" w:rsidP="00443DA2">
            <w:pPr>
              <w:spacing w:after="0"/>
              <w:jc w:val="center"/>
              <w:rPr>
                <w:rFonts w:eastAsiaTheme="minorEastAsia"/>
                <w:color w:val="808080" w:themeColor="background1" w:themeShade="80"/>
                <w:sz w:val="20"/>
                <w:szCs w:val="20"/>
              </w:rPr>
            </w:pPr>
            <w:r w:rsidRPr="1B982BA7">
              <w:rPr>
                <w:rFonts w:eastAsiaTheme="minorEastAsia"/>
                <w:sz w:val="20"/>
                <w:szCs w:val="20"/>
              </w:rPr>
              <w:t>...</w:t>
            </w:r>
          </w:p>
        </w:tc>
      </w:tr>
      <w:tr w:rsidR="7F74D527" w14:paraId="39C15414" w14:textId="77777777" w:rsidTr="00443DA2">
        <w:tc>
          <w:tcPr>
            <w:tcW w:w="2145" w:type="dxa"/>
            <w:vMerge/>
          </w:tcPr>
          <w:p w14:paraId="5C739700" w14:textId="77777777" w:rsidR="00B34859" w:rsidRDefault="00B34859" w:rsidP="00443DA2">
            <w:pPr>
              <w:spacing w:after="0"/>
            </w:pPr>
          </w:p>
        </w:tc>
        <w:tc>
          <w:tcPr>
            <w:tcW w:w="3095" w:type="dxa"/>
          </w:tcPr>
          <w:p w14:paraId="54511E09" w14:textId="1C661EE9" w:rsidR="720166BD" w:rsidRDefault="2F22B9F2" w:rsidP="00443DA2">
            <w:pPr>
              <w:spacing w:after="0"/>
              <w:jc w:val="left"/>
              <w:rPr>
                <w:rFonts w:eastAsiaTheme="minorEastAsia"/>
                <w:color w:val="808080" w:themeColor="background1" w:themeShade="80"/>
                <w:sz w:val="20"/>
                <w:szCs w:val="20"/>
              </w:rPr>
            </w:pPr>
            <w:r w:rsidRPr="1B982BA7">
              <w:rPr>
                <w:rFonts w:eastAsiaTheme="minorEastAsia"/>
                <w:sz w:val="20"/>
                <w:szCs w:val="20"/>
              </w:rPr>
              <w:t>Celková délka vybudovaných či rekonstruovaných cyklostezek, cyklotras a pěších stezek</w:t>
            </w:r>
          </w:p>
        </w:tc>
        <w:tc>
          <w:tcPr>
            <w:tcW w:w="1276" w:type="dxa"/>
            <w:vAlign w:val="center"/>
          </w:tcPr>
          <w:p w14:paraId="3FCB6811" w14:textId="1988383E" w:rsidR="720166BD" w:rsidRDefault="2F22B9F2" w:rsidP="00443DA2">
            <w:pPr>
              <w:spacing w:after="0"/>
              <w:jc w:val="center"/>
              <w:rPr>
                <w:rFonts w:eastAsiaTheme="minorEastAsia"/>
                <w:color w:val="808080" w:themeColor="background1" w:themeShade="80"/>
                <w:sz w:val="20"/>
                <w:szCs w:val="20"/>
              </w:rPr>
            </w:pPr>
            <w:r w:rsidRPr="1B982BA7">
              <w:rPr>
                <w:rFonts w:eastAsiaTheme="minorEastAsia"/>
                <w:sz w:val="20"/>
                <w:szCs w:val="20"/>
              </w:rPr>
              <w:t>km</w:t>
            </w:r>
          </w:p>
        </w:tc>
        <w:tc>
          <w:tcPr>
            <w:tcW w:w="1276" w:type="dxa"/>
            <w:vAlign w:val="center"/>
          </w:tcPr>
          <w:p w14:paraId="08435432" w14:textId="74311FD1" w:rsidR="462313A0" w:rsidRDefault="5D03B034" w:rsidP="00443DA2">
            <w:pPr>
              <w:spacing w:after="0"/>
              <w:jc w:val="center"/>
              <w:rPr>
                <w:rFonts w:eastAsiaTheme="minorEastAsia"/>
                <w:color w:val="808080" w:themeColor="background1" w:themeShade="80"/>
                <w:sz w:val="20"/>
                <w:szCs w:val="20"/>
              </w:rPr>
            </w:pPr>
            <w:r w:rsidRPr="1B982BA7">
              <w:rPr>
                <w:rFonts w:eastAsiaTheme="minorEastAsia"/>
                <w:sz w:val="20"/>
                <w:szCs w:val="20"/>
              </w:rPr>
              <w:t>0</w:t>
            </w:r>
          </w:p>
        </w:tc>
        <w:tc>
          <w:tcPr>
            <w:tcW w:w="1358" w:type="dxa"/>
            <w:vAlign w:val="center"/>
          </w:tcPr>
          <w:p w14:paraId="10E7D932" w14:textId="3BCD4D91" w:rsidR="462313A0" w:rsidRDefault="5D03B034" w:rsidP="00443DA2">
            <w:pPr>
              <w:spacing w:after="0"/>
              <w:jc w:val="center"/>
              <w:rPr>
                <w:rFonts w:eastAsiaTheme="minorEastAsia"/>
                <w:color w:val="808080" w:themeColor="background1" w:themeShade="80"/>
                <w:sz w:val="20"/>
                <w:szCs w:val="20"/>
              </w:rPr>
            </w:pPr>
            <w:r w:rsidRPr="1B982BA7">
              <w:rPr>
                <w:rFonts w:eastAsiaTheme="minorEastAsia"/>
                <w:sz w:val="20"/>
                <w:szCs w:val="20"/>
              </w:rPr>
              <w:t>5</w:t>
            </w:r>
            <w:r w:rsidR="2BF4639E" w:rsidRPr="1B982BA7">
              <w:rPr>
                <w:rFonts w:eastAsiaTheme="minorEastAsia"/>
                <w:sz w:val="20"/>
                <w:szCs w:val="20"/>
              </w:rPr>
              <w:t xml:space="preserve"> </w:t>
            </w:r>
          </w:p>
        </w:tc>
      </w:tr>
      <w:tr w:rsidR="7F74D527" w14:paraId="6C48BB59" w14:textId="77777777" w:rsidTr="00443DA2">
        <w:tc>
          <w:tcPr>
            <w:tcW w:w="2145" w:type="dxa"/>
          </w:tcPr>
          <w:p w14:paraId="5AC003CA" w14:textId="39C951B9" w:rsidR="79680B5D" w:rsidRDefault="29D17880" w:rsidP="00443DA2">
            <w:pPr>
              <w:spacing w:after="0"/>
              <w:jc w:val="left"/>
              <w:rPr>
                <w:rFonts w:eastAsiaTheme="minorEastAsia"/>
                <w:color w:val="808080" w:themeColor="background1" w:themeShade="80"/>
                <w:sz w:val="20"/>
                <w:szCs w:val="20"/>
              </w:rPr>
            </w:pPr>
            <w:r w:rsidRPr="1B982BA7">
              <w:rPr>
                <w:rFonts w:eastAsiaTheme="minorEastAsia"/>
                <w:sz w:val="20"/>
                <w:szCs w:val="20"/>
              </w:rPr>
              <w:t>5.</w:t>
            </w:r>
            <w:r w:rsidR="6A538598" w:rsidRPr="1B982BA7">
              <w:rPr>
                <w:rFonts w:eastAsiaTheme="minorEastAsia"/>
                <w:sz w:val="20"/>
                <w:szCs w:val="20"/>
              </w:rPr>
              <w:t xml:space="preserve"> Udržitelná </w:t>
            </w:r>
            <w:r w:rsidR="521B5342" w:rsidRPr="1B982BA7">
              <w:rPr>
                <w:rFonts w:eastAsiaTheme="minorEastAsia"/>
                <w:sz w:val="20"/>
                <w:szCs w:val="20"/>
              </w:rPr>
              <w:t>ekonomika – cirkulární</w:t>
            </w:r>
            <w:r w:rsidR="6A538598" w:rsidRPr="1B982BA7">
              <w:rPr>
                <w:rFonts w:eastAsiaTheme="minorEastAsia"/>
                <w:sz w:val="20"/>
                <w:szCs w:val="20"/>
              </w:rPr>
              <w:t>, sociální, komunitní a lokální ekonomika jako nástroj pro rozvoj regionu</w:t>
            </w:r>
          </w:p>
        </w:tc>
        <w:tc>
          <w:tcPr>
            <w:tcW w:w="3095" w:type="dxa"/>
          </w:tcPr>
          <w:p w14:paraId="629B4A09" w14:textId="369784DB" w:rsidR="7F74D527" w:rsidRDefault="32191FB0" w:rsidP="00443DA2">
            <w:pPr>
              <w:spacing w:after="0"/>
              <w:jc w:val="left"/>
              <w:rPr>
                <w:rFonts w:eastAsiaTheme="minorEastAsia"/>
                <w:sz w:val="20"/>
                <w:szCs w:val="20"/>
              </w:rPr>
            </w:pPr>
            <w:r w:rsidRPr="1B982BA7">
              <w:rPr>
                <w:rFonts w:eastAsiaTheme="minorEastAsia"/>
                <w:sz w:val="20"/>
                <w:szCs w:val="20"/>
              </w:rPr>
              <w:t>Počet podniků (podnikatelů), které (kteří) získají investiční podporu</w:t>
            </w:r>
          </w:p>
          <w:p w14:paraId="1794EE75" w14:textId="212BFF84" w:rsidR="7F74D527" w:rsidRDefault="7F74D527" w:rsidP="00443DA2">
            <w:pPr>
              <w:spacing w:after="0"/>
              <w:jc w:val="left"/>
              <w:rPr>
                <w:rFonts w:eastAsiaTheme="minorEastAsia"/>
                <w:color w:val="808080" w:themeColor="background1" w:themeShade="80"/>
                <w:sz w:val="20"/>
                <w:szCs w:val="20"/>
              </w:rPr>
            </w:pPr>
          </w:p>
        </w:tc>
        <w:tc>
          <w:tcPr>
            <w:tcW w:w="1276" w:type="dxa"/>
            <w:vAlign w:val="center"/>
          </w:tcPr>
          <w:p w14:paraId="2E491B97" w14:textId="2592EBCB" w:rsidR="7F74D527" w:rsidRDefault="6535BACF" w:rsidP="00443DA2">
            <w:pPr>
              <w:spacing w:after="0"/>
              <w:jc w:val="center"/>
              <w:rPr>
                <w:rFonts w:eastAsiaTheme="minorEastAsia"/>
                <w:color w:val="808080" w:themeColor="background1" w:themeShade="80"/>
                <w:sz w:val="20"/>
                <w:szCs w:val="20"/>
              </w:rPr>
            </w:pPr>
            <w:r w:rsidRPr="47FD4D73">
              <w:rPr>
                <w:rFonts w:eastAsiaTheme="minorEastAsia"/>
                <w:sz w:val="20"/>
                <w:szCs w:val="20"/>
              </w:rPr>
              <w:t>Počet podniků</w:t>
            </w:r>
          </w:p>
        </w:tc>
        <w:tc>
          <w:tcPr>
            <w:tcW w:w="1276" w:type="dxa"/>
            <w:vAlign w:val="center"/>
          </w:tcPr>
          <w:p w14:paraId="1AF66C9C" w14:textId="4B4661FA" w:rsidR="7F74D527" w:rsidRDefault="6535BACF" w:rsidP="00443DA2">
            <w:pPr>
              <w:spacing w:after="0"/>
              <w:jc w:val="center"/>
              <w:rPr>
                <w:rFonts w:eastAsiaTheme="minorEastAsia"/>
                <w:color w:val="808080" w:themeColor="background1" w:themeShade="80"/>
                <w:sz w:val="20"/>
                <w:szCs w:val="20"/>
              </w:rPr>
            </w:pPr>
            <w:r w:rsidRPr="47FD4D73">
              <w:rPr>
                <w:rFonts w:eastAsiaTheme="minorEastAsia"/>
                <w:sz w:val="20"/>
                <w:szCs w:val="20"/>
              </w:rPr>
              <w:t>0</w:t>
            </w:r>
          </w:p>
        </w:tc>
        <w:tc>
          <w:tcPr>
            <w:tcW w:w="1358" w:type="dxa"/>
            <w:vAlign w:val="center"/>
          </w:tcPr>
          <w:p w14:paraId="3E1DB8A9" w14:textId="06B8E207" w:rsidR="7F74D527" w:rsidRDefault="6535BACF" w:rsidP="00443DA2">
            <w:pPr>
              <w:spacing w:after="0"/>
              <w:jc w:val="center"/>
              <w:rPr>
                <w:rFonts w:eastAsiaTheme="minorEastAsia"/>
                <w:color w:val="808080" w:themeColor="background1" w:themeShade="80"/>
                <w:sz w:val="20"/>
                <w:szCs w:val="20"/>
              </w:rPr>
            </w:pPr>
            <w:r w:rsidRPr="47FD4D73">
              <w:rPr>
                <w:rFonts w:eastAsiaTheme="minorEastAsia"/>
                <w:sz w:val="20"/>
                <w:szCs w:val="20"/>
              </w:rPr>
              <w:t>5</w:t>
            </w:r>
          </w:p>
        </w:tc>
      </w:tr>
      <w:tr w:rsidR="00B5790B" w14:paraId="593A6A5A" w14:textId="77777777" w:rsidTr="00443DA2">
        <w:tc>
          <w:tcPr>
            <w:tcW w:w="2145" w:type="dxa"/>
            <w:vMerge w:val="restart"/>
          </w:tcPr>
          <w:p w14:paraId="1D6FAA3D" w14:textId="4CEFF6BD" w:rsidR="00B5790B" w:rsidRDefault="00B5790B" w:rsidP="00443DA2">
            <w:pPr>
              <w:spacing w:after="0"/>
              <w:jc w:val="left"/>
              <w:rPr>
                <w:rFonts w:eastAsiaTheme="minorEastAsia"/>
                <w:color w:val="808080" w:themeColor="background1" w:themeShade="80"/>
                <w:sz w:val="20"/>
                <w:szCs w:val="20"/>
              </w:rPr>
            </w:pPr>
            <w:r w:rsidRPr="1B982BA7">
              <w:rPr>
                <w:rFonts w:eastAsiaTheme="minorEastAsia"/>
                <w:sz w:val="20"/>
                <w:szCs w:val="20"/>
              </w:rPr>
              <w:t>6. Vzdělávání pro život</w:t>
            </w:r>
          </w:p>
          <w:p w14:paraId="3FFD8E99" w14:textId="6A69B169" w:rsidR="00B5790B" w:rsidRDefault="00B5790B" w:rsidP="00443DA2">
            <w:pPr>
              <w:spacing w:after="0"/>
              <w:jc w:val="left"/>
              <w:rPr>
                <w:rFonts w:eastAsiaTheme="minorEastAsia"/>
                <w:color w:val="808080" w:themeColor="background1" w:themeShade="80"/>
                <w:sz w:val="20"/>
                <w:szCs w:val="20"/>
              </w:rPr>
            </w:pPr>
          </w:p>
        </w:tc>
        <w:tc>
          <w:tcPr>
            <w:tcW w:w="3095" w:type="dxa"/>
          </w:tcPr>
          <w:p w14:paraId="27A70BEF" w14:textId="00E2B5CA" w:rsidR="00B5790B" w:rsidRDefault="00B5790B" w:rsidP="00443DA2">
            <w:pPr>
              <w:spacing w:after="0"/>
              <w:jc w:val="left"/>
              <w:rPr>
                <w:rFonts w:eastAsiaTheme="minorEastAsia"/>
                <w:color w:val="808080" w:themeColor="background1" w:themeShade="80"/>
                <w:sz w:val="20"/>
                <w:szCs w:val="20"/>
              </w:rPr>
            </w:pPr>
            <w:r w:rsidRPr="1B982BA7">
              <w:rPr>
                <w:rFonts w:eastAsiaTheme="minorEastAsia"/>
                <w:sz w:val="20"/>
                <w:szCs w:val="20"/>
              </w:rPr>
              <w:t>Počet aktivit, které cílí na zlepšení vzdělávacích možností v regionu</w:t>
            </w:r>
          </w:p>
        </w:tc>
        <w:tc>
          <w:tcPr>
            <w:tcW w:w="1276" w:type="dxa"/>
            <w:vAlign w:val="center"/>
          </w:tcPr>
          <w:p w14:paraId="1100228E" w14:textId="6F47222C" w:rsidR="00B5790B" w:rsidRDefault="00B5790B" w:rsidP="00443DA2">
            <w:pPr>
              <w:spacing w:after="0"/>
              <w:jc w:val="center"/>
              <w:rPr>
                <w:rFonts w:eastAsiaTheme="minorEastAsia"/>
                <w:color w:val="808080" w:themeColor="background1" w:themeShade="80"/>
                <w:sz w:val="20"/>
                <w:szCs w:val="20"/>
              </w:rPr>
            </w:pPr>
            <w:r w:rsidRPr="47FD4D73">
              <w:rPr>
                <w:rFonts w:eastAsiaTheme="minorEastAsia"/>
                <w:sz w:val="20"/>
                <w:szCs w:val="20"/>
              </w:rPr>
              <w:t>Počet aktivit</w:t>
            </w:r>
          </w:p>
        </w:tc>
        <w:tc>
          <w:tcPr>
            <w:tcW w:w="1276" w:type="dxa"/>
            <w:vAlign w:val="center"/>
          </w:tcPr>
          <w:p w14:paraId="47BBC103" w14:textId="2527E158" w:rsidR="00B5790B" w:rsidRDefault="00B5790B" w:rsidP="00443DA2">
            <w:pPr>
              <w:spacing w:after="0"/>
              <w:jc w:val="center"/>
              <w:rPr>
                <w:rFonts w:eastAsiaTheme="minorEastAsia"/>
                <w:color w:val="808080" w:themeColor="background1" w:themeShade="80"/>
                <w:sz w:val="20"/>
                <w:szCs w:val="20"/>
              </w:rPr>
            </w:pPr>
            <w:r w:rsidRPr="47FD4D73">
              <w:rPr>
                <w:rFonts w:eastAsiaTheme="minorEastAsia"/>
                <w:sz w:val="20"/>
                <w:szCs w:val="20"/>
              </w:rPr>
              <w:t>0</w:t>
            </w:r>
          </w:p>
        </w:tc>
        <w:tc>
          <w:tcPr>
            <w:tcW w:w="1358" w:type="dxa"/>
            <w:vAlign w:val="center"/>
          </w:tcPr>
          <w:p w14:paraId="44B934BF" w14:textId="791676B7" w:rsidR="00B5790B" w:rsidRDefault="00B5790B" w:rsidP="00443DA2">
            <w:pPr>
              <w:spacing w:after="0"/>
              <w:jc w:val="center"/>
              <w:rPr>
                <w:rFonts w:eastAsiaTheme="minorEastAsia"/>
                <w:color w:val="808080" w:themeColor="background1" w:themeShade="80"/>
                <w:sz w:val="20"/>
                <w:szCs w:val="20"/>
              </w:rPr>
            </w:pPr>
            <w:r w:rsidRPr="47FD4D73">
              <w:rPr>
                <w:rFonts w:eastAsiaTheme="minorEastAsia"/>
                <w:sz w:val="20"/>
                <w:szCs w:val="20"/>
              </w:rPr>
              <w:t>25</w:t>
            </w:r>
          </w:p>
        </w:tc>
      </w:tr>
      <w:tr w:rsidR="00B5790B" w14:paraId="6F952D15" w14:textId="77777777" w:rsidTr="00443DA2">
        <w:tc>
          <w:tcPr>
            <w:tcW w:w="2145" w:type="dxa"/>
            <w:vMerge/>
          </w:tcPr>
          <w:p w14:paraId="7B8B4A4D" w14:textId="21D2A24C" w:rsidR="00B5790B" w:rsidRDefault="00B5790B" w:rsidP="00443DA2">
            <w:pPr>
              <w:spacing w:after="0"/>
              <w:jc w:val="left"/>
              <w:rPr>
                <w:rFonts w:eastAsiaTheme="minorEastAsia"/>
                <w:color w:val="808080" w:themeColor="background1" w:themeShade="80"/>
                <w:sz w:val="20"/>
                <w:szCs w:val="20"/>
              </w:rPr>
            </w:pPr>
          </w:p>
        </w:tc>
        <w:tc>
          <w:tcPr>
            <w:tcW w:w="3095" w:type="dxa"/>
          </w:tcPr>
          <w:p w14:paraId="46186CC4" w14:textId="1E69CFD2" w:rsidR="00B5790B" w:rsidRDefault="00B5790B" w:rsidP="00443DA2">
            <w:pPr>
              <w:spacing w:after="0"/>
              <w:jc w:val="left"/>
              <w:rPr>
                <w:rFonts w:eastAsiaTheme="minorEastAsia"/>
                <w:color w:val="808080" w:themeColor="background1" w:themeShade="80"/>
                <w:sz w:val="20"/>
                <w:szCs w:val="20"/>
              </w:rPr>
            </w:pPr>
            <w:r w:rsidRPr="1B982BA7">
              <w:rPr>
                <w:rFonts w:eastAsiaTheme="minorEastAsia"/>
                <w:sz w:val="20"/>
                <w:szCs w:val="20"/>
              </w:rPr>
              <w:t>Počet osob, které se zapojí do programů na zvyšování kompetencí pro aktivní a společenský život</w:t>
            </w:r>
          </w:p>
        </w:tc>
        <w:tc>
          <w:tcPr>
            <w:tcW w:w="1276" w:type="dxa"/>
            <w:vAlign w:val="center"/>
          </w:tcPr>
          <w:p w14:paraId="77265CC7" w14:textId="51A0A44F" w:rsidR="00B5790B" w:rsidRDefault="00B5790B" w:rsidP="00443DA2">
            <w:pPr>
              <w:spacing w:after="0"/>
              <w:jc w:val="center"/>
              <w:rPr>
                <w:rFonts w:eastAsiaTheme="minorEastAsia"/>
                <w:color w:val="808080" w:themeColor="background1" w:themeShade="80"/>
                <w:sz w:val="20"/>
                <w:szCs w:val="20"/>
              </w:rPr>
            </w:pPr>
            <w:r w:rsidRPr="47FD4D73">
              <w:rPr>
                <w:rFonts w:eastAsiaTheme="minorEastAsia"/>
                <w:sz w:val="20"/>
                <w:szCs w:val="20"/>
              </w:rPr>
              <w:t>osoby</w:t>
            </w:r>
          </w:p>
        </w:tc>
        <w:tc>
          <w:tcPr>
            <w:tcW w:w="1276" w:type="dxa"/>
            <w:vAlign w:val="center"/>
          </w:tcPr>
          <w:p w14:paraId="5D32ECA9" w14:textId="7DEA464E" w:rsidR="00B5790B" w:rsidRDefault="00B5790B" w:rsidP="00443DA2">
            <w:pPr>
              <w:spacing w:after="0"/>
              <w:jc w:val="center"/>
              <w:rPr>
                <w:rFonts w:eastAsiaTheme="minorEastAsia"/>
                <w:color w:val="808080" w:themeColor="background1" w:themeShade="80"/>
                <w:sz w:val="20"/>
                <w:szCs w:val="20"/>
              </w:rPr>
            </w:pPr>
            <w:r w:rsidRPr="47FD4D73">
              <w:rPr>
                <w:rFonts w:eastAsiaTheme="minorEastAsia"/>
                <w:sz w:val="20"/>
                <w:szCs w:val="20"/>
              </w:rPr>
              <w:t>0</w:t>
            </w:r>
          </w:p>
        </w:tc>
        <w:tc>
          <w:tcPr>
            <w:tcW w:w="1358" w:type="dxa"/>
            <w:vAlign w:val="center"/>
          </w:tcPr>
          <w:p w14:paraId="3AD1AB7B" w14:textId="22F5C1F3" w:rsidR="00B5790B" w:rsidRDefault="00B5790B" w:rsidP="00443DA2">
            <w:pPr>
              <w:spacing w:after="0"/>
              <w:jc w:val="center"/>
              <w:rPr>
                <w:rFonts w:eastAsiaTheme="minorEastAsia"/>
                <w:color w:val="808080" w:themeColor="background1" w:themeShade="80"/>
                <w:sz w:val="20"/>
                <w:szCs w:val="20"/>
              </w:rPr>
            </w:pPr>
            <w:r w:rsidRPr="47FD4D73">
              <w:rPr>
                <w:rFonts w:eastAsiaTheme="minorEastAsia"/>
                <w:sz w:val="20"/>
                <w:szCs w:val="20"/>
              </w:rPr>
              <w:t>145</w:t>
            </w:r>
          </w:p>
        </w:tc>
      </w:tr>
    </w:tbl>
    <w:p w14:paraId="4D0DF0A7" w14:textId="233BCD05" w:rsidR="009948CC" w:rsidRDefault="009948CC" w:rsidP="004E7E68">
      <w:pPr>
        <w:spacing w:after="80" w:line="276" w:lineRule="auto"/>
      </w:pPr>
      <w:r>
        <w:br w:type="page"/>
      </w:r>
    </w:p>
    <w:p w14:paraId="460383B2" w14:textId="77777777" w:rsidR="00795AEB" w:rsidRDefault="0418A9A1" w:rsidP="1B982BA7">
      <w:pPr>
        <w:pStyle w:val="Nadpis1"/>
        <w:rPr>
          <w:rFonts w:ascii="Cambria" w:eastAsia="MS Gothic" w:hAnsi="Cambria" w:cs="Times New Roman"/>
        </w:rPr>
      </w:pPr>
      <w:bookmarkStart w:id="81" w:name="_Toc54945039"/>
      <w:bookmarkStart w:id="82" w:name="_Toc79008639"/>
      <w:bookmarkStart w:id="83" w:name="_Toc80336052"/>
      <w:r>
        <w:lastRenderedPageBreak/>
        <w:t>5.</w:t>
      </w:r>
      <w:r w:rsidR="0AA67111">
        <w:t xml:space="preserve"> Povinná příloha –</w:t>
      </w:r>
      <w:r>
        <w:t xml:space="preserve"> Čestné</w:t>
      </w:r>
      <w:r w:rsidR="0AA67111">
        <w:t xml:space="preserve"> </w:t>
      </w:r>
      <w:r>
        <w:t>prohlášení</w:t>
      </w:r>
      <w:bookmarkEnd w:id="81"/>
      <w:bookmarkEnd w:id="82"/>
      <w:bookmarkEnd w:id="83"/>
      <w:r>
        <w:t xml:space="preserve"> </w:t>
      </w:r>
    </w:p>
    <w:p w14:paraId="3EF26B39" w14:textId="77777777" w:rsidR="00795AEB" w:rsidRDefault="0418A9A1" w:rsidP="00B5790B">
      <w:pPr>
        <w:spacing w:after="60" w:line="276" w:lineRule="auto"/>
        <w:rPr>
          <w:rFonts w:ascii="Calibri" w:eastAsia="Calibri" w:hAnsi="Calibri" w:cs="Calibri"/>
        </w:rPr>
      </w:pPr>
      <w:r w:rsidRPr="1B982BA7">
        <w:rPr>
          <w:rFonts w:ascii="Calibri" w:eastAsia="Calibri" w:hAnsi="Calibri" w:cs="Calibri"/>
        </w:rPr>
        <w:t>Čestn</w:t>
      </w:r>
      <w:r w:rsidR="640814C9" w:rsidRPr="1B982BA7">
        <w:rPr>
          <w:rFonts w:ascii="Calibri" w:eastAsia="Calibri" w:hAnsi="Calibri" w:cs="Calibri"/>
        </w:rPr>
        <w:t>ě</w:t>
      </w:r>
      <w:r w:rsidRPr="1B982BA7">
        <w:rPr>
          <w:rFonts w:ascii="Calibri" w:eastAsia="Calibri" w:hAnsi="Calibri" w:cs="Calibri"/>
        </w:rPr>
        <w:t xml:space="preserve"> prohl</w:t>
      </w:r>
      <w:r w:rsidR="640814C9" w:rsidRPr="1B982BA7">
        <w:rPr>
          <w:rFonts w:ascii="Calibri" w:eastAsia="Calibri" w:hAnsi="Calibri" w:cs="Calibri"/>
        </w:rPr>
        <w:t xml:space="preserve">ašuji, že údaje a informace </w:t>
      </w:r>
      <w:r w:rsidRPr="1B982BA7">
        <w:rPr>
          <w:rFonts w:ascii="Calibri" w:eastAsia="Calibri" w:hAnsi="Calibri" w:cs="Calibri"/>
        </w:rPr>
        <w:t>uveden</w:t>
      </w:r>
      <w:r w:rsidR="640814C9" w:rsidRPr="1B982BA7">
        <w:rPr>
          <w:rFonts w:ascii="Calibri" w:eastAsia="Calibri" w:hAnsi="Calibri" w:cs="Calibri"/>
        </w:rPr>
        <w:t>é</w:t>
      </w:r>
      <w:r w:rsidRPr="1B982BA7">
        <w:rPr>
          <w:rFonts w:ascii="Calibri" w:eastAsia="Calibri" w:hAnsi="Calibri" w:cs="Calibri"/>
        </w:rPr>
        <w:t xml:space="preserve"> v žádosti o podporu strategie Komunitně vedeného místního rozvoje </w:t>
      </w:r>
      <w:r w:rsidR="640814C9" w:rsidRPr="1B982BA7">
        <w:rPr>
          <w:rFonts w:ascii="Calibri" w:eastAsia="Calibri" w:hAnsi="Calibri" w:cs="Calibri"/>
        </w:rPr>
        <w:t xml:space="preserve">pro období 2021–2027 </w:t>
      </w:r>
      <w:r w:rsidRPr="1B982BA7">
        <w:rPr>
          <w:rFonts w:ascii="Calibri" w:eastAsia="Calibri" w:hAnsi="Calibri" w:cs="Calibri"/>
        </w:rPr>
        <w:t xml:space="preserve">(Koncepční část) </w:t>
      </w:r>
      <w:r w:rsidR="640814C9" w:rsidRPr="1B982BA7">
        <w:rPr>
          <w:rFonts w:ascii="Calibri" w:eastAsia="Calibri" w:hAnsi="Calibri" w:cs="Calibri"/>
        </w:rPr>
        <w:t>jsou pravdivé. R</w:t>
      </w:r>
      <w:r w:rsidRPr="1B982BA7">
        <w:rPr>
          <w:rFonts w:ascii="Calibri" w:eastAsia="Calibri" w:hAnsi="Calibri" w:cs="Calibri"/>
        </w:rPr>
        <w:t xml:space="preserve">ovněž </w:t>
      </w:r>
      <w:r w:rsidR="640814C9" w:rsidRPr="1B982BA7">
        <w:rPr>
          <w:rFonts w:ascii="Calibri" w:eastAsia="Calibri" w:hAnsi="Calibri" w:cs="Calibri"/>
        </w:rPr>
        <w:t xml:space="preserve">čestně prohlašuji, </w:t>
      </w:r>
      <w:r w:rsidRPr="1B982BA7">
        <w:rPr>
          <w:rFonts w:ascii="Calibri" w:eastAsia="Calibri" w:hAnsi="Calibri" w:cs="Calibri"/>
        </w:rPr>
        <w:t>že</w:t>
      </w:r>
      <w:r w:rsidR="640814C9" w:rsidRPr="1B982BA7">
        <w:rPr>
          <w:rFonts w:ascii="Calibri" w:eastAsia="Calibri" w:hAnsi="Calibri" w:cs="Calibri"/>
        </w:rPr>
        <w:t> </w:t>
      </w:r>
      <w:r w:rsidRPr="1B982BA7">
        <w:rPr>
          <w:rFonts w:ascii="Calibri" w:eastAsia="Calibri" w:hAnsi="Calibri" w:cs="Calibri"/>
        </w:rPr>
        <w:t xml:space="preserve">údaje uvedené v žádosti o podporu </w:t>
      </w:r>
      <w:r w:rsidR="640814C9" w:rsidRPr="1B982BA7">
        <w:rPr>
          <w:rFonts w:ascii="Calibri" w:eastAsia="Calibri" w:hAnsi="Calibri" w:cs="Calibri"/>
        </w:rPr>
        <w:t xml:space="preserve">strategie Komunitně vedeného místního rozvoje pro období 2021–2027 (Koncepční část) </w:t>
      </w:r>
      <w:r w:rsidRPr="1B982BA7">
        <w:rPr>
          <w:rFonts w:ascii="Calibri" w:eastAsia="Calibri" w:hAnsi="Calibri" w:cs="Calibri"/>
        </w:rPr>
        <w:t xml:space="preserve">jsou shodné s údaji poskytnutými v rámci procesu kontroly dodržování standardů MAS. </w:t>
      </w:r>
    </w:p>
    <w:p w14:paraId="5EB89DE8" w14:textId="77777777" w:rsidR="003508BE" w:rsidRDefault="003508BE" w:rsidP="00B5790B">
      <w:pPr>
        <w:spacing w:after="60" w:line="276" w:lineRule="auto"/>
      </w:pPr>
    </w:p>
    <w:p w14:paraId="7D62D461" w14:textId="77777777" w:rsidR="00E158EF" w:rsidRDefault="00E158EF" w:rsidP="00B5790B">
      <w:pPr>
        <w:spacing w:after="60" w:line="276" w:lineRule="auto"/>
      </w:pPr>
    </w:p>
    <w:p w14:paraId="68FE8F08" w14:textId="51CBFD5B" w:rsidR="00E158EF" w:rsidRDefault="00E158EF" w:rsidP="00B5790B">
      <w:pPr>
        <w:spacing w:after="60" w:line="276" w:lineRule="auto"/>
      </w:pPr>
      <w:r>
        <w:t>V</w:t>
      </w:r>
      <w:r w:rsidR="00C35B25">
        <w:t xml:space="preserve"> Římově </w:t>
      </w:r>
      <w:r>
        <w:t xml:space="preserve">dne </w:t>
      </w:r>
      <w:r w:rsidR="001C5BF4">
        <w:t>………………………………………</w:t>
      </w:r>
      <w:bookmarkStart w:id="84" w:name="_GoBack"/>
      <w:bookmarkEnd w:id="84"/>
    </w:p>
    <w:p w14:paraId="2A96EAA3" w14:textId="7AB44B99" w:rsidR="009346A8" w:rsidRDefault="009346A8" w:rsidP="00B5790B">
      <w:pPr>
        <w:spacing w:after="60" w:line="276" w:lineRule="auto"/>
      </w:pPr>
    </w:p>
    <w:p w14:paraId="71C52B5C" w14:textId="341D4F26" w:rsidR="009346A8" w:rsidRDefault="009346A8" w:rsidP="00B5790B">
      <w:pPr>
        <w:spacing w:after="60" w:line="276" w:lineRule="auto"/>
      </w:pPr>
    </w:p>
    <w:p w14:paraId="63723FD7" w14:textId="77777777" w:rsidR="009346A8" w:rsidRDefault="009346A8" w:rsidP="00B5790B">
      <w:pPr>
        <w:spacing w:after="60" w:line="276" w:lineRule="auto"/>
      </w:pPr>
    </w:p>
    <w:p w14:paraId="5A134EDC" w14:textId="77777777" w:rsidR="00E158EF" w:rsidRDefault="00E158EF" w:rsidP="00B5790B">
      <w:pPr>
        <w:spacing w:after="60" w:line="276" w:lineRule="auto"/>
      </w:pPr>
      <w:r>
        <w:tab/>
      </w:r>
      <w:r>
        <w:tab/>
      </w:r>
      <w:r>
        <w:tab/>
      </w:r>
      <w:r>
        <w:tab/>
      </w:r>
      <w:r>
        <w:tab/>
      </w:r>
      <w:r>
        <w:tab/>
      </w:r>
      <w:r>
        <w:tab/>
        <w:t>……………………………………………………….</w:t>
      </w:r>
    </w:p>
    <w:p w14:paraId="48462DF9" w14:textId="77777777" w:rsidR="00E158EF" w:rsidRDefault="00E158EF" w:rsidP="00B5790B">
      <w:pPr>
        <w:spacing w:after="60" w:line="276" w:lineRule="auto"/>
      </w:pPr>
      <w:r>
        <w:tab/>
      </w:r>
      <w:r>
        <w:tab/>
      </w:r>
      <w:r>
        <w:tab/>
      </w:r>
      <w:r>
        <w:tab/>
      </w:r>
      <w:r>
        <w:tab/>
      </w:r>
      <w:r>
        <w:tab/>
      </w:r>
      <w:r>
        <w:tab/>
        <w:t xml:space="preserve">Statutární zástupce MAS </w:t>
      </w:r>
      <w:r w:rsidR="00C35B25">
        <w:t>Pomalší o.p.s.</w:t>
      </w:r>
    </w:p>
    <w:p w14:paraId="3C16ABAC" w14:textId="77777777" w:rsidR="00E158EF" w:rsidRPr="00775A96" w:rsidRDefault="00E158EF" w:rsidP="00B5790B">
      <w:pPr>
        <w:spacing w:after="60" w:line="276" w:lineRule="auto"/>
      </w:pPr>
      <w:r>
        <w:tab/>
      </w:r>
      <w:r>
        <w:tab/>
      </w:r>
      <w:r>
        <w:tab/>
      </w:r>
      <w:r>
        <w:tab/>
      </w:r>
      <w:r>
        <w:tab/>
      </w:r>
      <w:r>
        <w:tab/>
      </w:r>
      <w:r>
        <w:tab/>
      </w:r>
      <w:r w:rsidR="7222C822" w:rsidRPr="00C35B25">
        <w:t>Ing. Eva Tarabová</w:t>
      </w:r>
    </w:p>
    <w:p w14:paraId="17BF8743" w14:textId="72BC4578" w:rsidR="1B982BA7" w:rsidRDefault="1B982BA7" w:rsidP="00B5790B">
      <w:pPr>
        <w:spacing w:after="60" w:line="276" w:lineRule="auto"/>
      </w:pPr>
    </w:p>
    <w:p w14:paraId="1629E096" w14:textId="40E46D3B" w:rsidR="1B982BA7" w:rsidRDefault="1B982BA7" w:rsidP="1B982BA7"/>
    <w:p w14:paraId="5940B6DB" w14:textId="6EBD14F2" w:rsidR="1B982BA7" w:rsidRDefault="1B982BA7" w:rsidP="1B982BA7"/>
    <w:p w14:paraId="6DF49A7B" w14:textId="2118E2EA" w:rsidR="1B982BA7" w:rsidRDefault="1B982BA7" w:rsidP="1B982BA7"/>
    <w:sectPr w:rsidR="1B982BA7" w:rsidSect="00D1488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F3B3" w14:textId="77777777" w:rsidR="00927B02" w:rsidRPr="008E751E" w:rsidRDefault="00927B02" w:rsidP="008E751E">
      <w:pPr>
        <w:spacing w:after="0"/>
      </w:pPr>
      <w:r>
        <w:separator/>
      </w:r>
    </w:p>
  </w:endnote>
  <w:endnote w:type="continuationSeparator" w:id="0">
    <w:p w14:paraId="65B7CC14" w14:textId="77777777" w:rsidR="00927B02" w:rsidRPr="008E751E" w:rsidRDefault="00927B02" w:rsidP="008E751E">
      <w:pPr>
        <w:spacing w:after="0"/>
      </w:pPr>
      <w:r>
        <w:continuationSeparator/>
      </w:r>
    </w:p>
  </w:endnote>
  <w:endnote w:type="continuationNotice" w:id="1">
    <w:p w14:paraId="0F4CA374" w14:textId="77777777" w:rsidR="00927B02" w:rsidRDefault="00927B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CE-Roman">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74DF" w14:textId="1978B754" w:rsidR="00011545" w:rsidRDefault="00011545" w:rsidP="0060219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563" w14:textId="49C8B9B2" w:rsidR="00011545" w:rsidRDefault="00011545" w:rsidP="0060219C">
    <w:pPr>
      <w:pStyle w:val="Zpat"/>
      <w:jc w:val="center"/>
    </w:pPr>
    <w:r w:rsidRPr="00EB5B04">
      <w:rPr>
        <w:noProof/>
        <w:lang w:eastAsia="cs-CZ"/>
      </w:rPr>
      <mc:AlternateContent>
        <mc:Choice Requires="wpg">
          <w:drawing>
            <wp:anchor distT="0" distB="0" distL="114300" distR="114300" simplePos="0" relativeHeight="251659264" behindDoc="0" locked="0" layoutInCell="1" allowOverlap="1" wp14:anchorId="7DE24082" wp14:editId="6303F201">
              <wp:simplePos x="0" y="0"/>
              <wp:positionH relativeFrom="column">
                <wp:posOffset>34637</wp:posOffset>
              </wp:positionH>
              <wp:positionV relativeFrom="paragraph">
                <wp:posOffset>-136767</wp:posOffset>
              </wp:positionV>
              <wp:extent cx="6006441" cy="561975"/>
              <wp:effectExtent l="0" t="0" r="0" b="9525"/>
              <wp:wrapNone/>
              <wp:docPr id="2" name="Skupina 10"/>
              <wp:cNvGraphicFramePr/>
              <a:graphic xmlns:a="http://schemas.openxmlformats.org/drawingml/2006/main">
                <a:graphicData uri="http://schemas.microsoft.com/office/word/2010/wordprocessingGroup">
                  <wpg:wgp>
                    <wpg:cNvGrpSpPr/>
                    <wpg:grpSpPr>
                      <a:xfrm>
                        <a:off x="0" y="0"/>
                        <a:ext cx="6006441" cy="561975"/>
                        <a:chOff x="0" y="0"/>
                        <a:chExt cx="6006441" cy="561975"/>
                      </a:xfrm>
                    </wpg:grpSpPr>
                    <pic:pic xmlns:pic="http://schemas.openxmlformats.org/drawingml/2006/picture">
                      <pic:nvPicPr>
                        <pic:cNvPr id="7" name="Obrázek 7"/>
                        <pic:cNvPicPr/>
                      </pic:nvPicPr>
                      <pic:blipFill>
                        <a:blip r:embed="rId1">
                          <a:extLst>
                            <a:ext uri="{28A0092B-C50C-407E-A947-70E740481C1C}">
                              <a14:useLocalDpi xmlns:a14="http://schemas.microsoft.com/office/drawing/2010/main" val="0"/>
                            </a:ext>
                          </a:extLst>
                        </a:blip>
                        <a:stretch>
                          <a:fillRect/>
                        </a:stretch>
                      </pic:blipFill>
                      <pic:spPr>
                        <a:xfrm>
                          <a:off x="0" y="0"/>
                          <a:ext cx="4572000" cy="561975"/>
                        </a:xfrm>
                        <a:prstGeom prst="rect">
                          <a:avLst/>
                        </a:prstGeom>
                      </pic:spPr>
                    </pic:pic>
                    <pic:pic xmlns:pic="http://schemas.openxmlformats.org/drawingml/2006/picture">
                      <pic:nvPicPr>
                        <pic:cNvPr id="8" name="Obráze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251865" y="107753"/>
                          <a:ext cx="754576" cy="360000"/>
                        </a:xfrm>
                        <a:prstGeom prst="rect">
                          <a:avLst/>
                        </a:prstGeom>
                      </pic:spPr>
                    </pic:pic>
                  </wpg:wgp>
                </a:graphicData>
              </a:graphic>
            </wp:anchor>
          </w:drawing>
        </mc:Choice>
        <mc:Fallback>
          <w:pict>
            <v:group w14:anchorId="589B7A6A" id="Skupina 10" o:spid="_x0000_s1026" style="position:absolute;margin-left:2.75pt;margin-top:-10.75pt;width:472.95pt;height:44.25pt;z-index:251659264" coordsize="60064,56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kcLvYCAACwCAAADgAAAGRycy9lMm9Eb2MueG1s7Fbd&#10;btsgFL6ftHdA3Ke2UztOrSZVl7TVpGqN1u0BCME2qg0IyE839WH2LHuxHcBJ26Taqkq7mLSL2IA5&#10;h+985zuHnJ5t2gatmDZcihFOjmKMmKBywUU1wl+/XPaGGBlLxII0UrARvmcGn43fvztdq4L1ZS2b&#10;BdMInAhTrNUI19aqIooMrVlLzJFUTMDHUuqWWJjqKlposgbvbRP143gQraVeKC0pMwZWp+EjHnv/&#10;ZcmovSlLwyxqRhiwWf/U/jl3z2h8SopKE1Vz2sEgb0DREi7g0J2rKbEELTU/cNVyqqWRpT2iso1k&#10;WXLKfAwQTRLvRXOl5VL5WKpiXakdTUDtHk9vdks/rWYa8cUI9zESpIUU3d4tFRcEJZ6dtaoK2HSl&#10;1a2aaaDLLVRh5gLelLp1bwgFbTyv9zte2cYiCosDSFSaJhhR+JYNkpM8C8TTGrJzYEbri98bRttj&#10;o2dgFKcF/DqaYHRA05/lBFZ2qRnunLSv8tESDZz1IKOKWD7nDbf3Xp2QOwdKrGacznSYPDKebxm/&#10;meufP76xO5Q7WpyF2+RMYBodeJg3XF3ypnG0u3GHFVS9p4oXwg2Km0q6bJmwoYQ0awC2FKbmymCk&#10;C9bOGShCf1wkXtSQx2tj3XEuo17W3/vD8zg+6X/oTbJ40kvj/KJ3fpLmvTy+yNM4HSaTZPLgrJO0&#10;WBp2LSlppop3WGH1AO2LGu6qPVSHrzK0Ir6WHTUe0PbtIcKSo8RhNVYzS2s3LIGtz9ALgs3ug6f2&#10;kU1HtAGRO4vXyDrNcmhB0FWey3qnTlIobewVky1yAyAUIHhCyQrABjDbLV2iw/keGMAJYoDBP6Np&#10;aPehi+w0PdzXtKMXQgJF3Bkk5KQmomLnRgE5cIO43T78bQl002c19Jizv14B0BYpXGAWGqPSXIT8&#10;/S+IrJ8lw0GGEXT0JM7z7NglLjQI1/LzDKpjEErjGPo/lEnQ+7awtrp/e2n45g/Xoq//7gp39+7T&#10;OYyf/tEY/wI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C1e&#10;AD3gAAAACAEAAA8AAABkcnMvZG93bnJldi54bWxMj8FOwzAQRO9I/IO1SNxax4UUCHGqqgJOFRIt&#10;EuK2jbdJ1HgdxW6S/j3mBLdZzWjmbb6abCsG6n3jWIOaJyCIS2carjR87l9njyB8QDbYOiYNF/Kw&#10;Kq6vcsyMG/mDhl2oRCxhn6GGOoQuk9KXNVn0c9cRR+/oeoshnn0lTY9jLLetXCTJUlpsOC7U2NGm&#10;pvK0O1sNbyOO6zv1MmxPx83le5++f20VaX17M62fQQSawl8YfvEjOhSR6eDObLxoNaRpDGqYLVQU&#10;0X9K1T2Ig4blQwKyyOX/B4ofAAAA//8DAFBLAwQKAAAAAAAAACEALdsbhW5iAABuYgAAFAAAAGRy&#10;cy9tZWRpYS9pbWFnZTEucG5niVBORw0KGgoAAAANSUhEUgAAAmoAAABMCAYAAADduJt9AAAgAElE&#10;QVR4AeydB7xP9f/Hz3XtvWkSElq2rCSE1q+0lwahpGjQkkikMqLCvUbT3qsyiiKjKCspZFw7213f&#10;9fo/np9zP/cetys76n8+j8f5nnM+57PO+3vO57w+7+nITz4FfAr4FPAp4FPAp4BPAZ8C5yQFnHNy&#10;VP6gfAr4FPAp4FPAp4BPAZ8CPgXkAzX/IfAp4FPAp4BPAZ8CPgV8CpyjFPCB2jn6x/jD8ingU8Cn&#10;gE8BnwI+BXwK+EDNfwZ8CvgU8CngU8CngE8BnwLnKAV8oHaO/jH+sHwK+BTwKeBTwKeATwGfAj5Q&#10;858BnwI+BXwK+BTwKeBTwKfAOUoBH6ido3+MPyyfAj4FfAr4FPAp4FPAp4AP1PxnwKeATwGfAj4F&#10;fAr4FPApcI5SwAdq5+gf4w/Lp4BPAZ8CPgV8CvgU8CngAzX/GfAp4FPAp4BPAZ8CPgV8CpyjFPCB&#10;2jn6x/jD8ingU8CngE8BnwI+BXwK+EDNfwZ8CvgU8CngU8CngE8BnwLnKAV8oHaO/jH+sHwK+BTw&#10;KeBTwKeATwGfAj5Q858BnwI+BXwK+BTwKeBTwKfAOUqBkwBqESkS0aH4RH08dbmGTFypoZNXmW2Y&#10;Z+89Tn+dc+9173H6slxLfz19Xvrr3va9x7acN897fLLXY8f8rKW/7lBEEcls5+i/7Q/Lp4BPAZ8C&#10;PgV8CpwlCoTtF5JPZeqJ+9Xk1G5cNp/SlDIRYEfKdXMUiSgSlsJsESmkiMIKml9za/ZTbBo6Szd7&#10;Grs9OaAmadO23XIuf1tOyb5yyvT7/70V6qkX31/g/i08UX7yKeBTwKeATwGfAj4FjqBAyAI1DlJO&#10;YHBEFFAoEkrZwgoDxCJBKZwkhRKkcKIikWSFIgFFlJhS2fCMFFZIwXCCQpEERSJJkgLudZDcf+R7&#10;fIJAzcJUacvOPcpd6305FQcpqmrKVmWwe8zee5z+Oufe697j9GUzait93t/VT99X+vZP9XqVwXJK&#10;91XXIYtTHkiWAH7yKeBTwKeATwGfAj4FvBRIZWOkHAQNrIooFE5WOBRQOBRUJJhaShIl/pqCYSmQ&#10;LIW5bIsD/AIhKQxQA7DFS0r+a+V/Yc4JAjXu0KVK3A4L1AbLqXo2txjTf5QZw6CzM5bS/dQtFaj9&#10;C58Cf8g+Bf5fUIC5y7OZ1bad5U+OAL///rv2799/XJXD4bB+/fVXrVy5Ur/99ttf6pDHNcpQlvTn&#10;n3+avAMHDpjzQ4cOmfNffvkltX4kEtGGDRtMfjDofti2bt1qzg8ePJhajoNVq1Zp5MiR+vrrr7Vz&#10;505zbdeuXVqxYoXZ6J/Nnu/du1e0v27duiPyub5v3z5Tn/v31tu4ceMRfdoT2vryyy81duxYUz4Q&#10;CCgUCmn16tVH9G37hx708fPPP2vLli22mdQ91xkHtGKMNi1fvtzc49y5c5X+/m0Zf3+WKMD/FEFM&#10;GVEoEjHCysRw2PDIgFeBoLR3f6J+27RN3y5ZoZFTFujtD6frpa5j9UyHEXr4gffVuGFX1a79gmrW&#10;aKdr6zylxg3a65WOsdqz84DBdYC3SBgunSsQPUt3elq7/fcDtUpDDDjLVBVu3lkCjD5QO60Ppd+Y&#10;T4HTTwEXoLl6pG7r5puRuhw/uR6vvvpqAzyOp3ZSUpIuuugiOY6jHDlyKC4uLrUaQCt79uzmGmUo&#10;S3rvvfdM3vTp0835V199Zc6joqI0b9681Pr16tUz+RZ8Pfnkk+Z8xowZpgztPfjggyaP/tmaNWtm&#10;rr3xxhtH5Nvr7IcOHWrKVK9e/S9lhg0bZq4BvLx1OK5Ro4YBY6aAJMZftGjRI8pxz4C89HXteeHC&#10;hbV27VplzZpVZcuWTQWvtAnog4ZVq1ZNzQeg1axZ84j2ihQpohEjRthh+PuzQAEXmyHKjCgSipj/&#10;KxQJKxwKu+LPVEGmO7gVqzYodsR49Xh3mB5u3kMVKrVRdJ7b5TiNVLTYQ2rQoKueeXaU3h4wR4M/&#10;XaAhYxZo8Mgv9XvcBtNAUjjkMtZS5axn4aZPc5f/YqAWI6dKrLLX6K/oqnDSYo3Y9axw93ygdpof&#10;S785nwKnmwIpQI1VfPJmhUJbT0sHJwrULrjgglQgERsbmzqGQYMGmXwAGGWSk12RzdGAGmDm+uuv&#10;T62fHqg98cQTpj0L1D755BNzfuONN2rJkiX65ptvNHv2bPPxBAyNHz9eo0aNUq5cuVSgQAGNGzfO&#10;5G3evNn0wX1myZLFcKomTpxorttrFqjdcccdGj16tB555BHT1w033GDqJiYm6vzzzzf1uU7/7AFp&#10;cNWmTJki2mzVqpWp9+KLL5rzL774wtRnzNzvsmXLUu93zJgxJq9v374mD86bpW2PHj30ww8/mPGf&#10;d955phwcRD+dHQoA0OB6mi0UVDgSVgiOcXJIod2HdWjNH9o7c462fTZBGweO0JZhE7R38hwl/rhc&#10;8Ru2KHQwrF9/26V5837R1k37lKRk/b53jRZvna0pa4frk5/7a/iyvho6701NXTpMh7VDyUpQCBHq&#10;f0QT6ZwGauixOVVi5FSO/YtIM7raQDmXxuiFl+9WhZtekXNFrKLIS+WqDUqp64pG0/LPANftPwjU&#10;Dh8+fIQ44ey84n6v/30KuAAKkaSX2/W39x1BFSWo5FBQSeGgEsMBJYUC5hwl5KMl234w+XfFb62n&#10;pH1vKBxBMdkqdBy97tHarFSpkgEtR7vuzYerBYenQoUKKl68uBo0aJB6GdAF0KhYsaLgJFmg1r9/&#10;fwM0LOCaOXOmOb/iiivMHvEeqX79+ubcctTatm1rzi3Y6dKlizn/4IMPUvvM6IDxwdFLn6688krl&#10;y5cvfbY5B9QBpN555x1zjjiT89KlS5vzbdu2mfNLLrkkw/o204LJOXPm2CyzhyNGe6+++mpqPqCQ&#10;PCtmff/99835008/nVqGAwAp5by0PqKAf3JmKGBfa4SckSSFwyw83MxwIKBkGMZhafGr/TQhd3kt&#10;zFZO3zoltci5WMucizXXKaxheUvqqy7dpcOuiN2+ncmhA4r56i1d36WUqnXPo+veLaK6bxdTlb5F&#10;dE23Yhr0dVclRw4pEohIQdcw4czc5D/X6rkN1KrGCJFmlurvywG0WRB2dazK39JTwwbdrL0L82rZ&#10;tLJ6+sUnlblKCjgz5WKUueqHynlNfxew2bpnYv8fA2qfffaZXnvtNR+o/XPvod+ThwKJwaA2Htyh&#10;b3cs12cbZuqNlR/rmZ/66/a5r+jGeZ1UdWZLXTrjPpX+4j6V/vJ+lfryfpX+4n5dOv1+XfnlI2r8&#10;zfO6b35Xvbw8Vp9vmK3V+/6wSCy1l0D8BMVvcJSwrYaCyStMvgVyqYWO4+BEgRrcqoYNG6pdu3bK&#10;nDmzWBDBWcqUKZOef/55NW3aVPnz5z8mUOvXr5+uuuoqVatWzYwSIAIgORpQA7BxPVu2bKZv9L7S&#10;p4SEBAMSAYxWR86WqVKlihFBtmnTRk899ZTZrN6YBWq33Xab4bjdfffdypkzpz788ENTHb25WrVq&#10;mf6vueYaMb9YIGrbZ2+5ipMnT/ZmGz09xn3ZZZeZfGiG2JO2bLr//vtN+wAzbwI0Aopz584tq+fn&#10;ve4fn2kKhBQMJisSCWv79j3q2Hm42j3zrrHLDCpZe+b/oBllG2muk1+rnRLa7lTQKqe0Zha5QjuH&#10;jZJRXotIPT6YqCuqPqI3u02QwXwKa/7mb3T3+01Uu/9Fuvbj81R94Pm65s3ievHTltof3KfkSFDB&#10;cJLRVzvTd3mm2z93gVq1wXIqfKwSDbuq08v3yyk9zAO4YhVVIVYdOt4mbXO089tCKl63m5yKQ10w&#10;R93LP9LFDbqp4yv3ptT9K1cuFfidKng7BlBjJf39998bPQ10Ndj++OMPoRAM698mJkoUiREpwKpn&#10;FU3Z9evX2yJGd4WVZ58+fYwSLhdgLaOQy2RMebvK5tqOHTvEKppJEL0OEgrQ27dvN8f8LFiwwJSz&#10;Crl8BND3SJ8Yn1cJmvtC8ZdJl/K2PvW4D+6N+0Shd/fu3WKlbO+fe2PC9dP/cwpEpA37t2r8prl6&#10;aVmMms57QZdNu1+5xzeWM6a2nJFV5Iyq7G5jqsoZU03O2GvkjKslZ1xNz0YeWw05plwVOSOpV0XR&#10;4+qp8pct1H3FMG2N/zOV4Il/tlTSH44SthRRIHHeSWmrnQxQu+6668w7B3DiPbdcsh9//NFwfo4H&#10;qDEH8D7RxsKFC2U5TEcDatx0TEyMSpQoYepQD900b/o7oIaOGmJZQA/iRPa8+yQL1GjTbh07dvQ2&#10;bfTx0Imz1xGlYqDgTUcDapQBBFJ306ZNZn7jGC6aTXfddZe5zlyWPgFoKW9Ftemv++dnkgKIPd32&#10;P/90hhznbuXJe79GjnM5wVyJX/27lrRqrVmFL9f3zkX6qnA17Z4931SKD4T15JOxis7SXDkLPCsn&#10;x6O6+643tH9ngrm+cf9q3fvhdarW4zy1GNxII5e9o92RjcbzBwWCkWQfqLnuOTycrlMFPCkGAYg8&#10;oysP1qPtWurbMWV1YEF+DezbUJfd1E3O1a7xgHP5MDVv11pPPX+nur1+hy68vpccDAuqxCi60iA9&#10;0q6V5o4uqz3z82lgn4Yqd1NXUzeq6hkQhR4DqAHIECk8/vjjRg+D/Xfffac777xTEyZMMA8cP6xA&#10;0c9AbNG4cWO99dZb6tSpk/gYoHMB4EFEwoqWayjODhkyxNS/9tprxUqWtm+++WY999xzxlKK8t26&#10;ddNLL70kJkcm8ubNmxugR8Xu3bsL/RY7wQOeypQpo2effTZ1XPYAizFW/DYBIBHBAMJY4Xbu3Nle&#10;MlyDPXv2mPsFOA4YMMCs/tFDYYyszG2fqZX8g/8MBVxBppV/WKGFe3sHk+M1c+tiPbfsfVWb+bhy&#10;jm8oZ1Q1OaMquSBrfC05E6+VM/E6Rdlt0nWK8m4mv76iJrpbpon1lSmlLMep9SZe57YFgBtZUUUn&#10;NtXwdV+agYQC65UQl1fJmxwlbC6gYJLrYidt7Mf+O04GqKEAD6cnb968atGihR577DGjF8ZCByX8&#10;4wFq6K6RLr30UjMPMF9ER0envlPpRZ/2TtAX+/TTT1WwYEEDXninbfo7oAbYyZMnj6ifPlmg1r59&#10;e/3000/GaADDAbsw9Janv3vuucf03bJlS++lo3LUKGR10gBnzG0WtNkGWrdubfLSc+OwkkXvDi6h&#10;tYi1dfz9P0EBjAjcflb+vFnnF39axfM8q4vyP6oB732lwwGrRBbRwVWrtaL3B9oyzn0/YWG89uYA&#10;RTs1VCTn4yqY5ynlLdBKTqZGatXmHYWDiFP3aN2OBZq9erKSI1gGu52tWrpFnw+ZbsSr6MTx33sZ&#10;Cf/EnZ/OPs45jprrky3GgK7idbtq69eFpe2OurzaWJmviFFUFbZYZao2SLlq9pdTbricqwcpZ83+&#10;7jX01CoNUfFr39C2uUWkHY66dW2szJe79ZyzANSWLl1qdEjS/3Eff/yx7rvvvtRsABYcq4ceesgo&#10;9toL6F288sorQs8EIGcTJvgAJQAPq1Uvd46JFf2WJk2a2OIGFK5Zs8Z8HJis6R+QxmRm0/Dhw811&#10;2kO3xJvg2t1yyy2pWVhtoVMDd44PDKt17pXEh4OJGqVmrNMAlvTpp/8fFEgPdtAn+3LrIrVc1FMl&#10;ptwhZ1QNl0sGgJpY1wVlk1KA16T6cibUkTMabhqcsUpuWThk3m1MZTljqxlQlmmSC9SOBtYyTbpO&#10;ADjDhRtRSaM3ucrlibvvNUAtabOjhK3lFA7/aeb6453UTwao8c6QAGkscLD2tKAFEePxALXevXub&#10;NjACALTQBjpkdvGTHqh55wYq/u9//zP1vKLCvwNq6KgBLDNKFqihLkF6+eWXTdtH04eDE8eYme+8&#10;6e84aswliC+x/gQEesWetIHbD9r0GliQj+SBfBaGfjobFMD0EpAUVvzhgGrW6KSihZ5T8UKvKFf2&#10;lqpz3YuKHTZTW+IOCyc3eD4jhRICxhjg55/W6Os5S/XVF0v15fSl+nrWcn276DetWL1RwcR4RQLU&#10;cl3SbN+6V/O+W60Oz32kkhc8obyZb9H8r9e47QVD/2rO2jkJ1BxEl5WGqGi9d9Wj++16+oXb1fKZ&#10;lnIuH2pccERVHei64qgc41p6YnBgnN6SP0hOpaEqUu8d9Xjjdj3d8Q61fOYxOZcP0RnhpsFFPAZH&#10;DXB04YUXGt0QdFPYEAnGx8cLThhACVEh1k2kRx991AAoOGeANEAP/oKYXNl7E7oZ3377rRF99OzZ&#10;05jTd+jQwQAqOHB8AOrWrWtW7VhbkQBPcNeYwNK3hwgBDtm7776rt99+29uV8cF06623puYB1PhQ&#10;IVJANIHVGLoocAsAdEyuuAlgfHALGYe9/9dff/0vejCpDfsH/xkKrD8QpzdWDFOFGQ/KGV3DBV/j&#10;asuZBKerriuunFBHAC24YAZMja+jgpNu0R0LOuuJJb3VY9Vn6rXyc72z8nP1WvGZeq4coc4rhuuh&#10;77vrpm87KfvERoqaWC+Fi+a24xxx7gJAl+tWX87Y6rpiRnOxmI8cilXiJkfJWxwlbnSUtM9yhY/k&#10;Ah7tDzlRoIZeGlwwkhV58h7idoNUrlw5wxmzOly8h1zHMpKEygDnvOs2AfzIo21UHUiAQPKmTp1q&#10;zqkHuGFuuPfee801uExerhfzkQV86XXUypcvb+rwXt9+++1iHqBNEu89fcHpIiFB4Pziiy82i0dA&#10;L6Ds4YcfNmWsi5KBAwea8vbHGk4APjNKSAxoly0jEGjFv9CDsdhzjBrSLzozat/PO40U4PUxrxDK&#10;/MkKhVxObJunBitTngdUuHQ3Fb+4u3LnbyfHuVUlL7pTr70+SHt3HjLWoIFgso7we3uUoYVwehuR&#10;9iUk693+I3VxWRYgNytPwVeVJ//zatDoRcXHJykUDphxmGaO79U+So9nJ/ucAGoGXAHOKsbKqRwj&#10;p9pARVWOVS4iH1QeaLhmuWv1N1w0r680U8+IW4mM4BHBVhmsHNcMkFP5A1M35zX9lKnahy7IqzZI&#10;TkVEpG4UBfTU0trxtOFt71jHxwBqsPuZ6DBjtxuOLEkAMSZhVn5MVCT8HSEeROkWfRA4XyRWi4gW&#10;vAnOF3oZTJ6AIMScvXr1EmJHK6agf4ASXDZM8pmsAU20C7CyIgHAIyJagBwiTrvyt/3BUaM/m1Am&#10;RncFf1Bw5kiAS8SscAUZgwVq3BsTtb1/Jvnj5VrY/vz9uUkBo4SfbvJbtHOVHl7YTbkQa8IFQ39s&#10;0rVyxteRM8bllGUZd71qzGqlkl/cq6gJdQ3QAmBlHVNbX2x1FxXHuuOvt/+sbGPgyF2bBvTQXxtT&#10;0wWFE2qliUwRj064Xs74Wio45RbtZbGfMFHxALU4F6wlbL1I4bBrZXasvrl+IkAN8MU7/MADD5im&#10;UTPgvUFnDW4WifcGC07LAQMEYTBgda8WLVpkzj///HNTnh+4SZShngVezAHkoRtLWrx4sbE2BeQg&#10;CmRhlX6Rhs5po0aNzIIxPVBj8YjIFrUIgE+pUqVSOeToytGXFzxRHtqwSCUxp2FIQf+XX355quqF&#10;uZjyA0CjHa9/OO91gC3XmbOsIYP3OvMYlqcWVDKXsVD1+qvzlveP/zkK2Odp3OQFyp7nHhW54E3l&#10;KdRJufM012039dTUiQu1ddc+hYMhY0AQiYS08tdteumVz/RA8x669eZ31bDBu2rc5DU1a9ZDLVp+&#10;qNlfLzFgEB/PyUo0uPCPP/bprbcm67LLn1bWXK2UNeuDGjZstkGNgcgBhUL4cvvn7vt09XROADWn&#10;8hA5FT7SlTd3EYDMufIjl/tlOGUYAWTsouNvjQFS6w427j0MGAMElvtYV//vdeWp1U/OlcON8QHX&#10;TgmsHQOoIQ6Ec5ZRQvcM8AMnyyr4c47iLwlwBDcOYMcq2k7yXEPPDTCF1RgrXAv+bD+IRwBONgHi&#10;0EkDHA4ePNhkN2/e3Ky+OUG8ig4ZIApAx6RoV/pcZ3y2P86ZoPGVBCBEX44PD8eVK1c2ysYcI3Kw&#10;ok/rPNN07P/8Ryjgehq3NzN/50rdPu8lOaNru0BpYh05E2rJGV3ZGAdcOv0+tV7SS2M3zdXmgzu0&#10;4eB2lZ5+lwFPiC0BXAWm3KQ2i3ur5cK3dffCLmo85zk1/vp53bPwdT26qKceX/iO3lrzmQavm6JL&#10;pt1txJmGI4fIdExV3ft9V32zbZlpo+DEm1zdtwm1jQ6bK/6spYun3qX4kBSJ/9zlqAHU4hxzjEWo&#10;m9KhT3uTnv2JADVPtdOySDmZhQ7+xiwo9I7nTB3bDzTtA6RYvP0TCcAKZ99P5wYF7HOwecshlSv7&#10;tLJGP6zLK7TV+DFpxh/bQlu1ed/vxqUGo545B87szcqbq53y5+moPHmfVZ48HZUvXwc5TkP1+/Az&#10;c3OhgBR/8Fcd/jPNQGHL9t165omByhN1nypd3Ur7DiQrTFRQ3nlYcCdlOnT2aHn2gVrlGBWp/7Yq&#10;NX1B0z6qprbP36PyjbsqS7UPPFaeJ8np8nDCoioNUZH6vVSxaSdNG15FrdrfrQqNu7n9VE0RoXrK&#10;/y0ITF/uGEANsSZiBvTR7OYFLXC3UIa1CdGE16IJJX3q8bCzMsUIAU4VK0u7+kQkkd6KCjEIrgBY&#10;PQPwWM0DtgBjVhmZSRtOGw4oEb0izrQJ0QTiBm9CZFmnTh0zDrhpWHGy+geI2kkYSzb0bFihAxQR&#10;faJ/gv6NvX/2XgeW3j78438fBX7Zt1EPLnhdzugUUIYxwPjaip5QX1d+9Yja/tBXI9fP1nfblmt6&#10;3CK9teoz3fHdq7pg6p1yxtd0uV4YAwC2JtaTM7qqC+7Yj6nubhyjs4bu2mj01qrIGVcntS6csoun&#10;3qF4o2Ts0nDL4V16dXms8k9sYtqLmlRPzsir1HaJq4yftOcJoZ+WHBdltqRNjpL2PHPcf8DJArXj&#10;7sAv6FPgP0CBcDiicAor6947X9LtN3XWtq1uWLSADmrKmhG6+90GemfySyZAOwYIBxMCqlX3aeXL&#10;21bnX9xRxUs+pWIluqpgoa4qcWFbrVmX4rQ6HNH+tbHaNK6M9i55UYEDuJ5x9dYmTViqAnlu1Ftv&#10;pYC6UEihUOC0LJT+yb/l7AO1irE6v967GhVbR1rv6NCivHqobRtFV0xxdpseFJ3UOXprQ0w/Y4fW&#10;kdY5Orw4tx5o21rRFdFvO0VL0GMANVaSeP9GR8xu1lEjfzax9rwx6QBYcMm8ifo24QNp/vz5RxgB&#10;AMCsuMSWs3v6RAQCcCLRvo3Txzl9ASbT63GwIkUcmj4hzkAUY8tzfxg2eFewjIdz7g0wiB4eohZ7&#10;/+y9Y0jfh39+7lLAy2c6kByvl3+OUa5xDV1gNelao2eWbVJ9Xf7Fw7p/fje1+7G/HljQXRVntVCO&#10;CY1cEDbqarf8uGqu4cD42q6iv3G9UdMVkU6oLWcCYk30z1wdNGMsgPVnqjVoPdOfe36tck26Qbd+&#10;21GTN397BAHXH9yqe+Z3kfPZFbpwcjPtRBE5tFUJcYWNfloqUNvsKHHn9ce93vaB2hFk9k98CmRI&#10;AYBXOBxUOLxXv68lhqv7LdqS8Ju6jm6v63peqprvFtP9g+tqR+B3o3dGQxMnLlTunPeq+HnPq1iJ&#10;TipycWdFZXlEXTqNM/0k4WgtvF2H5jyo8Ihsih+XVTtmVNGhTcMUkQsEv/t2rZo1a6+4uF3GqCGI&#10;YYF3EstwxOdW5tkHauimXfqx7m39qLYsKKoFY8oqc6U+xiDghLhafwvgBikK3bRLP9ZDTzyiuAWF&#10;tXB8eUVX7nt6+jkGUDu3/nJ/ND4FTpwCRlhwpJRTk7csULlp98kZebUBVLjPQLQIaMoxuZGKTP2f&#10;4ag5o66S83l5OSMqyBl9lZzR1eSMrqNs4xuq0JRbVXTyrbpoSjOVn9VcV855VKW/uFfFJ92mIpP/&#10;p5wTbnC5dIaTVskYAmCEAGCzxgGpe8ONu871tTaymurNelJfb3etkO0dD1o7Sd/vdhc9CbvuMBaf&#10;FqSZPUBt2+WpEQtsvaPt/+tADcMA1CD+SXEpi9ZZs2b5fs+O9tD9C/MBRqFwSMFkFzxxC7/uXapH&#10;Yxqpbs+LdP2QEqrzaUFd81YhjVjg+scLEllA0uudP1GOrI+q2HndlCl3czX5X2fF7w1IoSQFFFRi&#10;3Fc6MK6MIlMLSRNyKjw+WrsmlNDeX/ooIlfU/v2ilZow6QvD1Qsb8ee/i4hnH6ghdqwUo+sf7KRC&#10;tXqo5h0vqUTjtxRVEQtPYnieutjTSWknU8XBqnd/RxWu3UPX3PmiLmz4luG0nXIfPlD7dz31/mhP&#10;jgIpq9B9yYfUZlEvOaOqG+Bk/Jvh+gIdM7hgY1N8oo2qqhzjG6n8jId043ed9OxP72vo5smafWCR&#10;1gbXa492CTXgoJIEZw5P4iFFlBBK1t7Eg9qTeFC/H4jTdzuW6+MNX+rZHz9Q7TltlWNcA1fsOf4a&#10;I/Z0XXLUFy44EJ0CFM1YcHw76ho9uaSPticcqRuVuLudRzfNFXsC1JK2OEqIK6Fw+MjyRyPYfxmo&#10;oZpQqFAh4xjXWqEejQ6nKx+9VowiUNnwjQBOF1XPjXZw0REKESlAWr9nvR4aVF91+xZR49iyqjf0&#10;QtX9uJiuH1RKd/aoq1+3E9c1pFAYyVJYXV8brWxZ/6eGt3TWth3uu5mokJKCP2n7rLsUGJ9PiTMK&#10;Kzj5AoUnFVJwSgH9Oa604n/vroD2G0Horp17FQzsUdDEGz03aHK8ozgHgNpgRcFVuzrWtca8amhK&#10;uKjTBdLSgJ6JBXoV/QyTc+VQOZVdi88jLEZPBhj6QO14nze/3L+QAmGPIPC7nStUfvqDxnms6//s&#10;WpfLZZzV1tD5U27XjXOf1xu/fKSv9/6ovXKjYdjbPrQ9pBULd2rauHV67+2f9dLzC3RPsxFa8n1a&#10;9A1b9mj7tfs3q9eqz3XZ9PvdyAUT4LDhR836UsO6E5EoFp7XyBlWSt2XfRCQ6NMAACAASURBVGSa&#10;i4QPKXHXAwpscqStjvGziJ/GpC0pOmoANeNP7fiiZpwIUMP9BZaLRBCBS+XVB2VwWDJyDStOOEqo&#10;IxzNYADrbyxCR44cmeq78Gj0Ih9DI9rGUCi9tacdF9cwbrIJYyTCWnkTQIrxERkB1x/Wbxu+0dBX&#10;5RoGSGz0x4baA0DP5lsVDNqFY0e/NrwT/eNyaNOmTd5u/eP/BAXQU3PddHy1cppqvlFE1w8rqkaD&#10;yqrxwHK6PqaUrh9aSvX6ltD9A+to/WE38gUOa0lfzVqsuD9djpxRd0vepP3ft9KhsRdI44opMqmo&#10;IlMKKTIlv8KTCkjj8+jPqRUUv3eqQkgDaCayVyGiFfiizzRgdNycKqwxcWRrOF+nqC92IkCrSqyi&#10;qljXHqcADI8B1JhsmazQDbMbk+PpTuiEHW3liz6Ytbzx9ouemXfi9F472jG6cOilnY3EPZ5M6Cms&#10;wLh/tqPRiPux7g3O1L3xv58t2p34PTGbWc/hUv9fxykrrjDGocRf07jdyDquvurMbqPuv3ysH+Lx&#10;cp/2XOzYcEhTx6/TKy9+oxubTlCZ0sOUI/tAOc57cpy+cpweypv3PX3yyXIFMMs/wRQfSFTv1SOV&#10;G/24sVVNlAIL1pwJ9Yy1Z6EJN2rgb9NNbMFQ8kolbKslxTkKbIvW2g159PHPxTR/TX4D2JK3RBnD&#10;gqSd13mg6d8P6kSAGsDL+gGzezhH1tUELnRsvt1jgOPVT2UewZjIXrd7DIb+TucTwGTL4lrD+wzi&#10;Bshe8zqSxViJsFGMmwSwtMHgbXmccJOwVLd56feASnRWbT6uiGwiKgP5FiBi5ESEBevQ15bz9/8N&#10;CphvUFjamfyH7omprlqDcqvhkAvUZOBlajCkpOp9VFz1hhdV9fdy6a63q2jF+oXGn1o4gvuagJmN&#10;DkQiCiRu1K5ZbXXwk6IKT8iu4OS8CkwrrsC0wgpMz6fkafkVmFZIh8bl1b65t0nBPxSKRBRWgmRk&#10;n/8uep59jlqVGGWuNlCZjBNbQNopAKYTBGmZqrwvwlXhYPeUxKzHAGpMtAQUxmGt3Vh5nu7EyjT9&#10;Cpg+CKuSkWduohxgRcokeiKJSdS69ziReqejLLS0HtCPtz18SOFjjgQng7BcGaXY2Fj16NEjo0un&#10;Le/NN98UMR3/FSll1RmMhNRmydtyRmAAwFZNFb54QD1WfawtoRTLK0lrlu1Rn3eW6a67pqjcZcOV&#10;Ofp9OU4/OU5/Oc4HcpxBcpzBcpwYOU4fPfDAJO3ZYzlXJ7rETSu/bM9vumz6vW74Kaw6EXmOrqWH&#10;v39TG+MPGlIHcWy7uaBCWx19vbagKs2orAKTiBVaT7nG1dKE1W4EFNfqs/0ZAWrE2AWUYF2NZTTW&#10;15zjmofE88c5nv25/sgjj5hzfJLZhJ81ymAZTnuEcbPtpLfQtnXYW+e6WJ9T30YQ4RrAL0uWLCbo&#10;OhbdNgHaKGvj++LbkXOeYYyHAFeMgYUonDGiHNh7AGByD2wsrAB5BJ6nPpEF7GKLeck7Huv0tm/f&#10;vnYY/v4/RIEQ6z4T3jpJfee+pOpvFlD9D4ur1sDzVGNAUdV4u4gavlNa939QS69+eq+WbZilYCSi&#10;YIjoOYcVCkrxwZACyeu0d+0H2regufZ+VVX7Jl+ghHFFlDSugBLH51LiuBxKGp9byWPyKG5EZR3a&#10;OlPANGN5inuOtOnjX0HdswbUjLix8mA5lwxV62ebq0TD1+WUHy4Hpf8TAVwnU7bKQDmXDNPj7R9V&#10;qUavyyk3zIC1k+73GEANJ5U4i/QmvP/jI80mRAew+ykLmCAB5gBZTISIHLC25BqTrk3E0cRRJAq4&#10;lMWpLAn9EqxDmUCZaBFREDjdrqRZJeO8ErccJEQtEydONJaacMy4jusPxBk2Md5JkyYZVyLeiZSx&#10;MWHThvW7xv1ZcQj1ASeEmrEuPGybcAFo13pQRyxDOesTjhUY94WVK30AKq3zTyxSKetd8ePclzzL&#10;peCDgBNMgCVtTZs2zTj0hZNIv9DOfohGjBiRKsphfNSlT8YGJ8z2Zy1hGRcOfLln/jc4B9byFlcp&#10;3Bt6NozHOv4kgDb3cDSRlqXL2dunzGApu/3Bw6o7+wk5w0sq89jrdPPcjpqwaV7q8FYt3aWnn5ql&#10;0qWHpnDKustxAGiAjmFynOFmH+UMVSYD0sjvq169XEespiEjhzi5mdOKMDbG79QFk26V83lF3TC7&#10;g+btcB2tKrRWSTtvVcImRyH8pMVFq/zUK5V5XH1dM7OynAnXyvmsobosvFjameJHLXFO6v0d6+BE&#10;OGo8S4AS69sQTjbn1rE0cXs5t+83zzXnNmwbluKcE6ot/fNjI43wvmeULFCjbyIY2Li8zBs5c+Y0&#10;fhiJJEAoOJvwjUh/9v246aabzDn+G73JOxaee+p4YwJTljbgzuFjkeuElCPhXJtzCxyJCcx5v379&#10;vF34x/8RChj7AH7CES3btkQP9b1VjwxuqMc/uUkvT26lmHlv69vfZ2hr/HqFhM5qWtp34JCSPBx+&#10;dNgUOaTIwZVK3jZGyb/1Vfyqbtr/c0ft+6mD9v/0rOJ/flH7Vw7Q4f2/CRchaT7UTm6+SRvNP3t0&#10;1oAa0QFKNOqqLp2bKO6bwpo6vLzuadlS0ZU/lFMFJ7cnIUI9njqVhujC67upy6tNtO2bwpr+cXnd&#10;3fIxZSaKwcn2ewygBmACFBEJwG5weXAWS2KSYtX8xhtviJh6iAYIgcKkipd/rgF6WIkCOvBBhpiE&#10;uJz4X8PfGatqgANcMhzRskoHONiIAUygTLQWqDHZlixZ0tTF0S0evOFUwWGjLBER8JlGxAMc7QKg&#10;ateubcZ2ySWXmJWzfVQR59IWznQRZTDZEmyee2Y8TMqEkGHs3LMFUdSHC4inc6Il4GsNLsKwYcNM&#10;4GbAFP7innnmGUMP2gMUcc8AMsRG0Ipx4X4EGjRo0EBdu3Y1eYS2wqEvdIJLAbcRYIu4hnuC1nAH&#10;cOzLR5B79YJnuHcVKlQw/cEpIJQX/eG9HcD86quvmvsjJA7/FRwH/gMSgaf5j2wdxsV/TjkLxC39&#10;zqk9yCdlDlu9b70qTn9YJSbeos7Lh2r13jRXLSt+3qE7mxFnEhEmIrtPDCCb8mk9dXj8QcM1y5q1&#10;n64q/5rOL/a2oqKGKMqAtz7q3XvRGbnl73eu1riNFgAeVNLel5W4JbeSNzsKbHEU3BKlQFyUlm3I&#10;rxcWlTFiz0mrC2vcisI6sCWLgsbis7oiEbPkP64xngxQg/PFO8b7Digh1BHJAjU4XFyDK3X++een&#10;+kq04kveifTJBipn4ZBRskANR9oo69swVizEGAMLtmMBNXw7UhbuG06zmZPSJ+Y6yvBuepMFqXCz&#10;mWsI8M7CiUDulPeBmpda/81jphXzZsFWS44oKRLR1uAO7QytV8BYZxJk3U1eGLVp01a912eiKlV6&#10;Sv+75w1NmfaD9u49UnXI+8ZGjEkSbZFLuURxZrR1QoavJhNNxXb2L9ifPaBWZbCyXR2jrl1uNPoh&#10;e+bnVZkbusqpOPTMgTSAXJUYZb0qRp1f+58J9r5vQT6Vbfyaoq4ecvL9HgOoAXIQOQBa2Jis4HAx&#10;YcFpImIAnCr2KAejh0VYGZv46MPBsuGbULxlMicWJ2IUlIrpA9EDYIYQKlYHDqACKCNmIADKm/hA&#10;sNIFeNiEY1zED3ZFzAQLeAPk2FBWfES8HDVAjh0bZvwAHq7bDwrt82Eicf/eGKJjxowxQJRrgDhW&#10;+nD2cM4LqPGKcxgTHDE+Ss8++2xqCBtoR1/Q03IIEQ3BeYMTB3AFLAKaAHoANWhtnQoDLuF6UQcA&#10;aBM0tfFXAWGMlUQflnMJbYkKwX/G2BgzHDdA4wsvvKCPPnKV2OGOIuZh7IiDztVkJsiIlBwM6PO1&#10;szTuj28UQKcjNUX0+uvzlDUremb9lSXLByp9cVfVqNRJ9972kOI351AgLqumfX6l5ky6Wi889YCK&#10;FumnKAdu0QDd0czj9d+yw1LbPvmDtIk9UaED7ygh7iJpi2O4ZBgLaEeUtDPKzDXrfsulD38srMSt&#10;WVKNCQy3baOj5HgXaKei1WMM6USBGvpXABO74Wzaclut2NBeY2+fUYbB4oc8qxfmHRqLLK4xF2SU&#10;LFAj9BQLIcrC3eZ5Jb4n81HBggX/lqNGu3C64OhRn3uxEVRsnxaoeecUrlmgxoKMBRj1GQeLQY59&#10;oGYp+N/fEx4qEib+J7rOaTqw9s6DoYjW/rZVo8d+p+aPvacSpR5XtlwtlKvg88pesINy5nlMFcq3&#10;U4sW/RQzeJJ+/OEXJQeSDMcsHHZjf5r1Zoo7ISSdRtoZiRhOdPg0zjt2zGd6f/aAGrpoFYbr4Xat&#10;1O2NJurzdlMVq4e7jDMM1ABrFYbpwada6Y03mqjfO01VvF6vU3PTcQygBifFcra8fygAA5AAEEIM&#10;AvcMkAKHygIlylMG3Sk+/iTEa02aNDHOZJmAAX4oEzMJw7lBj8XqkLEKp302ry4abQAwEMXBabMJ&#10;MAGXiaDOJDhMcLBYQTNeEpwvr2jC6slwjXYBauixwakjsbq2Ik84WXC8bIIDgPiDxEqfDxOrfEAR&#10;okjuyybaRQwJ2Gnbtq3hxnENLhlAijHCoSMxZj5s3DdcMLhb6AdCD8tRs6COthCBpgdqiIoBxCQA&#10;LICPZEEXIBdAaZ0TA1KhPYCR+K0dO3ZMpRmiUWgKwDyXgZoFKBlNZgcPJOrWW8bKcXob0Sbgq1iR&#10;d9S6+eMaM6y29vyWTzrsSElMK466PNcoRR8NsWissmd/X+vW4ZID6yugVRq8cjOP55e18F/Xw6Hg&#10;BiXt66LErRcbtxtYdG7alFPdF5dQ41nl9PC8smr9XRkNWna+glujpe1RCuGOw0QkyCR00xJ3P2hG&#10;5I7q+MZ2okAN8R8ghueQhYTlcHPnFqgBfhBh5siRw8TUtMYv6IQBalhwpE8saLhmn9H01y1Qow/U&#10;CijLnIJhgV1k5c6d+5hAjXaZqwBZ2bJlE3W8RgzHAmp2XmGRWKxYMfNe+UAt/b/13z6H4xWKJCoc&#10;CSgUDGvmzIWKGTJLPXpN0GOtPtD1DV9SqVKPKl+Bh5Ujd1sVKf6Kzjv/NRU/7yXlytNG2bM3V+GC&#10;j6jS1U/p6ba9NeeLxQomuqGh4NIiij/W9m+j8FkDauioYUBQoG4fEzg9uuoA5a3z3qlHCTim+HOQ&#10;MlUdpIL1+sgpP0SZqr6vvHX7KArL02PWPYo49hhADX0xAhIzMQJU4EjxsYcLA6fNAjC4QnCteMgA&#10;KAAmJkQABmCPmJ9w3BAXIGYELAFaCNEEcEO0yDUAA1w1RJ88uARBBux5E4CK0FVEDoDrBnihbzhI&#10;AB9ElSQLVviwAOgANBhG2BBUlKENxKGMFS4SQIwQWazWSVa0CvhCB8aunrkGuATckLgnJnKADB8e&#10;OFq0Ad2gGeIaxkEZOGOErQKMocMDRwwRsQWT3BOcQcSi9Mf9oQtEeYAt54hESYhb4UTQDvdrE/+b&#10;/ShiGQd4pj40AqyWK1fOcBoBh4yLxDj5wEJ3wBpcQlsHYHjuAzV79+zTwArPS4MGo42oExFmlBNj&#10;NtcwAD20fvr565L66dtL1PKBB9Tz1aYaO+x6XXU5OmtwcAaocePx3sZP4Jhx4CQkbTxmdMb6a66S&#10;/myhxC35lbTRUVKco8g2R8t+z6vc42vIGdlImSZcpwJTassZ2UCFJtXQrk3ZFNmaEjYKtxyIPLdW&#10;UCi0+wTG5BY9UaAGKLGc5vSdWaBmFxDWcMA+0wAk3jPasMHWaYP3HHFk8eLFU5X007dtgRrvBAmd&#10;trx585q2eKdJxwJq6Z3e2rF4F4DHC9RY5HAfgD0fqBny/7/5MUAtnKhQyBV1duyE+sQNypoLztnT&#10;ypP/RRUq0kWFinZR3vwvKFv2lsqft7muqPCE7r/rLQ34cKJ+/Gm9DiemceNCoQSFwyEz7x4LpHH9&#10;35bOHlAzbjE8wdbRDzOhnM6sMQEA0Vh4VhriBn4HoJ0KSAPcHQOoobALdwiuDtsHH3yQqnfChGv9&#10;KTHJWUV1uDQAHnSr4LDB2YIzBdADkJGYOBFpIpYE1LBSBtCRCNEE0CDBVYJT500ACYwFWNHTDiAJ&#10;sST6Y3yUERnyQDMOjkmWS4QeFoYP9oHHAgyOIW306tXL5HMf3I8tw30zTi9Io030yKxpPucAPMAM&#10;hgmMEY4fQAcgBseN8vYe4bwBVLlOgmvFWOiTMqz0KQMNEUvSFuNGvAnHApEtZRE/c9/8F5Y7RnvU&#10;t4YLnPPBpD9AIqLlTz/91AA8ACofV9oCtCKCtgkARx37MYTzB0j/d6Q03lX79jONpWamFIBmgVom&#10;o3c2VJeW6qH2rR5S1sxw2z6X43xkjAry5e6fopvWT126HBnW6WRoYKbYwBrpUC9pV1WFtjhudAH2&#10;gK4t0QptcxS3Kace+7a86s2spIZzrpIz7lo5oxsrelxtrf8jp7TNBWrE+YzffIFw3XEy0/eJADVr&#10;HADnNqNkdcBsHGCeI0AMhkgs6khwzABl5KOHir4qx2zWICejtq0uGvMHCdE/dWgLVQra55wFnk0s&#10;8MizolnUBxDVsrBhzzWvagL1eJfI9xolkJ/RvbN4pCybfaeZ2zi3xgZ2LP7+v0QB1/QTjhrpt992&#10;64KLn1LBIu2Vv+BzypGrrXLkbq2Spdrp+gavqHPnEZo+40fFxbkW3JYSEdx1RJIUjsQrTCipk3qD&#10;bWvn9v7sATUDmAamuMWAyzVYDvE9K1tDgtMH2FyHtm575riiCwoBbC5wg1N2Cv0dA6gd7RGwIIbr&#10;Rzu2dQER1ozf5h1t720LDhfcOSs+OVqdjPK97fzddQCPtUxLX+5YbaQv7z1nzHzU0GmDs4Zo+HjS&#10;ifR5ImWP1be3Le+xrQfY5ENo9fVs/rm7d6HLipXbFRWFm41YRUXFyAvW3ONYZc6E6w04a8NTuG1Y&#10;d6KXhhEB7jj6a9CgNG4l92w4ZKYLfo4Ok1D/DSYvV9KBftKfDbRvS14t/dXRkl8za9emND0z/KMl&#10;G8AWrZ/W5lHnhRdp/IoiWrY+rzosKKV7v75MY38potDWTArGOcZnWkJcaQWTfjJ/QXqO3fH8LycC&#10;1OA88Q5j/JNRwsiE63DISSyi4LYDhqzqAPmAIZzCwo3H6AcdVi+HLaO24RTTNgsWEhwtzuHak3jX&#10;4OCxqLEJTjhl0CkjsdjEapM+eY65bt1s2DrMBdSBs+xNGd07ZRk75VGfILGw4Rxg6af/KgUQTyYr&#10;ZPTUXK5Y+2cG6sILbtGNTV7Wq6+O0ITJi7R+3Z9et4yGGEH0zTD2TNkwAsWR7b+QSXZCf+5ZA2pH&#10;iBnhaF0+XJc06a7sNQfIuWqY69/sZEWRf6mX4tTW9DNMl97cQzlrvSfnquEmCgJxQF0wdxTR5l/a&#10;S1fuJIHaifxTcHAsB+hE6jHheUUTJ1L3eMsyyVtO4PHWOd5ycPvgBlpLyYwA0PG2dbbLwTm0nIOz&#10;PZbj698FT+3awU3DIMAVd/51DyADpKWJRNOXwcntE08cHycRxd9QYJ0ChycqaW8HJW6vpqTN2RSO&#10;czRsaQ5dMqWyosfXkTO2ropMrqG2C8po9pqC2rwpl4JboxS/OYtmrS6kuWvySduj0yIQ7HCMARFg&#10;DncdiTvqKxTceHykOEqpEwFqR2nCz/YpcJYowPudIj5Mv1ay66bUfIK7gY7sUDnAuXWa+NFe+bu9&#10;Wz2FoxYOGMAVDka0e9c+bdywzZyn1Q9LIQKoBwywC4aDxvmtQWUgsxR0RpuuYgRHIDl3WCzw2P4+&#10;walmc0eWYdmUZlMbNoVSMzOscvyZKYM9osJfx3P2gVrlGBWs11+l6/fQyMH19MCTLVSyQR9lrv7h&#10;aQRrMaatQvUHqFT9nhoVc63ua/OYLmnYW1lqDDx1kes/ANSO+B/9E58C/wgFIgqFgrrySlxvfHgU&#10;oBaraOPIlogDw1LEnK7xgBes4ez2oouHKDExyYw8HCZSxF6FQzsVSv5FgYTpChzsp6TdjxlglrAl&#10;rxuLc5PL+QrEuSCr55LzlWl0XWWeWE/nT6+jkl/UUvSEOnJG11etWVcpcXsWA+gQbWobotAoBUx4&#10;qExGfy0ZgEabe55WJOKO5VRI6QO1U6GeX/fsUsAFTC7wScEqqQAohU2VwrEKR5IVDrNZTMOBcXpx&#10;Qrfgwht410kGfGGOGUn1gosRAHpmgDOAoRtJBhWYv+OYsXgPEUcUsBUJSoGQwZCEngod4YnNM1Qz&#10;EAAR98AGCD3SCIHStG1CT5kYVIhqqQOsSyWEp9GTOaQ9+rasQdoFADPAtHT2gVrFIbqk4Vua8nFt&#10;6VdHBxfl05PPt1DmSoNSYn6m414di7uV4fVBcirGqlSjtzT1k5rSGkf7F+Ux/WSpfBr68YFa2hPl&#10;H/2nKHDg4CEVLeJGFDgSeMFFQw9thC4r21kxvbHwdMFa5uh+ypUzDdgZ8WgUotD31KqVK9IKB37Q&#10;4R336/DmfErY6CgRQ4AUUEZgdLZk46DW1SU7tCWTtvyRTcs35NPz35fSI9+V141zrtRF02oqy2Ri&#10;et4gZ+y1WvF7blf/bEu0krdkShGFOkre6CgBo4FdTRVO9rpHiej333coOdnrien4/0IfqB0/rfyS&#10;5xgFjNsKuE64kUXPC32vkLs354kp1pkuOGH0oVCKd/+TvBWDA8PE/Ew2umVB9MsigLawQuGAwnDZ&#10;AFsnAIQMUAuHFYAVb5IrHyUqHfgqo0Qf4UjQ9Otq4oaMFSrjMODMuvIIE0g+7f5pC+B4LPCYUZ8Z&#10;5bm4mEFyz9w7QPWvJc8+UCMg+6Wf6N7WD+vwitz6eXIpZa70rgmcHlX1FCwx0wG2qKoD5ZT5RA+1&#10;eVAHl2fXz5MvUaare8upNOzkrT1tH8cAauhxYNGVkZ4Y1zJyHPnXv+rM5qA3g7HAqSR0Z6xi//G2&#10;g8EBisO8HBgteBXxvW1glWl9knnzT/cx/wc+4DCKsEYU6ftAMRq/VURk+K+n/QcOq2gRANhgD0dt&#10;iPLnfk+XlnxNla/urO4vNZCCjj56r5pi+jZQz5fvVMmSbxnfaV5wZx3etnliuhISmZgOScmjlbTr&#10;FiVuyWc4XXC7sMI0umYpOmf4ONu5KYtGLy+gNnMv1ksLLtbKDbn1+YriKjW1qjKNr63o8bV0/awr&#10;9Odml6NGGwb4AQK3FFJw34OSrDNcLCW36cUXZ6nxDR9p3JhlCgaC6Rexx/XX+kAtYzJhyMR7wnuN&#10;YVB6XbaMa/m5/xQFXHATMcwn2yeizeRwsiviTMlMDh9UfFKCtsYd0O7tCQoEggqF4w3AScf0sc1k&#10;uLfgBzFnIDkNPSV7YgPzDobCSYoYDldamQwb9GTSNtyzQDCsHTsOa0vcHsUnJpp7S4exUmsFQolK&#10;CqUtztB9Sw4lpnDz3L5Nu6GQguGQtu8+qC1xe3XoUDCljMvls/eV2vAJHFA3EAod8R8kh8j7K2fv&#10;7AM1jAoqxqjxI+1V5oZX1KT5s7qk8VuGA5aqx2asQU+Gs+ZadKYaDVSM0U2PvqBSjV5V04efUYkb&#10;eooICan9WOB1ovtjADWsNrHcIqAyCb0rQiyRsCBEWZg/jUTIIawubQK5W2Vemwfgs23Rtj2219Pv&#10;M9JtwzrSm/B7htNLOw7vNavIzLjS16N/3AaQ0FPzWnVioZk+pa+PuwBcX5CwGrWhbTj3lsUvXEbh&#10;cbxRDmxf6fOwasMa05u81p3Qx+vPCjcl+GzzrqSob+8TvT/rQoE2Lc34X9P34w3ynn5cjMF7nbaw&#10;ELb9YqFq+7RjtzRhvDbMlr12JvZJiYkqUQLu2SAPUIvVRRf01tMtm+ubSVdLu6KkeKYSR1M/v1y5&#10;c2JuP9SIQY8EahgVwFnrp8uv+FgjR/6qFEmopJ1ScIQCe1sqYXs1JcQVMrpmRky5yVFwk2OCqeNW&#10;w4g1cWa71dHBzY6WrnW07FesN93oA4lxBRTYXUVKaCMJB7A7FAhLixbv0WuvzVf58ohmu6tWrY/0&#10;w4/e94B38Pg/ENDbB2oZP3VYS2MZiisbfDPaZzrj0n7uP00B5ix8JR6MD+qrWT9qzNh5+mPTbhHX&#10;99fftmjM6O+0cNFaY/Cz+MdVKnlhMzW6tqMOHkhQRIddThTSOvTAjhAZuqpjbp57zL3xeUOkGQoG&#10;FEgOqWvXfurSbbC57e69hqlL5z4KBkIybjbE9+TI9zCtD2/7bhmuUT7+cKIaNXhOF1xws2bPW2pa&#10;gAPo9p/WHuUTg+43a+KE+WrWrI0+HzXd0APA57ZHP4hSEZ9Kze55QecVb6KpU1PiNBtunFvGljcd&#10;pfvhmrvZcacVMJy5SFjbd+/To4++prvvfFHrNuw25Y0gN6UuNc4NoFZtoJyrBxsjAufKIakK/gZA&#10;AdKqYJFpuWt/tc50OW/ku9dcw4BYwUXLBMeuKjpqMcpk+ol1jQiuxLHuX9s6KdB2DKDGxxt/WgAe&#10;XDXgEBWnlzh7xb3GFVdcYbhqmM5jeYXJPS47AGhMdFg+ssflBlZZtWrVMlwfwAuAgmtYS+HOw4IZ&#10;/IRhZYgpPZZVOLcFOGGNhY8x6tEWYWusOwDGYx3l8nBgIYZLDJy+oszPuKhrTefxpUa7tM99Ya0G&#10;1wsQaq25cA3CahogSH36xRIVcIk/M3yiYeVFX3AdceOBdRnjpl/2AFOs0wCSNsHNwsEtde294WMO&#10;/284p8WnGh8Ha0kHDblP6hFVgODTn3zyifkvuEY9gBFuUBi7dTLMB4f2uQ9ckFAGtxxe7iP94L+O&#10;seJrjnHw3+HUE4e4uEGhT+6HPWPAVx0+2mgXq1z6Zdz4hmOcBJGHXpTBnQg+6KA9zklx5gsNiV6R&#10;3u2Kpc/p2buTG0HWsdp0QZdr+eladH6kKle1U3h3fg3rX11D3qut2eOqq0wpXD+gr2a5cNYCdJix&#10;GnWjFBCkva9Klxqi9s/M0syvNmv3Hu+oD0haQThxKfyJFOgtxb+gE3zp0gAAIABJREFU8IGnFWLb&#10;306Rw89Iic9JoS44dsGBClFuJW1TYuIhrV4Tr08/36jHHpujS8sgpn3XALRLyw7VyFG0bZM70af/&#10;ONirf7c/EaAGkMdHIM8kfs1wtcHzlFHiecBdB5xdfA2mB/TMD7RhN9qibRZ69AMXKyNOPZE0eB75&#10;SNjEYotnmr5wHWTnEHvd7pk/6Od4Fgg8s1isMs8xx9h3l4Uc42Tc0AEfcH765ylgwAPLoz2Jqlq5&#10;hRyntkaNWmgG0q8/Tq2vUJNGncz5wiW/KneWu1W1fCcdMKGbDhixIbEzcYthAEeKOND1ZWb9mQF6&#10;gDkG0ZlyocBh85p9OX2xcuSopZtvfUMFCjbVjKmupXMYR7hKSBF9WiCEqDGS0o/bNn0ipiS5s1RI&#10;hw8lqHrFlxWd6QF9MYc42ohTD6aOj5LctxmjpJW/bFKunNV0Y9MO2r5jn5JNH+jHuS2afQpQq3/D&#10;y8rk3K6xY5a6fYbxsMv47DjcOrYPd1T0ZbcUvTt078y43bFISdq8fYeKFrpJObPcpOXLtxudNUTD&#10;BiemjOWcAGouOHKBmLW+xBkuwdKL1OupR55pJafkEDmVBinKAC8PwALIVcM3Gq4+XB9pRsxZfqiK&#10;1e2pFs+0NoHf0+pawOcCuJMCZuk5bscB1PjgMsHBWWMyReTHRxffXsSyZAK85pprzOQKKAE84E/M&#10;mvLj0BbghQNX/Hlhbg9wgLOCiAGwhvsKwB7ACHcZTNb4VgI00BcOXnGeCxjjIQQ84gPMutagjNfM&#10;HxBJHu0BOPDwz+RfvXp142wXUALHh3vAxxsAC4CI2b4Fc9wDvpEATvRFv4ybiRygBHhlPLgbAKAw&#10;qQN6EC2SmOiZ3AFkxN60CUBnwzgBDoluADeOuiT8lTFe7hFQhbUlLgXwYQad+XDgdw3/ZnyoAEmA&#10;ScAW5ZkI8BAPx4/xcs6Y+Jjx/3jDYAHUiBfKxxUuGX3ia46g1vhiA/TZkFv814yT+8E/FR9VHPHy&#10;0SL2KFw3fOIB9gD4gDL+B/oGnEE//FvRF2CP/+fMJXfymT17g/GhBjcs2mP5CRj7X9NndVsTAmvD&#10;dRumwgV66sLz31amKCxA3TzigBYr/K4qXt5ZjvNpSlxQ1+AATh26a3DZChUaqNq1Rqplyy/U6+2f&#10;NH78Js35eod+Wyet/yOkLVsjSkyWsfxCVLF7L/kBrfolSTO+2K6Bg9fruReWqOmNE1Xqkk+VKaq/&#10;adeNpNBbV17xiYYP+1mhI0JinRr1TgSo8fxav2F2T0B0nmVvYgFlr+M8mWOc2VqnypRlUWbLePdw&#10;pXmmyCtSpMgR6hZwvMnneTYfIckAfZxxk2/74pj3OH3ineba3/lr43ln4UE5NlyIsLeLQeY/e83u&#10;WbzZkHfp+/TPzwwF7P+/90CiqlR7TtHR92nsxCWms7nfLNVjj72t/h/iyiWkHxdvUL7cLVWr8is6&#10;eAgQ5THCiYQVDAQUDkrBUJICkSN9nbmjT1AwmKBIohROCCmQ7Dq6nTRjoR5v3VWTJru+P4PJIYWD&#10;xOY8nO6mE81zjH/cUIgFnKf/lJJAxv0JCapR4wXlzP6IZs35PcVIYH9qW5F04aqmT52rZ57qpv0H&#10;jmzPAk+XRq7TnsZNuilrprs0fsIPKe15Yo1G4k1IrNSOPAfBZPTuPBmph8xlQYUDESUmJGnF8jgt&#10;X75VhxMOKxwIKuwRf1LlHAJqVrQ5yFhoZqkyWA+2ba/xw2poy5zz9eabd+nyW3scKRIFMJkg7gA0&#10;F6w5VQYrc7VBerBdB40dUlOb5pyn7t3v0ZW3IeaMOTU3HOkBmj0/TqAGILAfVlbEgBc4NgAsVrIE&#10;YQZg4DOMqANMeNa/EJwwgBCAAlEeYM0bbYCyADNWsYACQAoTM33wgYdjRH2uW/EkbeFPiTKAHRsh&#10;wD5LjMFGIChbtqzhfjE+Qi4Row+uD4lJFi4h7ZMP5wjwRmJMtA9gs45tASn4EiOoOV7auV/ahKPG&#10;BtADlJK4R0AW3CTiBdqE81zL/QMAA/T4wEEXEhwCOFpwnWgbwMPYuQ4YI/HhZGxwAylLBAS4WF59&#10;GsCa9d8GsASkAZy8IbTgkNG2Tdw/AA9ak7hfgCkJQA5Y9tKacozL5gGsoQugk7a4T8ZG/yRE5XwQ&#10;0QOydcyF0/4DUHPBWvOHphmw5o1KAIfNRiYAlLnADM7VEEVFDVbm6ME6v1gvXXheN7309M1av7SE&#10;qldqr7o1ntHF53VPAXM2wgFct8EpAd4BWIhP+5h9dPSHyhz9gfLkGqQSJYapTJmhKlNmuIoWHqIs&#10;0QMV5cCdw9Euvt6oS5B4ACDH76lO7c80YsTPZ0T8diJAzca7tM8/70umTJlUqFChVBE3ixkADMDf&#10;Ann0PjNnzmwiB1h1AjhstMd7xBxhHdDahRZ90I71ycajASAkDw4diTmIOJ9Zs2Y1zx8Aj+eUhQPl&#10;0scN5bkn34ZpS/+48WFjnqEMnGLGhroECw/LOWSRRxgtnl0kBERIoDzzhJ/+OQpYoLZnf4KqXvOi&#10;orM+rDGT3Dn719Vx6j9glqbNwu9hSEsXbVCuPI+oZq2XFbctSR99PEuvdx6lz4bPViDR5XC5MTvd&#10;ueKbeSvU882xeuWVUfros3natc8FQqHkRAUDAK2INsTt15BP5qvX21+q97sztHDRagUC6PyGtGXT&#10;n+o/4Eu98MJYvdfnS234Y4chTAjrACLh7DmgoR99qRc7fayuXUZq4sS5CoSSdCA5SdVrvKRcue7V&#10;DDN2ad3v2zR82HSN+HSatm/dp7Hj5ijmoxn6fZ3rG9BSfOqM7xQbO0kbN24xixgW3wA2O/81adpV&#10;WaPu1dgJi0yVPzbt0qefzVTskPHatXOnkuKDmjDma02dtkh7Dgf1/oAZ+njYNAVD+/Xnwd2a8eXP&#10;6vnGNL3YcZQ+eH+Gfl+/XZhthIJBxR9M0Izp32vK1Pnas3eHQsnBFN9wlut2DgI1o09WBee3Q3T5&#10;jZ21d0EBE1j5vbcbKGflgYqqjEhzkJxKsXIu+VT3tHlCxa/rIafcJ0bXzL1G3S7a811+t+679ZUr&#10;BdCdNnGnBWnsjwHU4N4gagOowSFi8gIkIGIDqME9Y/IjRBEcMiYtOGmAMwAOEzLiTsRcAAr0lABY&#10;TOb4SKMNuDc8XIgDWUnD2aFd4k3SH20Dgviw28kckR5gDp2rfPnyGS6OfXDZwz3CgzmJsojf6ANA&#10;BOCAi8YkDCiC48eHB84P3CaAFIASIMQHAqCEyIUE0IB7BWeIjwMgFQDLPXMMcPKCEkAfgMXLUbOc&#10;QPqAY0cduIlw1gAx9EEbcBoBiPQDYKUty0GEFoBN6EMe7aBPQ9tw+hg7oJH/gETYKIAoYA3a2MQL&#10;zf8Dhw5OF31CUwvK4aIh5mWscAEBeQBQwCicUeiAriJgmwR9+dAi8gXEAdLgcNA/Ce4s3Db643k4&#10;cynNV1FSckA330xQcBvnE44ZwGqIiE5gddEyOYNTzmOVNcuHalCng4b0rq3QjszuunBvLnXucIcu&#10;LPZuhsYGth0rZnV12ugHUMieDeMG1xLVzecaHDr2Awy4K1xooB5+ZJq+/sZ1pJpGozTwmZZ38kcn&#10;A9R4HmzKkyeP2OBM8xwBXABv6cWWNni5l5Nr27AAzMsFA9wBgOyzS1kWLQA+nm2SjU7A8+VNgCjq&#10;wnm2H3Su886SfzSgZqMS4BT3aIk5i2DuNvF80yaiUD/9cxSw/6sL1DopOmvzVKD2Yf+pcpzr1PRW&#10;Nybz0iUblLfgo7qqUhc1atxZWTM3VTbnAUVFNdXT7fspFIooGE5WYnJYHZ4eohxZblVm52Zlz9xM&#10;jnOTqlTrpKU/xxkOV0RBzV3wuy6r8Kwc53ZlzkyM2uv02iuuvtqiRb+ofOnWJqRU4cK3K7PTSJeV&#10;aa75C35JAXH7dV29lxXl3KICuR9TzuibVOGyWxWfkKT4QEjVq76pnLnv0ZyFP+vgobBqVOkkx6mu&#10;9s/0VvzhJN10y4tynHp6pp3bH8Bw/R+7VaTQrSqU/3/67bc/DDjzAjVmjMY3dlUW5xFN/WK5YMw1&#10;afC6HKeGmj/aTYlJydq8Za8KF7pZlaq8qlZP4lOyvurVetG01fsD3BvVUaG8d6lwvgfkOLeo3KUP&#10;aeEPK414dvvWHbqw2J3Kk/1WrVzlzlcR3JacazpqGYofKw9R3lp9FPNeQ334Xh21bP+onPLDXc5Z&#10;xVhd3LiHnu90n9Z9dYE+G1RDd7Zop8xVUnyiUbdmX8X0a6D3+9ZS6/aPyCk/TE41j8jUC7RO9fgY&#10;QA3gAHBhFcxHGDCGiAsxhRUVAGIAUgANVqN8wPlQ84GHIwQoQoeMOlahHC4YH3w+/taRKiI0G0sQ&#10;UAInCo4Q3BmAHqtiq4PCRG0V3OGYWQMHO13Qn3f1TT+0jdiFB5nVOv136NDBgBIsNrkHOEyMmY2w&#10;VJQF2NiPDx8UVvOMCYBFGT5AABerqwYQJAG+4CzwMbFjJR8awpGjDyZ7gCmiGcQ6jNF+fNDJgdsG&#10;x2/AgAHmHq1YlQ8L9wSN+Xha3TI4brQJR4H/BQDJSwP4wvCBfGhjEx9Y+gXY0R7WonAToBOJD6Pl&#10;lAIWSRgwkEffxFyFdgBzEnX53yjLBnDEwMF+ILlvnhtLF1PpH/jBp9rzz81SVBTcLrhVgDIbqcAF&#10;bl6g5QKnT3Vd7bbatvJCxfSpox/nlFXT6xGVfpQK7rx1/v44DRC6ola4cIA2OGn9jBuRZs0m6JNP&#10;f9KunWkijzNJmhMFanCTqMMzD3BiUcVzSUJvM1euXMbzv/2Q2rHzfgNoEBN6Exww8uFUuRwA9yqL&#10;AtoqUaKEyeDdBiChrmATx9S1HHabz/tKwHTq045NxwJq3AftUe5oiQUlNGA+5F0pWLCgWQR6udhH&#10;q+vnnz4K2Odr38FEVTMctTSgNmTgXDnOg7rzPjcu7I9LNqhAsdbKmqO17ry7u9au3a7hw39Qnvwt&#10;VLj4Q/rlF0CY9M476LbdpkpXvaJ5czfo1zU79ERb1B9u1TW1ntPB+IAOJgZUo3ZbOdE36d6He2vZ&#10;qo368ac12rxxlw4fDqpm9eeVO9vDGjl6kQ4nJWrSjMXKl/teXVf7dcPbH9B/vBynieo17KKdewPa&#10;seeQli3/WcFQgg4lBFS9ak/lzNNcs75fq6faw51uohYtBiiFGafPRn2vTJnvU43KL+rgQVcEO3jw&#10;13KcpnqitSuxsC46LLXhq91wYxdlztRCM776Xa++BvC6UXfc3kcJxu4voE3b/lT5y9uoQJEOuqRM&#10;K73aeYzGjJmPmziNmvSdYj/5SnsOHlJ8ovT2W9D3dj3yWD/TxY6du3V52Wd1UbEO+mWNy+mLeILL&#10;U+gcFH2miECrxJhg6Tlr9pVTLlYXXP+2CeJuOG6VYw2H7N0eDY2n8cOLc6nq/55VFKGhMDqoHKP8&#10;dd9T7lp95Vw2VOc37KXoah8qE5y6UwVlGdU/BlCzf/jx7O0LRFmUiQEfAAo4cVZ0eDztHG8ZwCNc&#10;IwDT0ZJ3TPaYCRxggviCCZrj9MmWTZ/vPfd+XLz5x3vs7QPQBng9nuStd6rlAdTo8FlOxdHa8/YJ&#10;vdGPA1jzwfR+EG19b3mbd7b23rEsWvSH7rhjjLJmdblXjvN+CjcrDUhZjhii0ipXv66SF75hwFm2&#10;rH11dYWuyhyNFWn68hlHPkjjmsFFoy9XNJoz+weqWvVTPf3MV5o6dY3+/DMNVLh0ckUxZ5JmJwrU&#10;4JYRiBzdNEAN3FebsPgl/6KLLjqCk8V1ONeUh5tqE+8O/QPAvNxmex3VBuoA/C2HjcWITSz+uG4X&#10;UDafdtEtQyzKgsCmYwE1qzfHYu1oCckCQA0OPn2jH2fFuUer4+effgrY93nvwURVqdFR0Vkf0tjJ&#10;ruhzyGCAxANqdr8L1H5YslF5Cj+uCy/uqDVrMegKK/6QdHWVV5UtT3PNnbdaSYGgqld5RtmiW2nU&#10;+DQDkb0HklW5Ynvlzn67vpu/RosWb1HeXM1VskQ7bdzmekFwfaZJ87/foJw571fD6/tq3foDWrtu&#10;r9Zs2Kt6dXupYK4ntWnrfn38CVFSHlDpCp0V+/ECxe3Ym0qcQ/HJql6ts4oW66hm9w9Szrx36tZb&#10;e2r/fvTqcAeUpJ274lW2bGvlzf6gZs/E4EC66caeyprlLn0xGw6X6yfNHKT8IHBt2PR1FSjYSnfd&#10;NVR5cz2khgDFXeipBRTRIcVtO6QKl3dQVJZH9MFgK8bfr2BK4Pk9h5P09fdrNGHKfL3Xb4EK5Gmt&#10;G2/qbnrYtXu/yl3aXhcUe1qrU4Hav4WjBiDCUKAS7jPYuzFAjdEAnLFyH6n5Uy0VO6Cmhg+op4J1&#10;8ImGJWcKGDPB1mMVRbD3lLpnROxJf6cRqHkfEESlcJTgQJ2pQN5MknBtjseSyzs2juHwwJ2Ce+Wd&#10;0NOX+6fOsSaDE/lPJzgQiIVPRCGaDy//K4YFGX1k/+l7OL7+jhQbrl27Q2/1nKfrrhut/PngbLlG&#10;AS6QQm+MzYotWd0inkQswLHVb2MPALMbelRsgEDaQ0+N8FX9ddGFQ9Sw4Uh16viNJk5crY1/4OKG&#10;CTh9Ypxp+iXpr57O8xMFaoATuLtwnQFdnGMUQkIEDwcMgJSeu80ChLJwYG2Cs0oeos+MEtxprvN+&#10;wqUnALt3MQEXmevpddGYdwCTl156qeFc27bRu6S85ezafLuHy8x19DyPluD8ASxRRcC4ifKoRfjp&#10;TFPAtbx0LRVdVxl45N+3/6CqVX9F0VnSOGqxMXPkOHfpjvtcjs/iH9cpZ/4WqlKtsw4eRN8sWQkH&#10;Q6pe62Vlz3u/vv1urf48cEAlL3pchfJ00uIViO/2SUEXiN11R19ldm7V+PGL9MUXK5U9yz2qV/c1&#10;4zJHWDcGaDOk8ROXKk/+B3T+Ra10frHmOq/Q4ype9G6dV/gB5c5yu2bPWaJ9+wO66+4Y5cnb3IhH&#10;S1z4kN7oOlzBYESHE4O6pubzKlS4g/IVbKss2e/X2+98ZQgbDB5SJOIaKbR5krnqLnXsOFxbd8er&#10;aKEWqnnNy9qfmJgaDcH7bzCTNLyxuwoUelxFirZR1qhWevW1yaZIOESbiYrbfFgVyj2vXHnaaOky&#10;uGIRBUMHjNXngPemqWSJFiqQ9z6VKn2PypZ5SoXyPKmbbnrNcAl37T6ocmWf0gXnPaFVv7rugkyg&#10;gn+F6NMCrgz3g5SpSowubtRLTvkY5anZT4Xr9TOctFSglmG9c5+j5n1A/GOfAv8WCmzfvk+zZq1T&#10;nz4L9XjLmWrYYLQqVfxURYrEqECBWOXKBSBDRAnwco0E2APA8uaJUcECQ1S4YIyuvOJT1aj+sZo1&#10;m6o2rWeqd++FmjRpjVat2qbDhz2WVucIYU4WqDF8rDgBKuiq2oRIlDxrvUw+wKlcuXImHw42CbUD&#10;yqUXhXLNcktYOBQtWtSIMbHoRM/Um9BtpQ2sjb3AENUB8tHF9CbE8eQfzeqTxR6iTMogqvcmyzm3&#10;QA0xL+NE9IuINb37EW9d//h0UCAZdGZiaaJT5qaAkg8l6ppKbylzluYaNdG1vhw8ZLYc507dfff7&#10;ptj8n1YoV97HVanKK9p3AIX/oA4fDKhazU7Kmbe5vv32Nx1KTFS5si2UO2sHTfny15QF1CEdTpaq&#10;1uyuzFnu1bQZyzRn3i/Kmq2ZrriivfYb0SPmonBtQ/pq5q/KnuNu1W/YTV/PXaMvvliir75Yprmz&#10;ftHc2T8ozuOXc/GSVXr99ZE6r/DTypqlmabPWa7ksFSjZkcVKt5Sr3efqYvOf1xFC96n2V+ncMpS&#10;LFK/nLNS2bM9rroNOqn3h9/Ice5Qz55jzL264atc+pj3KMU9R8MmPZQrZzt1eXOSSpfpoNy5W2r8&#10;OJcDKSUoLm6/ypV7Wnnzt9GKFa7xA2Dtm/krlSlrM11Zsau+X/C74uMDWrRwpwpmb62bm75u+vwT&#10;oFaunc6/oI1Wr3XFyP8eHbVjAC3jxsM6q4WTVtm1/PSBmvsK+r8+Bf4JCqRMaUfpKqL9++O1Z+9h&#10;xcUd0LKlm7R48QYtWfyH2RYt2qAVK7Zq+/ZD2rv3sNn+KU7YUQZ8wtmXXHJJqh7nsSrjRgcQY4EZ&#10;IvPChQubPK6REH+is0g5wBlWlHC3OLe6lZTDUIg8dMnKlCmjUqVKmc3qu9mx4KeQcmxeJ832OsZG&#10;XEPkikHNZZddZs4R5VsOMUY2cPooB+CzFpy2De8eEJc7d25TFv+QGMjgFscaB9n2AZ8kjJ9oNz0o&#10;9LbpH58GCqAsRdikcEgJ8WGtWb1Dv6zarkEfzleRou0VneM2TZ3pLgIGx6CzdZfuvcvl1C5Y9qvy&#10;5G2typW7aJ9xZZGow4eSVf2azsqVu7XmfrPGDPDxx1mA3a3bbuujvXsIhyS9H/ONorPfq5KXPKZt&#10;2/Zp246DKlOmhbLnuF9de05UciCihOR47dy5RXHbD6hkycdVrPCTmvddmrP0XXsS9OOyVcZ3266d&#10;+7Rzr+ss/lCSVPFquMo3aejnswx3qma1N5UzR4v/a+98YKuq7jj+SGkAhZiZGRjptmwMBOMIs2xg&#10;GKwd2IJ/ZtRtlTHFBfrPIrMLtrSyko1sLloMThgoqAyzzei2bEayzWUMjSRugw0RZIp1DCwQWi20&#10;7//9812+57zT96gQs5f2QfB7k8t999x7zzn381Lyfb/z+4NX97yLte2/x7DIDbh66r3472GbNoS+&#10;X8mkjy/PasUV45ZgwsRV+PgVd2H/G0eNFYwJct0PHSfUjI9aZTuKhlXjTy8dxONbrbibNKEOh96y&#10;gTlHOk/jyin3Ysxly7D3tWxE6bZfcql2LqoWZV1y7mveiOGRhVhQaYN4LmKhxqAAGxhgojyNqNuY&#10;Xfb8EJE36GJuiJY+B+HPU12IwBATcFLNVswbPKHFft3OVyjMUub/C4vBPQOd8c/VB8UJfTm55Oc2&#10;Rkwz+tgFz7Cdy6KMDKZYmjFjhol4HrjcSIsV+6IfGiOEuTMCODfIhX1xbryP0cznck9gahhGKHMs&#10;+q0x8prLsG7jsivFI613DHr5sI0+cVzSZ/Jm9sm8gnRL4MaAGS79UpByo0BlQJLLu2ga9c/gEzB/&#10;PvSnSiKdDDFnZg1GFd+I4pF3IFJ8K2bNuwc9vdZivWH9dhPRePP11qK6628HjfP8pM/ejZ5TvCeG&#10;3t44rprSYAIFXvwDk0zDVDaY+cVGRCLXYeLEWnxpZjOKRt6I0Zd9HU8//UrmnQI8tuGvGF60CJFh&#10;VfjC9FZcNaUG366ygVc/f2oXLi3+DsZccjsqKptRUbkKl19+PW76WqN5fuvWFzBu7ELMn/8gpk1r&#10;QdHw21A6Yxne7epBMh3H1ZP4w2MBXtzxTxONOq+cvrEVKC9bjve7exF61lXiRz/ehhHDl2BUUQuq&#10;Fj5iqhIgTMNZsjiYE2r8X2jWtYwenYtnf2ejk2+75SHTb2npUjAYoPN4FGPHVyEy7Fbs2edEZmgC&#10;LT75qW9gxMhb8JXZq1Fa2oDJV1bjY6OXY9rnVxqh+l53HyZPXoZx42tw4E0KRhZEGAIfNZvDzOUy&#10;K9yRYu18jZ07rvFR22x/jRjK+kcERCBDwAo54RABETiPBIxQYxFyD74HrFyxHhXzmlE5fw2WN27C&#10;24ezVV9e2XUAdXUP4QnjFB/iUEcn6usfxQ/ufwaxvgT8oA+no3G0tW1DbU07Xt/7jrGe8e06j/Vi&#10;zQ9/jcoFrZhTvgJ19Ruwc6dNVJ5KRREE9MFK47fP/wOLFq9DWVkTyme3Yl3788Ypn/V/d+zYh6U1&#10;P0X53PtQNqcFNdXrsPPlfaYG6N9378bCbz2AOWX347qKlWhq3oxDHdbCFovGsKbtWVQvbcfe/Tbn&#10;5t69J1Fb/xjuumM1Xn35NfN7jwJs/xtH8JmSlbikeBl+9dwu88X46Xi/NY0NvI8RoKxC1d7+HKqX&#10;PIDd/+Iyaog3/92FhoYncefi1fjzX15CtM9HU9Mm1DVswH8634PP5zJlqnbv7sCdi3+C8tktqF26&#10;AQcPnsT3W59BW9vjSKUT6OqKYvKUezB2XPXgL30ePd6NoumPIDJlIyJTf/bR3kvWom2TTYRnrQDn&#10;8Q9SQ4uACIiACIjAGQTSxkeNFQScjxoFCM/d5qUDpNJpU9vStYXBafihi84E/HQKKb8PqQHp9mmo&#10;ouigY73b0iywm9m8VAppJryNRxEaB3ybvDZgUrLMbznfiyMw/mp2UvEg6E+rwZt8P5tyJwnfPWZG&#10;8FMhwpxi7xw58Jh+I2sZDpPZsY4e68WET38XEz9XjxPv95o5hOb+7A9LCjVWMWGgQu4Wj3N+dv5s&#10;D1nIPmfsRAgkfVYXSIDv5LbAc3PJtrGfEydOYcKEWowvuRsH3soEEwxWZYLjJ3sw6aZNGD9vM0rm&#10;Z/ZKd9yCksottt0dec/ZPrPNtbtj7r1nuz6wzT3njrnP534ekutbMO7aR/HwL1xpCfe16CgCIiAC&#10;IiACFwIBjyYik/He8wPj72XEBmtP+kkEvl3283wPHpcAGf8Y0AIXg+dH4bOWJ8UDC6sHaXjM3B+m&#10;EIS0ktmSR76fhs/7Q0ZPWpEU+uzfWvIYUBJSL3rIjE/h4gMBn/NMu7nOMUDBSEHEeQTw/ZRZtjTX&#10;WV8zgzQI0gh9lrAKEHosNB9l8hDzTMBxg6ix1IVh3Lz/9j/uQeOKzZhd1oJI5Kt4cK2L3mTV+Kz4&#10;ct+YtarRspZCiDgCnyWzOE7S7kEKgZ80Y4cexaOVkHZ+rOuZAufom/FZH5TnMYRGJQOv73sHN9+w&#10;CqNHfBPXXFOLE9098EzIp5uBPeaRR80+yBeIJRKIJuKImT1hztn2Udv74gmkMmvfZ+LVmQiIgAiI&#10;gAhcOASy4iPrB8W2wBQYH9BmfKWocWzxcRYZP/P57BKhac+5HuSkl8h9ezOWKeLOMbP9cfz+OeT0&#10;4xLQ8t6zX7ft9prz72Jf7Jsjs1iTtWY9vP43GDV6FsZ+4nYoo9FMAAACEUlEQVR8r+kp9CUCU2mA&#10;Asxkp82daM5nWyA9866muLt7bzt/Ny/yyd1cUXbHzM3JRUGz/NWYS8swfWojXtjOKNIAqYACL7eX&#10;vBLentmBzkRABERABERABC4OAk5U8DgUmxNqQ9H3Wfs0Ai+FdOjhVCKNjiMncfhYjwlPSoY+UrTI&#10;Uah90KDW310uE/e5/2IeH1wffbEY3u44hu4uKyTjfh+StB4O6DNvi9qAfnQqAiIgAiIgAiIgAhcg&#10;AR9emAIXVe0WwEMcXhgzy7QUTh9QR0P4Fk6o2SViO5BHf7gwDi/XcTAzBwm1Ifwy1LUIiIAIiIAI&#10;iMD5JsAlSvq20f+OFqtkZqclKxv0UKhZZoUa/do4H+ad45KnXUodOA8JtYFEdC4CIiACIiACInAR&#10;EDBhEfY9uJ5oLGcmmsHqs36Nxvts8EIhXrpfkJk1Tk6CgvHcVj0JtUJ8KxpDBERABERABERABPIg&#10;IKGWBzQ9IgIiIAIiIAIiIAKFICChVgjKGkMEREAEREAEREAE8iAgoZYHND0iAiIgAiIgAiIgAoUg&#10;IKFWCMoaQwREQAREQAREQATyICChlgc0PSICIiACIiACIiAChSAgoVYIyhpDBERABERABERABPIg&#10;IKGWBzQ9IgIiIAIiIAIiIAKFICChVgjKGkMEREAEREAEREAE8iAgoZYHND0iAiIgAiIgAiIgAoUg&#10;8D/h1+t1OUxt2gAAAABJRU5ErkJgglBLAwQKAAAAAAAAACEACR3Hp8RLAADESwAAFQAAAGRycy9t&#10;ZWRpYS9pbWFnZTIuanBlZ//Y/+AAEEpGSUYAAQEBANwA3AAA/9sAQwACAQEBAQECAQEBAgICAgIE&#10;AwICAgIFBAQDBAYFBgYGBQYGBgcJCAYHCQcGBggLCAkKCgoKCgYICwwLCgwJCgoK/9sAQwECAgIC&#10;AgIFAwMFCgcGBwoKCgoKCgoKCgoKCgoKCgoKCgoKCgoKCgoKCgoKCgoKCgoKCgoKCgoKCgoKCgoK&#10;CgoK/8AAEQgAggE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CwHU0m5fWmv96vmvxf/AMFPPgT8Kf23&#10;l/YZ+OUM3g7XNa0W21PwBr2r3UY03xRHIxjeCGUHENykySx+TLtZ9gZchlyAfS25fWvPP2l/jfo/&#10;7NXwN8ZfH/xF4cvdTsPBfh+61q8s9N8v7RPBBF5jhDIyru2qwGSOF9xXn/8AwUW/b88Lf8E8/wBn&#10;N/j54h8Aah4okn1+x0XSdB0y6jgku7y6k2RqZZcJEowzMzEABfUiuL+C/wC1h4O/4Kr/APBMTxL8&#10;YPB/gHUtEtfGHhPXtIuND1SWOSWC4jimt5EEkZKOu8fK3GQegxUylGLsxtOKuz339nP4/fC/9p74&#10;QaB8dPhB4lj1XQfEWmpdWFwq7XVSPmjkQ8xyo4eN0OCrxsp5Bruty+tfzvf8GtX/AAVHn+CXxWP7&#10;BPxb8RBfCvjq8afwLJdHbDpmrlVzaqx6LcquAB8vmouADKxP6tfEn/gsh8B/gv8A8FM7D/gnL8XL&#10;GPQ5tZ8MWN7o/jC61JRbSalcSTBNPlTb+6LokZSQthmk2kKdpZqSlFNdf6+/y3K9nK1z1L/gpF+0&#10;Npn7KP7C/wAWPj9eXfkyeHfBd9Lp7bsb7+SIw2qf8CnkhX/gQzgZNeK/8G8P7QOuftE/8Eovhtr/&#10;AIr1ma/1jw8l74d1K5uGzI32K6kih3f9sPJx7Yrxj/g6C+Jt9q37Jnw+/ZA8Lz7tb+M3xQ0zTbW0&#10;hb5poYJUlLY7qs7WhPauX/4NefEtr8IfB37SH7IOtauszfCf4uXOy4uGCH7HIJbdXOTgc6czHnAz&#10;ye9cjx2FWLWF5v3jjz268t7X+8fsansfaW0vb5n62oQByawPiJ498HfDrwJrHjvxz4hs9L0fR9Nn&#10;vNU1C+cLDb28SF5JHJwNoVSTngj615l+yp/wUA/Zg/bY1bxppn7NPxGtvEsfgPXF0rXby1UiEzsh&#10;YPEx/wBbESkiCRflLRSAfdyfz3/4OJP2tfGHxb1/w/8A8Ehv2cr+FfEHjiSPUfiRqkk22HRtEjDS&#10;+Xcd1jZY2uJW6CCBQc+cldFetTw1Gdaq7Rim2+yX9feTGMqjSXU9U/4Ihf8ABSX4o/8ABS39pf8A&#10;aJ+KWqalcW/w/wBFvNEsPh54dYDZY2uL0tO3GTPOBHJJkkD5VHSv0hyBwTX5Cf8ABoB8PU0T9kT4&#10;oePYIi1tqvxH+x6febdongt7VHGB1Xm5JIPRmI7V+vBOTmqjJTipITXK7C/aIj/F+h9aUSKeh/Sv&#10;x7+MV3/wWL0z/gpffaP4WtvjJeST/Fizm8KyWF9af8K3j8EMIllS8jYed9qVVm3EMGLMAoJxn9Of&#10;iZ+1P8Efgv4/8JfCz4geOLWz8S+PNZGn+F/D/L3l/KdxLLGoJ2KFLM5wqrjODgGhHpoOelFR2sjS&#10;20crLtLKCVznFSUAFFFFABRRRQAUUUUAFFFFABRRRQAUUUUAFFFFABRRUclxHE+xuvoPT1+lAEm4&#10;etNWWJl3LIpGM5zXO/Ej/hJdR+Het2ngLVYbLXJNLnGi3t1b+dFb3flnypWQf6xVfaxVck4wMniv&#10;x/8AhX/wcqfG39lP496t+yj/AMFcv2bY9H17w/qC2t54s8FxsilNwC3RspmbzYWUq6zQvyCQEyAC&#10;e9J2RUY8x+0W6I/NuH51+U3/AAdVfsU33x1/Yw0v9qLwVZrNrnwj1Q3OoDed8+i3JEc4B7GOfyJs&#10;9BGjntX6B/BL9qH4C/tb/CKP4lfs1/GjSdd0nULMm11TSZtz20jqQPNhcCSJ1J5SRVYMCCAQRX4U&#10;/B//AIOLv20G8MeLvgP+3D+zPY/GbwakNx4f8WXnh/SpdPv7ZD5kEizeSssDBlSTAKRAddxIwefE&#10;VoU6fxJN7NvT7zSnQr1pctKLk1rZbnqX/BLn/got4E/bP+GOm/8ABJz/AILF+Go9fi8S6faT/Dzx&#10;V4ikfbr8IG+3hluA3FyrRkRTA/MY/Kb5wAa3hv8A4LWP/wAEvv8AgoL8Qv2Jrn4R6TH+zb4W1s6P&#10;p+i+HtLEN14bQqFa6WQkNcB5GdpI5mLk8q6lSjfL3/BPv4VfCv8A4KM/AvxV+wJe+Jp9G8dfDq+v&#10;PEHwD8VapN5d9DatMfPsLhozuZQ22YhDmN5mlXlCDxH7Lt1ffD/9rL4ofBv9va1uP+E88W3AtdY/&#10;4SpxMb+8+0TSSF5WHLS7wySYCvnIPGK+BrceYSh9fwypuWKwjUnS+1OjJpxqw7xaupW+GSa7N/Q5&#10;Tkv9pZhTw05cinpdrZ9mZv7Of7O2rfHT/gnz8SviX8FZzF4y+BPxLtvEmj3VrD5d1LpM8KJI0YPz&#10;bk+wwzoOxRsck52vh1onjr/grf8AFb4jftTftMasYNau7XT7HS77RY2iWzv4reNBKiZOQscIIXIO&#10;ZZMEZOfpP/ghfpHhX4Nf8FD/AI7fsppp4Og654faWz02bLJNawzJ5atu6jyb1vbArw3+zrX/AIJg&#10;/wDBTLxp+y3rmo/Z/AfiHVl/sOaSTclrBOyy6dMcE5AVxA7D7wRj7V+eVOMs4xmeZzw/gpNVYwp4&#10;rD3vf2cornjZK94yTsutz38jwGUYLiKjHNVeF5U2ul+jb8j1D/gnrr37Vn7YP/BWT4feAv2zviKv&#10;jJ/2dfDd8ujXk7b98acW00smd0srSz2zea2GYWyBuSSeJ/aK8LfH3S/+Cq37SP7Kfwb+KEvhLQfi&#10;dex3vjmS0JSe80orHeiFGyOXN6QR0IZgeCa+hv8Ag3+Gg+Nv2mf2jP2pNb1a1ihvNag0fQ2uG2u0&#10;BlnkbaGwSNlvb8jvXlP7dvjbwr4C/wCC72r+LLvxPZ2+max4UshcXzXC+UhbSlAZueimCIkeoxXy&#10;VHirO8d4yZjRhKSlSy6KXutpVOaFTRLeXvuNt7iwmByn69To1WnSdbXp7qb/AERz/hP9oTW/+CHH&#10;7V9v+0B+z34Tk1Hwv4y8D3mi6p4avNTdYZr63jQ208rMOD5gilJxnZ58a4DA13Go/Dfx/wDAX/gl&#10;z8a/+Ckv7UV28/xq/aIh/su1vr7P2jTdN1J/KMaIctH5kC+ZsB+WFIBxsK15X+yf4EuP+Cv3/BR/&#10;SLHW9Nn/AOFU/D0/2jqELK217NHUxxsDz5lywTOQT5cbAcAk/QH/AAcyfEzU9fu/gx+x34TP2ePV&#10;tUfVL+2s8KEO5bO1AUcbRvujjpwa7814qzrF8RZHwLiKl67tXxbT1VOH7yNKS/mk1Fy2tZLW5GdY&#10;fKa2cYvEZbH905qNNd29F+J7Z+wR/wAFWf2C/wDgkP8A8Em/hT4C8X+Nv+Ei8fa7pM+v6h4M8I7b&#10;q7NzeTPcf6TLlYrYiMxp+8ffheEfacfpZ/wT0/a8g/br/Y48D/tYJ4P/AOEdHjK0uZ10WS9+0Nae&#10;VeT2+wybV3H9zk/KOTiv59fi1+xJ+z1+z/8AspeNtS8O+E7W81y18MSsNc1krNN53l4JUEgQjlsY&#10;4HGTyK6T9iD9rT/go/8AtefsWeCf+CZP7DukS+B/DPhHTL61+InxVuLh4y0VzqFxciNbgbfs6qlw&#10;imOImaQgkmOMFh+25Rx7keYZPXzObdLD0ZKMpzsldq+nfySvJ9EeZxNwhmHDNahSxLTnVjzWWvL5&#10;M/Q7/grp/wAHFXwS/Ynt9S+BH7NqaX4++KX2doLiQSiTSvD8rDg3Uij9/KDlvs8ZyNuXZMFDxX/B&#10;vv8AsXfH74z+Or3/AILFft6+JrzxB458W6WbT4cf2sd81hpj53XKAMVgidWZYYUwqRszgEOpPxN+&#10;w7/wS0/Z5/bs/bbs/gH8CdMuNc+E/wAJ7iO4+LvxQ1S6eSbxlqCu3+h2xTKW9vKxbZECS0azzMxL&#10;xV/R94W0vSdB0iHQdC02Gzs7OFIrW1toVjihjVQFRFUAKoAwAAAO3GK+sy/HRzLBwxMIShGeykrS&#10;+7p+ffU+SqR9lLle5pWu37OoQfL/AA8dqkpE+7S13EhRRRQAUUUUAFFFFABRRRQAUUUUAFFFFABR&#10;RRQAV8s/8Fe/jX+0r8Af2Qb74g/st6HqFxri6/plrq2o6N4fOq3uiaTNOUvNRt7TB+0TRRfdTB5O&#10;SDivqC9MnlfuS2efut04/H+Rr4//AGzv+C0n7I/7AvxVT4VftPaB8RNLnmijls9ah8Dzy6beIyBi&#10;YbgHbKV3bWCDcpBBAoAx/wDgi18cv2rPj78FfF1/+0g3ivUtH0vxjNafDrxh448Jrour+INIEalJ&#10;7q1wNrB94DbVyowQetYP/Bcn/gj14c/4KSfBH/hMPhtaQ2nxd8I2bv4U1BpFjTU4t3mPp9wT8pVy&#10;PkdvuOf7rOG1PA3/AAcQ/wDBITxvApT9raz0VvveX4g0C/sSOp6vAFPfvX5//wDBc7/gsF+0f4H+&#10;KfhTxX/wTo/4KU+F9U+HfiTSTDf6R4PvdG1C40fUY3CM8rG2kuUjkjdWG44+SQjqamSpypy5npbW&#10;29hx9p7SKj1djwn/AIJ8eAdd+LPiLUJv2SPi/f8A7Pf7VngWSVPE3hSeYwaL4vSJvLcyWhUxpIGw&#10;ssRWSFWRpEjUMTH578JPE/xj/Yl/a+8eaH+3p4Fn8Gah8QLyW+k1F7ULps1293JP51vKuY2gbzHU&#10;eWcDIBwM1g/Ev9l39u3UPFE37e1v+0JD4o+ITNb6x/bWgK0N9cskaqs8bpGiyv5aoCAoMgGPm6n9&#10;Av2CP+CnH7LH/BV/4cD9lX9uv4feHP8AhNzauk1hq0KLZ66kY+aezclGtrkDcWRCGG3ejkACP+Z+&#10;Nc+zjKsNipYOMswyxu1anD/eMNJ9aa3nDrZ/DsnZH6DgMLmXCuYUcVUpqnU92UVLWM1o1Z7LmR8a&#10;/tp+JdT/AGdPi38Of+Chv7OerWL32iatHaXGoadMjW1wMO8av5fylXj8+Nzno4yegPr3/BY74+/8&#10;Ewf20P2WfBv7QXhzxl/Y/wAXNQ0qOXwvpeg2yz6iU3AHT9Q2ldqRtuRJGO9WXcgKsQPE/iF+xX4M&#10;/aQ/bM179kf/AIJH654kvvAXkeR8RNU1jUvtXh3T9lxu3wyMd0iIV+Qku7uoCMcFh+pn7CP/AARt&#10;/ZB/YdaHxPpXhYeMPGjRKs3i7xPapLJA+MMbaAgxWv8AvDMhHDMea+D4y4w4F4Lw+VZtmGJqyx9G&#10;LlTp01y1Z0KivGliVK/srO2/M2ruyvc2zTES4hzKdahSUYNe9urTutV/Vj8w/wDgnV/wTi/4K7eP&#10;viPYftZ/DnWn+F9zNpbWOn+MvG6FLyeyeD7OXjsXhaUr5RAWR1UNgMrZGa+z7n/g3Z8LfGjxNJ8V&#10;v21f21/iF8RfFl0qi61S38i1RNuSscYlE7Kikkj7oGeFHU85/wAFgv2+f2s/+GovD/8AwTz/AGLf&#10;FLeEL680OLUvFHia3YJcKsxZ0jSZlLQxxxplmUq7M23IGAeX/Y+/b9/bP/Yl+MHhP4Qfts/FhviR&#10;8N/Gmpf2ZY+MGzLqGi3zhthllkVZHiL7SwlZtiI5Q/I6N5edZt4z8VZOuJMpxGGwdWrS56VGnFPE&#10;OhG7V6ri9bXaimr66XMYZbfCzxM6cpwUlFzb91yej0Wuml2e8aV/wbi/8E6dKsFgS08azN1Mn/CS&#10;hdxx1IWJVYgZ5I7msrxJ/wAG0P8AwT+1vdJaa/8AESxZl2+Zb+IIXKr2GHt2yAOMGvZ/22f+ChOm&#10;/softO/AP4DTTWfl/FDxU1l4h87l7WxYpbW8ikt+7zdTplv4lifrtOPprxJ4i0jwh4ev/FniXVrT&#10;TtP02zkuby/u5FSK2hRC7ySMcAKqgsfav59x3iR46ZXhcFj6mZ17YyLlTs7ylyz9na1v5kml6HRL&#10;CZfKLo8q93fX/gn5u+Hv+CC/xw/ZXkvvF3/BPb/gol4q8F6tdmM3Wn65pkUttqQjz5SzmEru2hmU&#10;EwscMRzXyn+2/wDsw/8ABV3wj+0b4V/bE/bG+FS/ErS/BscNtLqHw7ijljFvE7vvaCGNZIzuldst&#10;EoJbBI6j6Q+O/wDwcOfELVfEeox/sRfsY6x448L6PM0U3jLVvtPkXTKSCYobeI4XgkGRyxHJUDGf&#10;tD/gnj+3b8Ov+Cg37P1l8aPCemtp2o2902n+JtCkkLNYX8fLxhhw0ZHKN35HY1+sS4w8avD/AAtP&#10;iLiTA0sTTkvZynP2X1iKmtVOdNKcXK9o86dmrWRnHD06damqalBxd43TSutmr6Ox+VP7Jvws8Xf8&#10;FqPjBe+G/G3xSs/A/wAKfCd2kuoeEdP1iNda1f5GZXMechQGfdMQY02lBuZsr69/wU3/AGm/C3wx&#10;0HTf+COH/BNzw/pOjT3Vv9j8cXel5RNPtWRmkt3lUbvNaMtJcSksyowizmXI+wP2zv8Agkn8DP2l&#10;dZ/4XN8Ir67+FXxXsbdjpPj7wQxsZmnHKNdJCVEwyFBdSsoHRuMV+Un7N+maT+wF8ffiH4H/AG4L&#10;ltB+I32lGXW9YEskGo2bESvNbzbWMpkky+8fMy4VuVIH2XCefcO+IWJ/tPA1JzjgYKVLLnCzjVsk&#10;qzlzP26i7u7V02lZK1+7C4fFZpnVOOZVLKpK06jeqj5X0RveCbH/AIKi/wDBPX9nTVtN+Cn7cum+&#10;E/CeiLcareaXoVnGrzTNgs297cu0jYVAWYgDaBwMV+y3/BvX8RP2nfjN/wAE59I+OH7VvxZ1Xxf4&#10;g8XeItQvbC+1YRh4NPSQW8Ua7FX5d0MjjI5Divwy/b4/bv8Ahp8Yfg9N8HPgXqOoaleatqEQvrk2&#10;LwxGCMs2xGf5pCZFTIKDjtX3h+x3/wAFm/2+/A/7Pfgr9nf9jj/gjL4kutC8K+HLTTbTW/Ems3iQ&#10;TmOMKZd7WUMZ3EFyfNOSx54r+luD+IMzp5L9Y4lqxo1JSfKpqMNPK8r+nc8fjbL+H8PmkaGSNTpq&#10;KblzuV36WP3A818YBFMe/CFQPm3NgMqsf8/nX8/X7VP/AAcY/wDBWzwB4oh+GGl+FPhB4f8AFGos&#10;beHQvBjL4i1KzmLYVJES5niWQ9AhVnJ4KCvoX9hD/gmB/wAFQf22vEtn+0t/wVv/AGs/iNp+hzSR&#10;X2lfCnSfFEumtdHIdftkFl5cNlFwP3UY8xhkNs5DfoeFxVDF0lUoy5o9GfDThyH7C28ryhvMTaVb&#10;GKkqno9pBpemw6fEixpBGsaBQQMBQAOST0AHU9KtrIjqHRwytypB610kC0UUUAFFFFABRRRQAUUU&#10;UABJAyBULXkSjcVbHPRfb0606UvsYIecHFfgb/wchf8ABYr9oTS/2gdW/YK/Z38b3nhHQPDtrD/w&#10;mmtaLePBqGq3c0SS/Y/MXDQxCKWLAVgZHkwSAhqqcJVJcsRqLkfu1/wsrwENZbw8/i/TVvkba9m1&#10;/F5inAOCu7IPPTGa1ft8THaEk5bA+X/P/wCrnpX8UPi/4f8AxD+HN7pOt+Po5NP1fV7SHU7P/Tv+&#10;JkbadBNb3hhGHjjkQq6SHaxByea/ej/g1v8A+Cifxt/aR8F+Mv2U/j94gv8AxJefD+3s9Q8OeJr6&#10;4aad9PnkkjNrK55YxOkRRjyyyMCTsJO9XC1qWHVd6xbtp3HySP1x1bVtP0PT5dV1W5WG3gQvNPIw&#10;VI1HVmJ4VQOpPA71xXjnwd8BP2nPBdx4U8caB4a8beHb6Mx3FnewwX1tMGXpzuUcH7wwwOMGuz1X&#10;S9M12yk0zWLGO5tpo2jmt5lDRyoylWVlPDAgkEHIr8t/+Chv/Btn8LPid4jvPjd/wT7+JFz8F/G0&#10;6vLJoul3EtvoupXJORxC6tZsT/zzDJ38vJJPJKLasEfiPiz/AILd/wDBJ/8AYJ/4JveIbD47/Bv4&#10;naLBc65dTSWvwH8cC7uotTtywSd7G4t3E8AjJBAkcKueJFICn54+A/gz/gin+01pVvpXxV1rx/8A&#10;AHxNN8iST6quqaDOeQGjnuomkC9Ric8cfvCK0P2oP2PP20vD8Nj8CP8AgqR+0h468ELZ6hJ/whvi&#10;jx8t3rnhC5mZNjiPUo3kezdl+YqYmOBlhEK7zVf2Lv8Agp9oHwk0nSNR/Zy+HXx08DyaWq6L4h8L&#10;3kF8byzAwrwsksTMdoGJEUMOxJzX5Px/mmW0alGjPGywlZyspe19jdPpHmi6VR3+xLX0TPo8lo4a&#10;o5fWJOMVs+W6v59j04/8EDf2l/DHhmz8a/sKf8FKbXV9GvLfztL/ALU+0W1rNCBx5c1vJdQsvuEU&#10;V8H/AB3/AGD/ANrfwt+3Hpv7Lnje70HU/id4uu7WWFfDOpLJGXuMkO5jSPbJsVpWBUMI1LFQCM9H&#10;8Nf2wf21P+CXvxWYfDHwP4y+HNheTb734feOobiXS7rLY2IkyROMjpJGWlXOfMNfe/8AwQS8AeJ/&#10;2s/2h/ip/wAFRvjlpEMmuaxrU2l+HyY/3dtIyo10YAwyBHEbe3V+Tt80Z54/NMxz7jjwyynMc9zj&#10;F0cVglTtRkqcYVqlWWlOFRQ918rau03ezasdtX2uYVY4Vyk7Pq7xa/urouy6H3l+wd+xN8Kf2Efg&#10;DpnwW+GdnatPHGsniHXI7bbJq98yqZJ5OQSoziNDwiBF6g17ZxGQOT+PJ/8Ar1GtuqvvUsT/APXJ&#10;/mafhW+VxX+aed5xmPEeaVswx9R1KtRtyb3u9lbstl2R9ZTpU6NNRWyVj8Yv+C81n4+/ZX/bt0P9&#10;q7wtocl5a+PvhjN4csryPra6rCCN4GPvKk9s6jq+SOMGuY1b/ggd+3JZfsr+BfEPwx+LX9o6rqkd&#10;tqni/wCGurXi2yWVwzB4ntpHYpI6Rn94h2EMWKu+QB+xfxp/Zv8Agx+0HeeGrz4u+C4dYPhHxHHr&#10;miLO7KsN5GrhGOCNyguW2ngkLnIAFb3jnxbp/gTwZrXjnWHWOx0XTLnULr5tgWOGNpTyMcDZ+tf0&#10;jlP0hM8y3hvKMpyXDxWJp2hUc4qSqJXp04JXulaTbas77HlywdSUJxnJ+yXvJJ6Xe+h+AP8AwWv+&#10;NPiPx1/wUd1bxPoGqefafBuHRdHkulm+WC8iIuHO7JAY3BmB5/5Zd6/Tf/gqr8Ev2xP2/v2SvCPw&#10;2/Y91bwzDoXi6G31Pxdda5rJtWntWjilggTbG4eHfIXkBKk+Ui8gtj8jvhr8Yv2Svir8PviRF+0z&#10;8QtUsPEHxD8cSa7qN5p2lvLJARMZoirqrADdJMDwcD6V7h/wSY8a6Fpv/BUj4c+BP2e/2hfGniLw&#10;fNp+pf23Y6vfXEcSNHZ3PlxeXtRGQeUjDg8j8v6K4v4WxWBybA47B0/ZV8kpSqRdShKpSqctOLlq&#10;+VfHFzjrbmsYfUaVHBrEKrGSrfFFS99NPTS3brc5X46fD79ub/gk78TfhNo37RvxW0e68J65hIdJ&#10;8KXTPZxWsDRRywOGt4tzqJonL/NvJZiRnFffn/BADwg994f+M/7ROh6atr4Z+IPxGf8A4RkJHsWW&#10;3tA6PPGOhVpJNpI7gV6x/wAFYf8Agm9/w8c8FeAPB1p4rt9Fk8O+MjeX2qFMyR6XNC63SxKMb5AU&#10;tyFyAceo5+lPhJ8KvAnwP+G+h/Cf4b6JHpuieHdNisdNs4VACRoMAnAGWPJY/wAROTzX4B4geMmX&#10;8TeFdDDzjD+0cU5RrqnDkgo0qjlCdl9qTcdOiT8rddCOY+0hQnJypU9YuTu9d18rHTHAXcDXyr/w&#10;VV/4JteBv+ChnwOm0y3s7a08f6DbzS+CdcdvKPnbd32OZl5e3lbAOQSjhXXJQK31Qrr3NJhB0PXj&#10;t/n3r+cOF+Js04OzulmeW1HCrTd09rrrB/3X1O3FYaGJounJbn48fD//AILLfsj/ALGf7NGleEn/&#10;AGK7LTfjjofnaR4o8O6X4ZtNIs4ry1doHnnuUGfnEaOYgsjK2TwuHr5e/aW/bp/4Kx/8FDPDMuuw&#10;aH4h0vwO29o9A8G2c1vYspUjDMW867Q9PmYpzkIOle2f8Ftf2YvEPwr/AOCnfhn4n/Az4VaV4m1X&#10;4taTG9joWpWPnxvrkLLDLhC6KzvELRxvJG52OM4xf0H4Y/8ABc7VoYbfSv2MNAs/urE1zLBbheA3&#10;R77C8FflUEcHpX+iWQvgLD5fhOKMLQw7q4uKqueLxH8NvSUaUajslBtq666HkZfh8vqSqUsfVnHT&#10;RU6d1990etf8G2vin/gl/wCE/jDpvwZtvgn8Qr39ojVLW4kvte8Z+E4Ws9NW3iaWSO08uV/sS7Ub&#10;MsiLJKwCFzlUr924mVThhjvz/n+lfzJfBz4i/wDBQb/gjZ8SvGHxS8SXPwLsPH3jK3U6qfF2t/2t&#10;rUVvuZvKgtrCVpI42cqTuVVJiT5j8wboPgf+3n/wcd/8FS/Fkum/s0/E7xBDpC3QiutW8M6DZ6Lp&#10;NgxJBMt2Yt20Dt5ksmMkpkAH+mclzbA5vg418JONSLS96DUoP/C07NLyPh8Zh/Y1nGN+Xo3v8z9a&#10;P+Cs/wDwVN+J/wCw58W/h38FvhD8N/BN9qPjDR9W1i7174neMDoOi21rYhC0KXGCJLly4AjOSN8Z&#10;AOTj6Z/Yx/aa0r9r79lbwD+01pnha+0OLxp4ft799JvyGks5nG14iwxvUSBgr4G5drYXOB8pfsUf&#10;8Eg/H+l+Gkv/APgp9+0xqP7RWsOmP+EZ8YQpf+H9JuCVJltVu4zK0oA2+aoiDq3zRnC4+7/DXhrQ&#10;vCOiWXhvwvpVvp2n6fbR29lY2dukUMESKFWNEUAKqqAoAAAFeytTjNMtjrTd4qO8mEEXmHt19vf8&#10;K/IX/grL/wAHNOtfsgftB6p+zN+yV8LvDfivUvDJNt4s8TeILyU2dnqAAL2kSQlfMKcq7s6hWBXk&#10;iqhCdSajFNt/h5vyGlc/X7eKUMDwK/CP9lT/AIO7/iTJ42ttI/bJ/Zy0JvDl1Mn2rxB8Pprj7Rpk&#10;RIBme1mZ/PQDn5XVj2B7/td8HvjN4A+PHw40f4u/CfxVZ654c1+xS80fVbGTdHcwtnDD3yCCDyrA&#10;qeQaqdKpTs5LR3s+jsPld7HX0UiElcmlrMkKCQOpopr9aOgHCftA/tKfAb9lzwFN8S/2g/itovhH&#10;Q45PK/tHWrwQo8hBIjTu7kKTtUE4HSv5QP8Agr58XPgv+0J/wUS+K/xj+AfjpPEnhfxZqlpe6XqS&#10;2rwLIy20YeMCWNSAsgPzE/NjA9a+jv8Ag53/AGovin8YP+CkPiD4CeItdum8H/DW3tIfD+ixrthj&#10;uJrSGee5ZejyMZvL34yqAgYzmvzju7aHT2NvqEHk3UcgBt28zccgcbcZPBB967svjL+NGScrO0P5&#10;tvyNKcqakk2r9r2dlu03pp26n298Wtc/4J7ft/a7Y/tA/FL9r68+DHj+50HTNO8XeFfEXw1vdU0u&#10;S6srKGzW6sLjTjuEbrAriNxlSSDwBXvn7B//AAVS/wCCdP8AwRo+Gnirw5+zbF40+PHxC8Y3Fu2s&#10;eLTon9gaTHFArLDAv2tnugqNLKzfuWDOxIOMV8J6D+xzLB8LdM+IXij4xWfhyS+tVnks9WgRFRW5&#10;UjD7jlcHpn2rh9f8KfDrwzd+QPjxFqXzcyaD4duXH1zP5W76g8+tfRTyLE4enTjjFKnTfvJXg3r3&#10;966+aPncFxdkOZSnDCzlOUW00qdTSzs9eRxfydvM+9/jt/wdE/8ABUP4tamzfB+48KfDPTlZjHDo&#10;+iJqVzsz/wAtJb3zAeo+7Gg4HToeC0f/AIOIP+CzGm3Hm/8ADWlvdMeNl14E0aRT/wB82wavmv4d&#10;/Dz9lXxhqENt4z+PmtW7NyY7zSBZx7vTzWMqg/Uge/r694t/Yc/Zk0L4d33xDn8Za8um2enyXkl5&#10;BexXH7pFLF1Ajww4HQ9SK+jy3g3C47Cuth8NCokrtyrpOy72i7erVl1PBzTxI4fyTGQw2Ip1+abS&#10;i1RlZt7Ja6t9Ee/aP/wc7/tz6l4Vm+H37TnwE+E/xQ0G8xHqmn6n4emtJLiIdQQshgJ7j90cHtTf&#10;g9+2n+yFLqV18Tf2DP2gNW/ZQ8dvMs+qfCn4gTXGq/D/AMQTdxDcbJTZCToxlij2Njywq7mHxzpf&#10;7G83jvw/d+Jfgf8AECa6+w3klrcaL4ksGs7mCZMEoxUFMlWBHODntXmfi7wJ8S/h7dtY/Eb4f3dp&#10;5TEM00LeW698SIGUg8dGB+lfMcRcC5LmmXyw+YYXlpVF9rlrUmtr80U7/wDkr8j6LK+LsjxmL5MN&#10;XtVjo4yXJKL3tKEm9db3P1G+N/8AwXg+GH7RH7HnxU/Zz/aC+F9roXxFk8N3llot1olzBq+i6jdu&#10;gj/czxPJ5X3iwO5h8v8ArgeB7L+wT/wUg/4J8fsDf8E1/hr4T8d/HnR5NcXw+1/qHhvw0ftuoNd3&#10;M0lwwkiiyIzltnzkYG3kAZH4ZC/8PS/PcTtbMekW/IH4lm/mfw6CaO78P2/zQnz8jChVLMeeDyQA&#10;ccc59ucV/PeZfRd4FzfLZZVRxvssHKvGtOMKjd3GPLyqMlKUYta8qd09mj7iObYmlU9tu7W1SSfm&#10;ne2vfY/WD48/8HQXxD1ie4079lb9miy0+3ZtsOqeN74zTFf74t7dwgPs8x+nWvlbxr/wWq/4Kp+N&#10;dX/tC7/atvNDj3EpZ+HfDunW8C+gx5G8/ize+a+a/CPgn4oeO7gWngj4b6lef9NFtSFX3LHCgfjX&#10;qHhz9hX49eILRL3W9b0LR426xyTyzSL+EcZX/wAer9T4R+jT4K5Lh408Dkn1txWs5U4zv53q6/jc&#10;+SzbxCyXLW5Y3HQhL+Tmu35K1z2n4Tf8F+/+Cn3wrv428S/E7SfHVmjfNbeKPDFou4e8lt5Lj6jP&#10;X7p7fYPwJ/4OSP2aPjjpdz8Jf21/glceErPXLOSz1LVNNd9S0uWKRdrxyReX9ojVhkcJKMHqvJr8&#10;0tX/AGLPFWmy/ZY/j94PkuF62t1dNCwPpyDXJ+Iv2XvjvpYaRfBlr4ghjXLTeHryO5wvrjIb8lNe&#10;Rxn9Fvwo4hpudHKpYOa2nShCDi735l7KUnddLxYst8SslryXJjIu/wBmTa/FxS/E/eH4Ufs1f8EO&#10;PjToSeIfhV8Mvgbrdq0asy2s0CvHkZwY2lDIeehHHINdLpngz/gkD+xp4mT4uaCnwZ8C65YwyJDq&#10;lvrFrHdRK6lXCjzGOSpYY2nqa/m11jw5Do181nruk32l3HIaOaz2EfUyrn8BVaO20aGMul75y553&#10;RuCPfIYL+lfgOYfRMziWKqQxHFeIeGd7wlUs2nvFuU032f7t+h9pR4ip14c9CjGT7xad/krv7j+g&#10;P9or/g4m/wCCenwbtZLb4ea5rXxI1URlYbbwzppjtww6Frm48tNpIHKLJyOlfI/iz/g6Q/aK1C6m&#10;f4d/st+D7O1Lfuf7a1C6u5SP9owmAD8K/M7wh4M8aeN7j7L8P/h9fX82cBra1Mn4luFA/GvTdF/Y&#10;t+LlxZ/2n4+8b+HPCcYAONU1LLfQrGGx+NfonCf0P/CvL8PGE8DVxsklecrteqbnTjr5I+ezbxDy&#10;/Az5cTi4Ql2UvwslKSfe6R9mWH/B0H+2HbuH1n9m/wCHcke77tnHqKHHf5pLtsfgpr034c/8HUuj&#10;tdrD8Yf2TbyO3YYa48MeIUdoz/1zuIkz/wB9mvzyP7DvxM1WJ5/Afxf8J695a58uzvpct7DMeB+J&#10;FcX4p/Zx/aG8Llk8RfCe6uol4M1mEnU/Ty2J/SvoM6+ib4R16fK8nlTfdRk//SJv82efgfE7JMZU&#10;9nHMIKXaUrfnFH6Ff8FOP+Cwf7Mvxx8XfAL9pD9mi4vdT1r4d+LrjVNU8N65p8tjdQqPsrrE8i71&#10;ZXMZXckj9OeleRfFb/gs/wDtU/tna3eaL8Q/2mbP4H+AbS0Ml3o/gHSbq51DUg2AILcptknn5586&#10;e3gwDljgCvhi6bTLK4FnqOjNalv4WLL+jYY/lT7bUvD9lloI2y3RY1OT+YA/WteF/ATw5yejhsM5&#10;Up/VedUpVOapOKqTc5JJq270drrufS1swxVa81N2e9lpb15j6o+Fv7XP7E/7P18dd+F/7BCfFHxM&#10;0m8+Lfj94ia8HmZ5cabYLFbrnr80kzg/x45r2XUf+DlL/gqDpWmQaD8Mrn4XeA9HtPk0/RfC3w9i&#10;WC1QdERZ5ZAAPY5NfDPhfwH8WfHToPBHw21e9Eg+Vo7cYH1YkL+RNdBf/s/+J/DS+b8WPif4Z8KN&#10;ty1ncag812PbyoVY5+px71+7rh/hvB0LclSq110UPleUeVfefLVuIsjo1nTeIg5doy55/OC1+5n2&#10;/wDDb/g6P/4KseB9ZhvPHk3w+8ZWW7dLZ6j4X+xyuvs9tNGF+pD/AE6V9h/s7f8AB3r8E9WubfRv&#10;2qf2X/E/hd2ISbWvCN5HqdqCSMExSeVIqDqSA7Y6BjwfxGt/C/wQaXyJf2gNXU7v9d/wisywn34l&#10;Vj9cVbPwo8F3quPC/wC0t4ZuZCuY7fVo7uzZ/RcyRlQT05bHqcc15OKy3LZwTpUnD0qUn+HNr6GH&#10;9vYBS96NW3RuhVivm+VpLzuf1D/Cr/guP/wSq+OFhG/hf9s/wnZTTcR2XiiaTS2V8cK4ulTv1wcV&#10;/Pd/wUk/YI+OPg/9r/4har8M9Fb4meFfGnjLU9d8N+MfANwmrQT293dyXKJK9uWEcqCQKwY4yM55&#10;r55uPgN8Wr0kWXgy18QQjlbrR7y2vF2+uIZGf/yGaqR/Af4kGdltvg3r4uWGw7NKuEyvp80YyPrx&#10;7CufC5RjsLW56N3dW1hJXv091TX4nVTzjJ3HmliIR/7fT/DR/gXfGfgrTPCM2h6cNZik8QXWmyy+&#10;J9ItYQU0uf7VLFDC7KW/fGKOOR+eDL+Ff0Hf8GnXijxPq/8AwTV1TSvEF9NJpek/E3UrTw59oztj&#10;tzBbStEhPVVmklHHAOa/n1vf2efjT4d8F3/i3WPAM+j6TpsavMbyREkfLhRtX7xbJHUAV0HwI/bs&#10;/bL/AGdtJtvC/wAAf2qvGnhKztZGltdF0fW5ktYnbBY+S7PESSMn5Op+mDHYLGexpYBRalC8ryTW&#10;j05VdR7dn6nRh8xyvMKbnhK8ZpPlbTur72/E/svSVDHv3cU8MD0NflV/wb3f8FsPGn7eMWqfst/t&#10;T6np8nxK8O2bahpesw2otjr9grYkLIgCefE0kZYoBuQliMqxP6pJ96vmZU5UpOElZrQ3cZRdmPpr&#10;9adRgHqKkR+A3/B1V/wTa8d6X8Z4f+CiXw/8P3GqeGNbsYNM8eQ29q0jaVcwxiOG6YID+5kjVYyz&#10;cLKo3fK1fkboHjnxRoohuND8RWcf2cqbeS802CWaLb90qzoSMY454r+17W9C03xBpdxousafDd2d&#10;1C0dxaXEYeOZGGCjKeGUjgg8EV8LfE3/AINtv+CTvxM8SzeJ5/2dLjQ2uJ2kksvC/iK5sbUFjuO2&#10;BX2JznhAorswmNjg006alfu5K3/gJnWwuFxdPkrwUle9mr6n8v8A4t8Y6n401Jtb8e+MdQ1y7RAq&#10;yX0hcKo6KM9AOwGMVpfD74afFf4oyt/wqD4M61rzNxK2jeHbq8Jz6mGI8+7bvfNf1KfB/wD4IC/8&#10;EpvgvqsWtaL+x94f1u4typtpPGM0useUwOQ6pdvJGGB7hAfevrvw/wCF9G8K6Lb+HvDGg2um2NpE&#10;sdrZ2NukMUKAYCqiAKoAGAAAB0Fd1TiLHSd6SjGXflu//Anq/Vm1Glh8PT5KUVFdkkl+B/Fd448E&#10;fE34Y36aL8Xfhjq3h+SZMx2utaLcWbSL/eVZlXcvvjrWx8PvjL8S/hzpE2ieE9ahvNFvAwvNB1SM&#10;T20yshQgq33cqxGQR+lf1+ftW/sh/AL9tD4UXXwZ/aL+GWn+JdCumDi3vkO+3mAIWeFx80Uq7jh1&#10;ORk9QSD+BP8AwUV/4Nif2sf2Y9T1L4m/sevdfFLweJ3ki0eEqNd06FucNE3y3e37u6IiQ4zsOcV1&#10;5fxNiqM/9q5rvRyhbm9G3uu66mOLwWAzKl7LFQUorZNJ29O3r0Pj7wB+2xefDnRB4f8AD3wD0LTr&#10;VXLtDpsksSO56s2VfJPHOenFUPHf7cPx78XRtZ6BFpnhy0bI/wBHgEjjPqZC36Kv49uZk/Zb/bKX&#10;Vv8AhGP+GYviAdQ84QfYm8E6h5xc8Y2mHcc/SvuL9kD/AINdf+Cgf7R/huLxd8cNV0z4R6bcRhre&#10;x1hjdaky9mazgKiLI6JLIjjuor62txtRjgVQhiq0ofycsYR9Lw977j5Oj4ecG4fMPrn1Je0evM5K&#10;X4O58DH4q/FC4uvtR8ZW1zIOc3Wk20oJ+jRkV3fw1/bA1DwM+zxl8FfDuqKp+S+0rS4rS4Ue5C7W&#10;P0Va/S/4s/8ABnR8StA8Lyat8A/20dN1rV48Omj+I/CL6bFMwHOLiC5l2tnoTCSBxnvXwp8SP+CI&#10;P/BXb4YeLm8J3v7F3i7VM3Ait77w79n1O1lz/Gs0DlUX/rrsx3I6jx8DxVgsLNTpKdJp3vFuqm+7&#10;VX8kepmXCfDOcYd0a9CK80uVtdrrVfLYx/Ev/BR3Wb2xNj4H+E/l/LiN9YvmdU9xHGB0/KvF/iP8&#10;fvin8TQzePPH0xtX+7p+nqIYl9tq4z9SSa/UX9i3/g05/aJ+K6ab40/bi+KcPgTS5Nst54N8OSRX&#10;urOv9x7kfuLZz6gT7emCeR7P+3B8Pv8Agmz/AMESPFHg34Y/DH/gnt8N/FWt614a1LXv+Ey+Mmp/&#10;aFcWLIxtYJZoZs3sjCPYqrGo3DpkCs8045zTGrkjOc43vq4wj68sd/Rnn5LwDwfkM/aYbCQ9pe6n&#10;JynJeS59vVH4QJP4UuG2XFp5u7ru2sf5k1r6PLd6DLHqHgrxBcafLG26N7G4aMqfwNf1g+DfgL+y&#10;H/wVD/Yx8C+PPjb+xz4fh0rxb4XtdYsvDusaPDHdaK9xDkiKaJEkgdRgB4ypK4zjNflp/wAFGf8A&#10;g1S+Jvw4u9S+LH/BOvxHL4i0VVaeT4b69eoNQhUcsLa5fbHcADG1JQH7b3OCeHBcRYeNS2Lw8Wn9&#10;qC5ZL7tfmfW1qOGxFPkqwUo9mk19x+aPhz9rv4uafENJ+Jej6b410/dtK61ZK0wXoQJACc47nPPU&#10;GpNS/aJ+GCXf9r+Gf2SfDcN+eBNfbpY1PrsCp39Pyrm/FvwP/aK+GGoTaF8Rv2f/ABhod1CzRyxX&#10;3hu6tzlSQf8AWIM8g9M1a8Afs+ftL/FK/j074Y/s5+O9cuZm2wx6V4Yu52Y+g8uM9+MngZr7OOcZ&#10;PTw0ZUcwafaceeXopOF19/zPnJ8E8M1KnOqTjfpCXs4r1irJjvEv7S/7QnjC1Okv44bR7EjA0/RI&#10;VtY1X0+QBiPqc1wd6LO5u/tniTWp766/hkup2kYfixNfpP8Asp/8Gvv/AAUc/aAtLXxL8crvQ/hD&#10;pU+1hDqVwt5qgjPXNvbtwcfwyTRnPVTX6FfAn/g0+/4Jx/DzSoT8X9U8bfEDVNn+kz6hra2FsX9U&#10;htERl/GRvr3rwsdxNldGXLQpyr95VJNq/knsj2MBlOU5XT9nhKEaa8rXfmz+dCxl0+xuVutE1e4s&#10;5kOVlt7pkYH2Oa77wn+0j+0F4GVP7E+J11fQr/y66p/pAYZ/vODX74/tH/8ABqT/AME9Piv4ZaP4&#10;KT+KPhr4gSHFrqVrqz6pZ+YCMNLbXTMz8f3JYyPWvz6+M3/BqZ/wU0+HF5cH4QeJvBvxAs1l3WzW&#10;viA6bcScdWhvF2Ak54E3HqetZ4Li2jD3XSdDzpS5fysGYZTlOaxtjKEKn+KKf5o+Tbb9t6316Py/&#10;i5+z1ourS4+W4twvzfUSq+Pzp0P7Y/wp0ST7T4b/AGV9Pt7zrFcbYF2H6rBkV64n/BvL/wAFm2uf&#10;7Ll/Y1jYL0lk8d6Gqj8ftdek/Df/AINZ/wDgqz432N4xHgPwXEQCV1Pxb9seP6LaRuD9N4FfRf66&#10;YWnBuOMnN+dClf72rnyMvC/gt1JN0ZKL+zCtUS+5ux8bfEz9sH49fEO1bSdL1CPw7pbgiS301yXc&#10;f7UjYb8AB9K8risbXUNVhgRJtT1O8kCxxxxtNNM56AKAWY+w5r9yP2ef+DQDwhp2qQ6z+1f+15rG&#10;uW8Z3SaD4D0oaYkp/utczvM2M/3Y1OOhB5r9J/2Rv+CXH7D/AOxBCt1+zl+z1oOi6v5XlzeJLi2F&#10;3qc68Z33UuZDkgEgEKSORwMfMY3jJSqe0hTlUl3qOLS/wxWlu59RlWS5NklL2eBoxgvJK/ze79T+&#10;XrR/+Cbf/BRDXdFj8R+Gf2EfiZc2VyN8Nx/whtyqyjH3guwNj681zHjn9i39sn4eW8upfEf9jb4g&#10;aPb2vz3F5eeCr2OOMdSd/ktjHPJ4GK/sritmjTYq4HvXwf8A8F2P2uf2kv2Rvgx4N1b4G+MpvBei&#10;eIvF0lh48+I9r4ROt3GgWYty0RhtgQrSTSjyVZ/lBwCR1rxJcS5tUd3KH/gCt91j1pS9p8Wp/LjZ&#10;32li5+02slxZzRuVWS3ZlYMDyTg/KQfofavSPBP7TXx+8EiODQfiXNqFmv8Ay56mguFPsd2SB9K/&#10;f/8AYN/4J7/B7/gpp+xDpPxf/wCClf7J2l6h8QNa1TUzaeMr7w4mg+INS0sXTGyu7n7H5bxzSRMp&#10;ZSxyVU88GvM/2if+DQT9mTxfJNqv7Mn7RvjHwVePub7H4kt7fWLNiegXYLedcerySE13YPiqth5K&#10;U4NSX2qcuR/crfjoeZmGU5TmVJ08VQhNP+aKf5r8T8iNd/bkv/Hfw61H4ffE34VLNHfWrRST6RqH&#10;knd/CR5iPyGAP4V4/wCKPEGk+I7LR9E8MeBodFsdHt2XduMlxdyNt3SyyFFySV4A4Htmv0k+JH/B&#10;pd/wUi8LTyL8OPi98OvFdtE3+jtdajdWkrD/AHJImRf++q53wd/wat/8FXfEuspYeK5PAOgWZYLN&#10;fXniv7QAueSI4ImZuxxlDx1FevjOLcPmWJhicbVrVJQVopxpJ6O6Tktbeup5OT8HcP8AD8Zf2fRc&#10;FKXM48+jlZK9umiSPIP+CB8fifUv+Cwvwhbwfb3DtBqF8NQFruBW1/s65Ezuey7WVD/v1/V4n3q+&#10;K/8AglD/AMEXvgT/AMEw/BF1qGlXcnin4h67a+V4k8aX0SqzpnP2a2jIPkQZ5IyzORlyeFH2qqkH&#10;JFfFY3FSx2MqYhq3O3K2ml3e2mn3H0bk5O7VhXbYu7GagGoRMFKYw33Tmppv9X+X86/Cn/g6H+L/&#10;AO154Q/bZ+D/AIJ/ZY/aA8a+Ebn/AIVZr3iWbTfDXiK7tbe/k0tZr1hNFDIqyfubVwNwIB7cnPKB&#10;+6DX20qPLHzZ/wCWgzTo7wPJ5Wz5h1+b9fcV/NfrP/BR39qL9s7/AIK1/CP9rL4V/H3xzofwd8R/&#10;GTwd4OsfCWm+Kr2PTrm4WytJ9Qhkt1kEchVrja5ZSW8znOBX0J8Bf+C8/jT4PfsYeKv2zvDn7NV/&#10;qHiDxt+0tqnhjxFqPijxtquqaXoUUVlZ3Qupkit5HtYFFw0KQQRJnyiSXbkgH7lz3yW5w6n7pYnn&#10;gD/P8/SnpMXjVym0lc4z0r8L/wDgoZ/wXO/bO+Jf/BKGy/aI/Z11H4feHNSvviP/AMIx4s8UfDrx&#10;0moPbWbwM0ASK5gS5sZLgecpEiLLEqK6kbwR6/4p/wCC6f8AwUb+Hvxh0/8AY2sf+CdXh3WvibD8&#10;Gx4vv9PT4lL5VsqCWQtJIYtsifZoVk2qwcyTqmcgmgD9cJZtv3lwPX1piqJSzHd6D8q/GTwP/wAF&#10;sR+398YP2J4fFnwP1bR/+FleMtaTVdO0X4gXVpZ2mqWMiwRySJbxh72BUl81YpJEQmQ+Yj7FI+7f&#10;+Con7d3xX/YZ+HPh3xF8IvBnw+1C417Wfsk2qfEj4k2Xh3StLjyhMzGdxLeMdxxFbKz4DcE4BAPq&#10;pyg+ZyRtXdjvx/T60kO20jWK3hXYvy4UgKv5DA4/XHrX8+P/AAUL/wCC7Hxq/ba/4JcfEbVfBq3n&#10;wy8Z/C/406Bo994g+Hviq9+y6rb3EF+yyRSNHbzLGWtXJjdWyPL7ZFfUPwD/AODjnVviN+zt8ZP2&#10;qNM+CWlzfCP4KabaWFre3XiSX/hJPEWpzJDFa7rYxlbWCSUktcSOSB0V2BwAfrh9sjIzHhucfexn&#10;/P8Aniie2h27/LyV9xz+Jr8gf2E/2h/+CgfwM8JeIv2ofif+w34oufAniL4P6h4o8I+INR+Pza3a&#10;+H7CC2u9UttOntLlEmBlPBnRZJVR4VO5BtFf4H/8HK/7TvxK8Q/s8+KPiT+wJp/h34bfHzxNN4d0&#10;zxNb+PFuJ2vo777JLJDB5AKxxO0alZcFzvIIAAoA/YaGZHZiD93r8x6eoH+fxrifjF+zR8Bfj9Jp&#10;s3xv+DXhPxj/AGLcG40lPFfhy21EWUpIJeHz0by2OByO6of4efi//ghR+1fZftcP+0R8UbjwZq2k&#10;ala/G6/0q+m1fx1dawsyxxq6CBJUSKzhRSVWKJcdSzMcGvHPGX/ByH8UPDP7dviP9ljUPgH4B8K6&#10;V4b+IEnhn7L8SPHlzoeq6rbxzNEdSt55rP7CqMV3JE0hLBl+YbsgA/WXTYILSJLW0jjWGNdsaxgK&#10;EUYATAGBjoPQce5sOnmAq+NpH3dtfz0+Cf8AguJ8XP2D/wDgph+1t8M76+1z4leIPFPxst/D/wAL&#10;/CPi7xxcQaNpFuuqXySyiSbzEtows0CqsSgHO44SOvv6P/gtH8bfCf7XPxi/ZG+JXwE8Lpqnwh+A&#10;8/j6+1XSfFE0kF7dx2MV01nGHgUiEGTYJT8xAztGcUAfofLo+nSIPPsoZNvK+ZEDj35yc+9R/YLa&#10;JxJbApwf3KttQ/h0J9s1+Qvwt/4OT/2r/jx4n+B/w0+Bv7BXh3xF4s+OHgLV9Z0fR2+If2RLS7s7&#10;7VLcq8ssAUwiLT/OYnDNuZUBOK8y+JX/AAW71P8AbC8M/s2+O/Fvwp8YeC/FCftMzeB/GWi+Bvih&#10;dabZw3UU9iwMnlwn7bC0dyP3Em35lf5j8uAD90LIFYipjVdrY+ToeKmBwc1+Kfij/g6D/a00L4be&#10;Mvjxo/8AwT40e+8A/Dv4s/8ACHeLfECePdx3O+2AQxeSHMrKrszEGNS0a55Jr0z/AIKF/wDBwX8f&#10;f2RPGGrXvgf4IfCm48K6Po9lqNra+IvixDL4i1uO4jWXEWmaes0tmFDZ33IRSo7EigD9Xbi5aNlV&#10;Yt24E7t2APx/yevWmR3iSr+72ljyF3dvX6V8eftE/taaj+0P/wAEMfHn7aPw1fUfCt54k/Z21bxL&#10;orWeosl1pVw+kzyLtljIIdGxhgQcgHivwq/YA+M3/BST4u3HwB8Xfsi/GD9q7xZ8Srzx9MvxEuPE&#10;+r6lf+B5dMS+2RkSSM8bKsI2TeacAlgCpUUAf1OhVBztHv8AKOaX6V+QvxK/4OS/2gNOtvil+0d8&#10;G/2I9P8AEnwB+DvjyHwx4w8VXHjJYNYmd7hbf7Rb2wjKhN7x4DE4E0ZJ+bjN+M3/AAcoftO/8LC+&#10;MmkfssfsW6H4u8M/CXwvpniq88Sav4say/4kV1BBP50kJjyZsXMYCRs2FSRueMAH7GUk9z5KbvL3&#10;c/3sYr8mv2Zf+Dij9oT4tftS/CH4VfFn9hu38L+Efjp4BuNb+HusQ+NIpriaa3t7h5Gl3osUcTzW&#10;ssabyhVZInY43Y5u1/4OWvjT4Z/ae8E/Cv4w/AX4Ut4c8beOB4e+y/Dv4sR+ItW0XfMsMcs81ojW&#10;TtlwTGkhcDdkDbQB+wz6hGgYuu3b/e9+g+vTjtmqdzHp2pqy3dus0cmC0bR70fGT3HJ79x0I61/P&#10;P8LP+Ck3xx+Fn7I37U2o/E268ffES11j9p+TwzpWrN4+1WD/AIQy13Tzi7+1wCae3gjMUexI12lt&#10;wcOCUPoXiL/gqhp+k/8ABJDUNUvZm8axSfG6x0vWtS8H/tBXs2oatHeT3F4Jbi4Nml7p0Tvbxr9l&#10;8qAPEpjTy/mFAH7xQbf4Cu1Rj5enapK+U/8Agoj/AMFD/BP/AATB/YU/4aa1bwTda41vHp+m6D4b&#10;t7wq93dXC7Yo3ncMVVVVmaRtxO3nk143+xZ/wWK/aL8fftraf+wZ+3N+yvpPw78YeJPBMXinwlqP&#10;hvxYupWVzaGMs0U+UDRycN93cFZdp7EgH6IUV+eP7eP/AAV8/ac+A3/BQnwr/wAE/P2Uv2VtD+IW&#10;veNPAcmtaLeat4sOnKlwpuARITGU8pBbsWAbexIC4616f/wSM/4KjQf8FMf2Y7z4weIvh2/g7xP4&#10;f8S3Xh/xN4cW8E8aXkQRwYZNoLqySx9QCGDAjABIB9f1JX5F/s6/8HIPxP8Ajj+2pafs5eKPgn4B&#10;8C2N545m8PHRPGnjK70vXoIllEaXgFzZpaXDOWO23SZXYxOvVk3frbbXtrdMRbXccm1treXIGwfT&#10;igB9wJWhYQ/e4x7c9a+Zf2pf+CV/wI/a2/ar8E/tZ/ErXNdXWvA/hbWPD+n6XZzQrZ3NnqVrcWty&#10;JVZGJJiupduCMHBNfT1FAH59/Cb/AIN1v2Ofgv4E+EfgTwj4r8XeR8HfilP490O4e8tzLqGpytbk&#10;rdHysNEFtYUAXBx34o8Df8G9/wAC/hZ8BH+BHwl/ag+MPhGOT4mXPjVta8OeLEtZpL2eC2heGaJY&#10;vJuYMWsZEU0bgZYZwTn9BKKAPzv1r/g25/Yv8R/s2+Ov2fPEPjXxtfXnxI8aWfijxX47fULaPVZ9&#10;QtRKLcoscCwRxoLi4xGqBR5hx7dh8F/+CH/wh+Fvxxs/2jfEnx/+JHjHxhbfDC68Dza14q1qC6nv&#10;LGczZeZxArtIiyqiNu27UUFccV9wUUAfn78Av+Dd39kz9nbxH8FfFPgz4jeNbm6+Buvapq/hcajd&#10;WjC6nvplll+0HyMkAooG3acd69S/4KF/8EnvhF/wUN8afDv4oeOfHnirwr4o+FuqPe+Edc8J3Vt5&#10;kDPJG7q0V1DJEw3QQkHaeQQRivrCigD82/EH/Bs9+yL4r+GvxG+F/iT4wfEq+t/il4u0nxN4n1TU&#10;Natbi8fUbFbsB/NktizCQ385YNu4VQCo4rrvE3/Bvd+xfrfxH+I/jPSrzxJpGi/FjwZD4f8AHHgf&#10;S7mCHSL0RRwCG8SHyz5N1HJbpMkqEFXL4wskiv8Ae1FAH53fCj/g3b+BHgjUmuviB+098ZvHFrp3&#10;gvUPC3hHSvFXjYXNn4f0+6tZrZltoRCiAolxL5auGVDsYDgKN/Q/+CAX7LWhfCv4A/Ca0+IHjI2H&#10;7O3iy88ReD5pLy2828u7nUPtzrdYh2lBLwNgGF4r7yooA+bf+Cf3/BMz4M/8E5fD3j7w78GPEeva&#10;lF8QvGlx4l1aTXbqN2gupVVTHEY1TEeFHHX3rwX44f8ABvF8CP2h/G2uX/xa/ai+M2veEfEXiZNb&#10;1TwDrXjBL6w85HZliikuYZLmCHLH5Y5lwMAdBj9DKKAPz68f/wDBuX+w98TtU+OWu+NJ/EN5qHxy&#10;8SW+talqbXFqt14fuorye5DadIIMxA/aHjZX3+ZGAjeoxfin/wAG2v7Mvxi+JFl8VfGX7Qnxgj1f&#10;/hXtv4P8ST6T4yW0bxJYwWwtlF68MSNLmJIlcZ2zGIM67mYt+j9FAH4m/FP/AINwPHdl+3T+z34M&#10;+DHi3xvpPwX+HPw41LSdU+JOg+OIbHxDpWozXesXsZieNUYkXF5Au5UG6N2BHykV9OeAP+Dbj9jH&#10;wB8O/hr4C0fxd40Z/hr8TJPHsOq3OqW811rWsFrch7t3tyCm22iGxAgGGzvLZH6JG2DSF2cnnKj0&#10;p6rtOc0Afn1qH/Bu3+yXqH7MPxF/ZPuPH/jY+HfiZ8So/HOt3y39qLu31FCCIoT5G3yiS2dwJAAG&#10;fTF8U/8ABtV+yr4g8TfErUtL+O/xS0bSfixaxx+OdB0rXLZYdTkjyyOZZIHmVBIxfyVcRk/KRsAW&#10;v0gooA8D8Nf8E/8A4aeHf2AT/wAE6U8S6xN4N/4VzN4L/tKaSL7a1hLbvAzkhAnmbGwDtx+tXP2A&#10;P2F/ht/wTr/Zg0L9lD4Pa5q+peH/AA/PeSWV3rk0b3Dfabt7l9xjRF+/KwGFHGM5OSfcKKAPzl+K&#10;v/BtR+x58TviF4t1qL4wfFTQ/BfjzxQviDxj8K9B8Xm18P6rfCTzd8luEOV8wswXPyliVxhdvbXX&#10;/BBr9k3/AISb45a9omu+JdLt/jx4Lt/DHiLSrG6gS20qxgWNIRZL5RKFEhiUbiwxk+1fclFAHwhc&#10;/wDBAX9k+/n+DUmoeMPGM0fwT+H994R8Ox/2lBF9usbqC4ikNwyw7w+LqXDRsvOMg9+B8J/8Gyn7&#10;L/hjR/BHhWb9o/4sX2i/DfxYviHwTo91qtgtnp9yZzNIvkx2iq25gmXbc4UbVKrwf0tooA+AbD/g&#10;34+AvhbwL408H/DT9pP4veEZvG3xIm8a32q+F/FSWU0N9IsitDiKJY5rciT/AFUqMBtAzWDqv/Bt&#10;Z+yD4k+HPi7wd4t+KPj/AFLWPHXjTS/EvirxdNqFol7fXFglytvEEjt1hjjH2uYsFUFick1+jlFA&#10;HiX7ZX7B/wADf26P2Xb79lD486LcX/h28jtyk1vdeTdW1xb7TDcRyqPkkBXkgEEMwIIJFfL3w8/4&#10;N2P2cfDQ8YeIPiF+0B8WvHXi7xT4HfwhZ+NvGPjBbzUNC0k4Ais2aHbGwVFALBtuWx1JP6HUUAfi&#10;78av+DeT4q69+3h8FdB+GPjvx9pPwl8A/Cm40K4+Jui+Po7LxBaXjS6hMAksYV3LNdKrER4ZCynj&#10;NfTnwo/4N4P2TfgxbfCGP4ffEPx/ZTfCXxxN4siuB4iTdr+oyy2ryPfkRDzEP2OFRGnlhVL42liT&#10;+gItsHJkY/Nlf896kVdpzmgD89rr/g3e/Z88RfEvSfF/xN/aa+MHjXQdC8dw+LNN8H+L/FUd/bpf&#10;xYCKbiWI3bQbQqmEzFWA5+Ylj9AfsK/8E5/h1+wf4g+Imv8AgH4geKtcf4keKm1/VY/EmopOtncM&#10;0xMVvsRNkX74/Kc9F9K+iqKACiiigAooooAKKKKACiiigAooooAKKKKACiiigAooooAKKKKACiii&#10;gAooooAKKKKACiiigAooooAKKKKACiiigAooooA//9lQSwECLQAUAAYACAAAACEAPfyuaBQBAABH&#10;AgAAEwAAAAAAAAAAAAAAAAAAAAAAW0NvbnRlbnRfVHlwZXNdLnhtbFBLAQItABQABgAIAAAAIQA4&#10;/SH/1gAAAJQBAAALAAAAAAAAAAAAAAAAAEUBAABfcmVscy8ucmVsc1BLAQItABQABgAIAAAAIQCW&#10;+Rwu9gIAALAIAAAOAAAAAAAAAAAAAAAAAEQCAABkcnMvZTJvRG9jLnhtbFBLAQItABQABgAIAAAA&#10;IQCMmn+7yAAAAKYBAAAZAAAAAAAAAAAAAAAAAGYFAABkcnMvX3JlbHMvZTJvRG9jLnhtbC5yZWxz&#10;UEsBAi0AFAAGAAgAAAAhAC1eAD3gAAAACAEAAA8AAAAAAAAAAAAAAAAAZQYAAGRycy9kb3ducmV2&#10;LnhtbFBLAQItAAoAAAAAAAAAIQAt2xuFbmIAAG5iAAAUAAAAAAAAAAAAAAAAAHIHAABkcnMvbWVk&#10;aWEvaW1hZ2UxLnBuZ1BLAQItAAoAAAAAAAAAIQAJHcenxEsAAMRLAAAVAAAAAAAAAAAAAAAAABJq&#10;AABkcnMvbWVkaWEvaW1hZ2UyLmpwZWdQSwUGAAAAAAcABwC/AQAAC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1027" type="#_x0000_t75" style="position:absolute;width:45720;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eKxAAAANoAAAAPAAAAZHJzL2Rvd25yZXYueG1sRI9Ba8JA&#10;FITvhf6H5RW81Y0eYkmzCVoqCBZKrVC8PbPPJCT7NmQ3Jv33XUHocZiZb5g0n0wrrtS72rKCxTwC&#10;QVxYXXOp4Pi9fX4B4TyyxtYyKfglB3n2+JBiou3IX3Q9+FIECLsEFVTed4mUrqjIoJvbjjh4F9sb&#10;9EH2pdQ9jgFuWrmMolgarDksVNjRW0VFcxiMgp39tMO5Xe3jsflx+LE51id+V2r2NK1fQXia/H/4&#10;3t5pBSu4XQk3QGZ/AAAA//8DAFBLAQItABQABgAIAAAAIQDb4fbL7gAAAIUBAAATAAAAAAAAAAAA&#10;AAAAAAAAAABbQ29udGVudF9UeXBlc10ueG1sUEsBAi0AFAAGAAgAAAAhAFr0LFu/AAAAFQEAAAsA&#10;AAAAAAAAAAAAAAAAHwEAAF9yZWxzLy5yZWxzUEsBAi0AFAAGAAgAAAAhAEt6R4rEAAAA2gAAAA8A&#10;AAAAAAAAAAAAAAAABwIAAGRycy9kb3ducmV2LnhtbFBLBQYAAAAAAwADALcAAAD4AgAAAAA=&#10;">
                <v:imagedata r:id="rId3" o:title=""/>
              </v:shape>
              <v:shape id="Obrázek 8" o:spid="_x0000_s1028" type="#_x0000_t75" style="position:absolute;left:52518;top:1077;width:7546;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3xvgAAANoAAAAPAAAAZHJzL2Rvd25yZXYueG1sRE/LisIw&#10;FN0L8w/hDrjTdGZEajWKCIURN/W1vzbXtkxzU5tMrX9vFoLLw3kvVr2pRUetqywr+BpHIIhzqysu&#10;FJyO6SgG4TyyxtoyKXiQg9XyY7DARNs776k7+EKEEHYJKii9bxIpXV6SQTe2DXHgrrY16ANsC6lb&#10;vIdwU8vvKJpKgxWHhhIb2pSU/x3+jYLLNk772E9Sk+FZbn5m2W3XZUoNP/v1HISn3r/FL/evVhC2&#10;hivhBsjlEwAA//8DAFBLAQItABQABgAIAAAAIQDb4fbL7gAAAIUBAAATAAAAAAAAAAAAAAAAAAAA&#10;AABbQ29udGVudF9UeXBlc10ueG1sUEsBAi0AFAAGAAgAAAAhAFr0LFu/AAAAFQEAAAsAAAAAAAAA&#10;AAAAAAAAHwEAAF9yZWxzLy5yZWxzUEsBAi0AFAAGAAgAAAAhAOYEffG+AAAA2gAAAA8AAAAAAAAA&#10;AAAAAAAABwIAAGRycy9kb3ducmV2LnhtbFBLBQYAAAAAAwADALcAAADyAgAAAAA=&#10;">
                <v:imagedata r:id="rId4"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053CC" w14:textId="77777777" w:rsidR="00927B02" w:rsidRPr="008E751E" w:rsidRDefault="00927B02" w:rsidP="008E751E">
      <w:pPr>
        <w:spacing w:after="0"/>
      </w:pPr>
      <w:r>
        <w:separator/>
      </w:r>
    </w:p>
  </w:footnote>
  <w:footnote w:type="continuationSeparator" w:id="0">
    <w:p w14:paraId="0B2CB4E2" w14:textId="77777777" w:rsidR="00927B02" w:rsidRPr="008E751E" w:rsidRDefault="00927B02" w:rsidP="008E751E">
      <w:pPr>
        <w:spacing w:after="0"/>
      </w:pPr>
      <w:r>
        <w:continuationSeparator/>
      </w:r>
    </w:p>
  </w:footnote>
  <w:footnote w:type="continuationNotice" w:id="1">
    <w:p w14:paraId="76774D1C" w14:textId="77777777" w:rsidR="00927B02" w:rsidRDefault="00927B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11545" w14:paraId="0E91765C" w14:textId="77777777" w:rsidTr="1E492DAF">
      <w:tc>
        <w:tcPr>
          <w:tcW w:w="3020" w:type="dxa"/>
        </w:tcPr>
        <w:p w14:paraId="24E5477C" w14:textId="08D1DE46" w:rsidR="00011545" w:rsidRDefault="00011545" w:rsidP="1E492DAF">
          <w:pPr>
            <w:pStyle w:val="Zhlav"/>
            <w:ind w:left="-115"/>
            <w:jc w:val="left"/>
          </w:pPr>
        </w:p>
      </w:tc>
      <w:tc>
        <w:tcPr>
          <w:tcW w:w="3020" w:type="dxa"/>
        </w:tcPr>
        <w:p w14:paraId="34930AC6" w14:textId="5993FE65" w:rsidR="00011545" w:rsidRDefault="00011545" w:rsidP="1E492DAF">
          <w:pPr>
            <w:pStyle w:val="Zhlav"/>
            <w:jc w:val="center"/>
          </w:pPr>
        </w:p>
      </w:tc>
      <w:tc>
        <w:tcPr>
          <w:tcW w:w="3020" w:type="dxa"/>
        </w:tcPr>
        <w:p w14:paraId="344AF9B3" w14:textId="6D4DC2D5" w:rsidR="00011545" w:rsidRDefault="00011545" w:rsidP="1E492DAF">
          <w:pPr>
            <w:pStyle w:val="Zhlav"/>
            <w:ind w:right="-115"/>
            <w:jc w:val="right"/>
          </w:pPr>
        </w:p>
      </w:tc>
    </w:tr>
  </w:tbl>
  <w:p w14:paraId="42222D4C" w14:textId="5F7FD628" w:rsidR="00011545" w:rsidRDefault="00011545" w:rsidP="1E492D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011545" w14:paraId="0F23398B" w14:textId="77777777" w:rsidTr="1E492DAF">
      <w:tc>
        <w:tcPr>
          <w:tcW w:w="4665" w:type="dxa"/>
        </w:tcPr>
        <w:p w14:paraId="0B8F3A24" w14:textId="69CA1DDA" w:rsidR="00011545" w:rsidRDefault="00011545" w:rsidP="1E492DAF">
          <w:pPr>
            <w:pStyle w:val="Zhlav"/>
            <w:ind w:left="-115"/>
            <w:jc w:val="left"/>
          </w:pPr>
        </w:p>
      </w:tc>
      <w:tc>
        <w:tcPr>
          <w:tcW w:w="4665" w:type="dxa"/>
        </w:tcPr>
        <w:p w14:paraId="76DEE757" w14:textId="6B1A4652" w:rsidR="00011545" w:rsidRDefault="00011545" w:rsidP="1E492DAF">
          <w:pPr>
            <w:pStyle w:val="Zhlav"/>
            <w:jc w:val="center"/>
          </w:pPr>
        </w:p>
      </w:tc>
      <w:tc>
        <w:tcPr>
          <w:tcW w:w="4665" w:type="dxa"/>
        </w:tcPr>
        <w:p w14:paraId="55DF8530" w14:textId="200B06BA" w:rsidR="00011545" w:rsidRDefault="00011545" w:rsidP="1E492DAF">
          <w:pPr>
            <w:pStyle w:val="Zhlav"/>
            <w:ind w:right="-115"/>
            <w:jc w:val="right"/>
          </w:pPr>
        </w:p>
      </w:tc>
    </w:tr>
  </w:tbl>
  <w:p w14:paraId="6D225B5B" w14:textId="3057C67C" w:rsidR="00011545" w:rsidRDefault="00011545" w:rsidP="1E492D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11545" w14:paraId="10003D6C" w14:textId="77777777" w:rsidTr="1E492DAF">
      <w:tc>
        <w:tcPr>
          <w:tcW w:w="3020" w:type="dxa"/>
        </w:tcPr>
        <w:p w14:paraId="7FA2C7F4" w14:textId="46569054" w:rsidR="00011545" w:rsidRDefault="00011545" w:rsidP="1E492DAF">
          <w:pPr>
            <w:pStyle w:val="Zhlav"/>
            <w:ind w:left="-115"/>
            <w:jc w:val="left"/>
          </w:pPr>
        </w:p>
      </w:tc>
      <w:tc>
        <w:tcPr>
          <w:tcW w:w="3020" w:type="dxa"/>
        </w:tcPr>
        <w:p w14:paraId="10C60858" w14:textId="70AB1C3A" w:rsidR="00011545" w:rsidRDefault="00011545" w:rsidP="1E492DAF">
          <w:pPr>
            <w:pStyle w:val="Zhlav"/>
            <w:jc w:val="center"/>
          </w:pPr>
        </w:p>
      </w:tc>
      <w:tc>
        <w:tcPr>
          <w:tcW w:w="3020" w:type="dxa"/>
        </w:tcPr>
        <w:p w14:paraId="051B2C02" w14:textId="4646386D" w:rsidR="00011545" w:rsidRDefault="00011545" w:rsidP="1E492DAF">
          <w:pPr>
            <w:pStyle w:val="Zhlav"/>
            <w:ind w:right="-115"/>
            <w:jc w:val="right"/>
          </w:pPr>
        </w:p>
      </w:tc>
    </w:tr>
  </w:tbl>
  <w:p w14:paraId="18AE46C2" w14:textId="46D1D7C3" w:rsidR="00011545" w:rsidRDefault="00011545" w:rsidP="1E492DAF">
    <w:pPr>
      <w:pStyle w:val="Zhlav"/>
    </w:pPr>
  </w:p>
</w:hdr>
</file>

<file path=word/intelligence.xml><?xml version="1.0" encoding="utf-8"?>
<int:Intelligence xmlns:int="http://schemas.microsoft.com/office/intelligence/2019/intelligence">
  <int:IntelligenceSettings/>
  <int:Manifest>
    <int:WordHash hashCode="aYuPXYNenFiUip" id="wG/63r7N"/>
    <int:WordHash hashCode="cz1NR7sBBN6lHX" id="PmIcqpaL"/>
  </int:Manifest>
  <int:Observations>
    <int:Content id="wG/63r7N">
      <int:Rejection type="LegacyProofing"/>
    </int:Content>
    <int:Content id="PmIcqpa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C80"/>
    <w:multiLevelType w:val="hybridMultilevel"/>
    <w:tmpl w:val="D3FA9ACE"/>
    <w:lvl w:ilvl="0" w:tplc="FB52FC2C">
      <w:start w:val="1"/>
      <w:numFmt w:val="bullet"/>
      <w:lvlText w:val=""/>
      <w:lvlJc w:val="left"/>
      <w:pPr>
        <w:ind w:left="720" w:hanging="360"/>
      </w:pPr>
      <w:rPr>
        <w:rFonts w:ascii="Symbol" w:hAnsi="Symbol" w:hint="default"/>
        <w:color w:val="auto"/>
      </w:rPr>
    </w:lvl>
    <w:lvl w:ilvl="1" w:tplc="7F42990A">
      <w:start w:val="1"/>
      <w:numFmt w:val="bullet"/>
      <w:lvlText w:val="o"/>
      <w:lvlJc w:val="left"/>
      <w:pPr>
        <w:ind w:left="1440" w:hanging="360"/>
      </w:pPr>
      <w:rPr>
        <w:rFonts w:ascii="Courier New" w:hAnsi="Courier New" w:hint="default"/>
      </w:rPr>
    </w:lvl>
    <w:lvl w:ilvl="2" w:tplc="941EB428">
      <w:start w:val="1"/>
      <w:numFmt w:val="bullet"/>
      <w:lvlText w:val=""/>
      <w:lvlJc w:val="left"/>
      <w:pPr>
        <w:ind w:left="2160" w:hanging="360"/>
      </w:pPr>
      <w:rPr>
        <w:rFonts w:ascii="Wingdings" w:hAnsi="Wingdings" w:hint="default"/>
      </w:rPr>
    </w:lvl>
    <w:lvl w:ilvl="3" w:tplc="EF8C8428">
      <w:start w:val="1"/>
      <w:numFmt w:val="bullet"/>
      <w:lvlText w:val=""/>
      <w:lvlJc w:val="left"/>
      <w:pPr>
        <w:ind w:left="2880" w:hanging="360"/>
      </w:pPr>
      <w:rPr>
        <w:rFonts w:ascii="Symbol" w:hAnsi="Symbol" w:hint="default"/>
      </w:rPr>
    </w:lvl>
    <w:lvl w:ilvl="4" w:tplc="6E24ECA4">
      <w:start w:val="1"/>
      <w:numFmt w:val="bullet"/>
      <w:lvlText w:val="o"/>
      <w:lvlJc w:val="left"/>
      <w:pPr>
        <w:ind w:left="3600" w:hanging="360"/>
      </w:pPr>
      <w:rPr>
        <w:rFonts w:ascii="Courier New" w:hAnsi="Courier New" w:hint="default"/>
      </w:rPr>
    </w:lvl>
    <w:lvl w:ilvl="5" w:tplc="158600DE">
      <w:start w:val="1"/>
      <w:numFmt w:val="bullet"/>
      <w:lvlText w:val=""/>
      <w:lvlJc w:val="left"/>
      <w:pPr>
        <w:ind w:left="4320" w:hanging="360"/>
      </w:pPr>
      <w:rPr>
        <w:rFonts w:ascii="Wingdings" w:hAnsi="Wingdings" w:hint="default"/>
      </w:rPr>
    </w:lvl>
    <w:lvl w:ilvl="6" w:tplc="9698DD22">
      <w:start w:val="1"/>
      <w:numFmt w:val="bullet"/>
      <w:lvlText w:val=""/>
      <w:lvlJc w:val="left"/>
      <w:pPr>
        <w:ind w:left="5040" w:hanging="360"/>
      </w:pPr>
      <w:rPr>
        <w:rFonts w:ascii="Symbol" w:hAnsi="Symbol" w:hint="default"/>
      </w:rPr>
    </w:lvl>
    <w:lvl w:ilvl="7" w:tplc="FE42CA38">
      <w:start w:val="1"/>
      <w:numFmt w:val="bullet"/>
      <w:lvlText w:val="o"/>
      <w:lvlJc w:val="left"/>
      <w:pPr>
        <w:ind w:left="5760" w:hanging="360"/>
      </w:pPr>
      <w:rPr>
        <w:rFonts w:ascii="Courier New" w:hAnsi="Courier New" w:hint="default"/>
      </w:rPr>
    </w:lvl>
    <w:lvl w:ilvl="8" w:tplc="3DE49E86">
      <w:start w:val="1"/>
      <w:numFmt w:val="bullet"/>
      <w:lvlText w:val=""/>
      <w:lvlJc w:val="left"/>
      <w:pPr>
        <w:ind w:left="6480" w:hanging="360"/>
      </w:pPr>
      <w:rPr>
        <w:rFonts w:ascii="Wingdings" w:hAnsi="Wingdings" w:hint="default"/>
      </w:rPr>
    </w:lvl>
  </w:abstractNum>
  <w:abstractNum w:abstractNumId="1" w15:restartNumberingAfterBreak="0">
    <w:nsid w:val="011941F9"/>
    <w:multiLevelType w:val="hybridMultilevel"/>
    <w:tmpl w:val="7F601B5A"/>
    <w:lvl w:ilvl="0" w:tplc="FB52FC2C">
      <w:start w:val="1"/>
      <w:numFmt w:val="bullet"/>
      <w:lvlText w:val=""/>
      <w:lvlJc w:val="left"/>
      <w:pPr>
        <w:ind w:left="720" w:hanging="360"/>
      </w:pPr>
      <w:rPr>
        <w:rFonts w:ascii="Symbol" w:hAnsi="Symbol" w:hint="default"/>
        <w:color w:val="auto"/>
      </w:rPr>
    </w:lvl>
    <w:lvl w:ilvl="1" w:tplc="14707488">
      <w:start w:val="1"/>
      <w:numFmt w:val="bullet"/>
      <w:lvlText w:val="o"/>
      <w:lvlJc w:val="left"/>
      <w:pPr>
        <w:ind w:left="1440" w:hanging="360"/>
      </w:pPr>
      <w:rPr>
        <w:rFonts w:ascii="Courier New" w:hAnsi="Courier New" w:hint="default"/>
      </w:rPr>
    </w:lvl>
    <w:lvl w:ilvl="2" w:tplc="F0A8102E">
      <w:start w:val="1"/>
      <w:numFmt w:val="bullet"/>
      <w:lvlText w:val=""/>
      <w:lvlJc w:val="left"/>
      <w:pPr>
        <w:ind w:left="2160" w:hanging="360"/>
      </w:pPr>
      <w:rPr>
        <w:rFonts w:ascii="Wingdings" w:hAnsi="Wingdings" w:hint="default"/>
      </w:rPr>
    </w:lvl>
    <w:lvl w:ilvl="3" w:tplc="192049BC">
      <w:start w:val="1"/>
      <w:numFmt w:val="bullet"/>
      <w:lvlText w:val=""/>
      <w:lvlJc w:val="left"/>
      <w:pPr>
        <w:ind w:left="2880" w:hanging="360"/>
      </w:pPr>
      <w:rPr>
        <w:rFonts w:ascii="Symbol" w:hAnsi="Symbol" w:hint="default"/>
      </w:rPr>
    </w:lvl>
    <w:lvl w:ilvl="4" w:tplc="4874E8FA">
      <w:start w:val="1"/>
      <w:numFmt w:val="bullet"/>
      <w:lvlText w:val="o"/>
      <w:lvlJc w:val="left"/>
      <w:pPr>
        <w:ind w:left="3600" w:hanging="360"/>
      </w:pPr>
      <w:rPr>
        <w:rFonts w:ascii="Courier New" w:hAnsi="Courier New" w:hint="default"/>
      </w:rPr>
    </w:lvl>
    <w:lvl w:ilvl="5" w:tplc="8730B45A">
      <w:start w:val="1"/>
      <w:numFmt w:val="bullet"/>
      <w:lvlText w:val=""/>
      <w:lvlJc w:val="left"/>
      <w:pPr>
        <w:ind w:left="4320" w:hanging="360"/>
      </w:pPr>
      <w:rPr>
        <w:rFonts w:ascii="Wingdings" w:hAnsi="Wingdings" w:hint="default"/>
      </w:rPr>
    </w:lvl>
    <w:lvl w:ilvl="6" w:tplc="67382D46">
      <w:start w:val="1"/>
      <w:numFmt w:val="bullet"/>
      <w:lvlText w:val=""/>
      <w:lvlJc w:val="left"/>
      <w:pPr>
        <w:ind w:left="5040" w:hanging="360"/>
      </w:pPr>
      <w:rPr>
        <w:rFonts w:ascii="Symbol" w:hAnsi="Symbol" w:hint="default"/>
      </w:rPr>
    </w:lvl>
    <w:lvl w:ilvl="7" w:tplc="2EC0FC2C">
      <w:start w:val="1"/>
      <w:numFmt w:val="bullet"/>
      <w:lvlText w:val="o"/>
      <w:lvlJc w:val="left"/>
      <w:pPr>
        <w:ind w:left="5760" w:hanging="360"/>
      </w:pPr>
      <w:rPr>
        <w:rFonts w:ascii="Courier New" w:hAnsi="Courier New" w:hint="default"/>
      </w:rPr>
    </w:lvl>
    <w:lvl w:ilvl="8" w:tplc="F02A3EC4">
      <w:start w:val="1"/>
      <w:numFmt w:val="bullet"/>
      <w:lvlText w:val=""/>
      <w:lvlJc w:val="left"/>
      <w:pPr>
        <w:ind w:left="6480" w:hanging="360"/>
      </w:pPr>
      <w:rPr>
        <w:rFonts w:ascii="Wingdings" w:hAnsi="Wingdings" w:hint="default"/>
      </w:rPr>
    </w:lvl>
  </w:abstractNum>
  <w:abstractNum w:abstractNumId="2" w15:restartNumberingAfterBreak="0">
    <w:nsid w:val="023B48B4"/>
    <w:multiLevelType w:val="hybridMultilevel"/>
    <w:tmpl w:val="A94AE66E"/>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3133235"/>
    <w:multiLevelType w:val="multilevel"/>
    <w:tmpl w:val="9A7AC506"/>
    <w:lvl w:ilvl="0">
      <w:start w:val="1"/>
      <w:numFmt w:val="decimal"/>
      <w:pStyle w:val="MMTopic1"/>
      <w:suff w:val="space"/>
      <w:lvlText w:val="%1"/>
      <w:lvlJc w:val="left"/>
      <w:pPr>
        <w:ind w:left="0" w:firstLine="0"/>
      </w:pPr>
    </w:lvl>
    <w:lvl w:ilvl="1">
      <w:start w:val="1"/>
      <w:numFmt w:val="decimal"/>
      <w:pStyle w:val="MMTopic1"/>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2C0309"/>
    <w:multiLevelType w:val="hybridMultilevel"/>
    <w:tmpl w:val="1C9849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6B03956"/>
    <w:multiLevelType w:val="hybridMultilevel"/>
    <w:tmpl w:val="69CC3BA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E451288"/>
    <w:multiLevelType w:val="hybridMultilevel"/>
    <w:tmpl w:val="3E9C4C0E"/>
    <w:lvl w:ilvl="0" w:tplc="4A8A1C18">
      <w:start w:val="1"/>
      <w:numFmt w:val="upperLetter"/>
      <w:lvlText w:val="%1."/>
      <w:lvlJc w:val="left"/>
      <w:pPr>
        <w:ind w:left="720" w:hanging="360"/>
      </w:pPr>
    </w:lvl>
    <w:lvl w:ilvl="1" w:tplc="1A2A0DC4">
      <w:start w:val="1"/>
      <w:numFmt w:val="lowerLetter"/>
      <w:lvlText w:val="%2."/>
      <w:lvlJc w:val="left"/>
      <w:pPr>
        <w:ind w:left="1440" w:hanging="360"/>
      </w:pPr>
    </w:lvl>
    <w:lvl w:ilvl="2" w:tplc="7A766752">
      <w:start w:val="1"/>
      <w:numFmt w:val="lowerRoman"/>
      <w:lvlText w:val="%3."/>
      <w:lvlJc w:val="right"/>
      <w:pPr>
        <w:ind w:left="2160" w:hanging="180"/>
      </w:pPr>
    </w:lvl>
    <w:lvl w:ilvl="3" w:tplc="46EA0080">
      <w:start w:val="1"/>
      <w:numFmt w:val="decimal"/>
      <w:lvlText w:val="%4."/>
      <w:lvlJc w:val="left"/>
      <w:pPr>
        <w:ind w:left="2880" w:hanging="360"/>
      </w:pPr>
    </w:lvl>
    <w:lvl w:ilvl="4" w:tplc="717E658C">
      <w:start w:val="1"/>
      <w:numFmt w:val="lowerLetter"/>
      <w:lvlText w:val="%5."/>
      <w:lvlJc w:val="left"/>
      <w:pPr>
        <w:ind w:left="3600" w:hanging="360"/>
      </w:pPr>
    </w:lvl>
    <w:lvl w:ilvl="5" w:tplc="1CB48FEA">
      <w:start w:val="1"/>
      <w:numFmt w:val="lowerRoman"/>
      <w:lvlText w:val="%6."/>
      <w:lvlJc w:val="right"/>
      <w:pPr>
        <w:ind w:left="4320" w:hanging="180"/>
      </w:pPr>
    </w:lvl>
    <w:lvl w:ilvl="6" w:tplc="810C4FBA">
      <w:start w:val="1"/>
      <w:numFmt w:val="decimal"/>
      <w:lvlText w:val="%7."/>
      <w:lvlJc w:val="left"/>
      <w:pPr>
        <w:ind w:left="5040" w:hanging="360"/>
      </w:pPr>
    </w:lvl>
    <w:lvl w:ilvl="7" w:tplc="1936A5B6">
      <w:start w:val="1"/>
      <w:numFmt w:val="lowerLetter"/>
      <w:lvlText w:val="%8."/>
      <w:lvlJc w:val="left"/>
      <w:pPr>
        <w:ind w:left="5760" w:hanging="360"/>
      </w:pPr>
    </w:lvl>
    <w:lvl w:ilvl="8" w:tplc="E5A8237C">
      <w:start w:val="1"/>
      <w:numFmt w:val="lowerRoman"/>
      <w:lvlText w:val="%9."/>
      <w:lvlJc w:val="right"/>
      <w:pPr>
        <w:ind w:left="6480" w:hanging="180"/>
      </w:pPr>
    </w:lvl>
  </w:abstractNum>
  <w:abstractNum w:abstractNumId="7" w15:restartNumberingAfterBreak="0">
    <w:nsid w:val="100530A0"/>
    <w:multiLevelType w:val="hybridMultilevel"/>
    <w:tmpl w:val="609E1472"/>
    <w:lvl w:ilvl="0" w:tplc="FB52FC2C">
      <w:start w:val="1"/>
      <w:numFmt w:val="bullet"/>
      <w:lvlText w:val=""/>
      <w:lvlJc w:val="left"/>
      <w:pPr>
        <w:ind w:left="720" w:hanging="360"/>
      </w:pPr>
      <w:rPr>
        <w:rFonts w:ascii="Symbol" w:hAnsi="Symbol" w:hint="default"/>
        <w:color w:val="auto"/>
      </w:rPr>
    </w:lvl>
    <w:lvl w:ilvl="1" w:tplc="0FCC7728">
      <w:start w:val="1"/>
      <w:numFmt w:val="bullet"/>
      <w:lvlText w:val="o"/>
      <w:lvlJc w:val="left"/>
      <w:pPr>
        <w:ind w:left="1440" w:hanging="360"/>
      </w:pPr>
      <w:rPr>
        <w:rFonts w:ascii="Courier New" w:hAnsi="Courier New" w:hint="default"/>
      </w:rPr>
    </w:lvl>
    <w:lvl w:ilvl="2" w:tplc="BE4608AE">
      <w:start w:val="1"/>
      <w:numFmt w:val="bullet"/>
      <w:lvlText w:val=""/>
      <w:lvlJc w:val="left"/>
      <w:pPr>
        <w:ind w:left="2160" w:hanging="360"/>
      </w:pPr>
      <w:rPr>
        <w:rFonts w:ascii="Wingdings" w:hAnsi="Wingdings" w:hint="default"/>
      </w:rPr>
    </w:lvl>
    <w:lvl w:ilvl="3" w:tplc="4B486352">
      <w:start w:val="1"/>
      <w:numFmt w:val="bullet"/>
      <w:lvlText w:val=""/>
      <w:lvlJc w:val="left"/>
      <w:pPr>
        <w:ind w:left="2880" w:hanging="360"/>
      </w:pPr>
      <w:rPr>
        <w:rFonts w:ascii="Symbol" w:hAnsi="Symbol" w:hint="default"/>
      </w:rPr>
    </w:lvl>
    <w:lvl w:ilvl="4" w:tplc="ADFAF390">
      <w:start w:val="1"/>
      <w:numFmt w:val="bullet"/>
      <w:lvlText w:val="o"/>
      <w:lvlJc w:val="left"/>
      <w:pPr>
        <w:ind w:left="3600" w:hanging="360"/>
      </w:pPr>
      <w:rPr>
        <w:rFonts w:ascii="Courier New" w:hAnsi="Courier New" w:hint="default"/>
      </w:rPr>
    </w:lvl>
    <w:lvl w:ilvl="5" w:tplc="604E2404">
      <w:start w:val="1"/>
      <w:numFmt w:val="bullet"/>
      <w:lvlText w:val=""/>
      <w:lvlJc w:val="left"/>
      <w:pPr>
        <w:ind w:left="4320" w:hanging="360"/>
      </w:pPr>
      <w:rPr>
        <w:rFonts w:ascii="Wingdings" w:hAnsi="Wingdings" w:hint="default"/>
      </w:rPr>
    </w:lvl>
    <w:lvl w:ilvl="6" w:tplc="32C62790">
      <w:start w:val="1"/>
      <w:numFmt w:val="bullet"/>
      <w:lvlText w:val=""/>
      <w:lvlJc w:val="left"/>
      <w:pPr>
        <w:ind w:left="5040" w:hanging="360"/>
      </w:pPr>
      <w:rPr>
        <w:rFonts w:ascii="Symbol" w:hAnsi="Symbol" w:hint="default"/>
      </w:rPr>
    </w:lvl>
    <w:lvl w:ilvl="7" w:tplc="1DC44850">
      <w:start w:val="1"/>
      <w:numFmt w:val="bullet"/>
      <w:lvlText w:val="o"/>
      <w:lvlJc w:val="left"/>
      <w:pPr>
        <w:ind w:left="5760" w:hanging="360"/>
      </w:pPr>
      <w:rPr>
        <w:rFonts w:ascii="Courier New" w:hAnsi="Courier New" w:hint="default"/>
      </w:rPr>
    </w:lvl>
    <w:lvl w:ilvl="8" w:tplc="96C68DAE">
      <w:start w:val="1"/>
      <w:numFmt w:val="bullet"/>
      <w:lvlText w:val=""/>
      <w:lvlJc w:val="left"/>
      <w:pPr>
        <w:ind w:left="6480" w:hanging="360"/>
      </w:pPr>
      <w:rPr>
        <w:rFonts w:ascii="Wingdings" w:hAnsi="Wingdings" w:hint="default"/>
      </w:rPr>
    </w:lvl>
  </w:abstractNum>
  <w:abstractNum w:abstractNumId="8" w15:restartNumberingAfterBreak="0">
    <w:nsid w:val="12A8725B"/>
    <w:multiLevelType w:val="hybridMultilevel"/>
    <w:tmpl w:val="FFFFFFFF"/>
    <w:lvl w:ilvl="0" w:tplc="C23067D8">
      <w:start w:val="1"/>
      <w:numFmt w:val="bullet"/>
      <w:lvlText w:val="-"/>
      <w:lvlJc w:val="left"/>
      <w:pPr>
        <w:ind w:left="720" w:hanging="360"/>
      </w:pPr>
      <w:rPr>
        <w:rFonts w:ascii="Calibri" w:hAnsi="Calibri" w:hint="default"/>
      </w:rPr>
    </w:lvl>
    <w:lvl w:ilvl="1" w:tplc="3ACE8298">
      <w:start w:val="1"/>
      <w:numFmt w:val="bullet"/>
      <w:lvlText w:val="o"/>
      <w:lvlJc w:val="left"/>
      <w:pPr>
        <w:ind w:left="1440" w:hanging="360"/>
      </w:pPr>
      <w:rPr>
        <w:rFonts w:ascii="Courier New" w:hAnsi="Courier New" w:hint="default"/>
      </w:rPr>
    </w:lvl>
    <w:lvl w:ilvl="2" w:tplc="91CCE47A">
      <w:start w:val="1"/>
      <w:numFmt w:val="bullet"/>
      <w:lvlText w:val=""/>
      <w:lvlJc w:val="left"/>
      <w:pPr>
        <w:ind w:left="2160" w:hanging="360"/>
      </w:pPr>
      <w:rPr>
        <w:rFonts w:ascii="Wingdings" w:hAnsi="Wingdings" w:hint="default"/>
      </w:rPr>
    </w:lvl>
    <w:lvl w:ilvl="3" w:tplc="B1045E80">
      <w:start w:val="1"/>
      <w:numFmt w:val="bullet"/>
      <w:lvlText w:val=""/>
      <w:lvlJc w:val="left"/>
      <w:pPr>
        <w:ind w:left="2880" w:hanging="360"/>
      </w:pPr>
      <w:rPr>
        <w:rFonts w:ascii="Symbol" w:hAnsi="Symbol" w:hint="default"/>
      </w:rPr>
    </w:lvl>
    <w:lvl w:ilvl="4" w:tplc="A990925C">
      <w:start w:val="1"/>
      <w:numFmt w:val="bullet"/>
      <w:lvlText w:val="o"/>
      <w:lvlJc w:val="left"/>
      <w:pPr>
        <w:ind w:left="3600" w:hanging="360"/>
      </w:pPr>
      <w:rPr>
        <w:rFonts w:ascii="Courier New" w:hAnsi="Courier New" w:hint="default"/>
      </w:rPr>
    </w:lvl>
    <w:lvl w:ilvl="5" w:tplc="745A0EB8">
      <w:start w:val="1"/>
      <w:numFmt w:val="bullet"/>
      <w:lvlText w:val=""/>
      <w:lvlJc w:val="left"/>
      <w:pPr>
        <w:ind w:left="4320" w:hanging="360"/>
      </w:pPr>
      <w:rPr>
        <w:rFonts w:ascii="Wingdings" w:hAnsi="Wingdings" w:hint="default"/>
      </w:rPr>
    </w:lvl>
    <w:lvl w:ilvl="6" w:tplc="295AAC16">
      <w:start w:val="1"/>
      <w:numFmt w:val="bullet"/>
      <w:lvlText w:val=""/>
      <w:lvlJc w:val="left"/>
      <w:pPr>
        <w:ind w:left="5040" w:hanging="360"/>
      </w:pPr>
      <w:rPr>
        <w:rFonts w:ascii="Symbol" w:hAnsi="Symbol" w:hint="default"/>
      </w:rPr>
    </w:lvl>
    <w:lvl w:ilvl="7" w:tplc="69A66454">
      <w:start w:val="1"/>
      <w:numFmt w:val="bullet"/>
      <w:lvlText w:val="o"/>
      <w:lvlJc w:val="left"/>
      <w:pPr>
        <w:ind w:left="5760" w:hanging="360"/>
      </w:pPr>
      <w:rPr>
        <w:rFonts w:ascii="Courier New" w:hAnsi="Courier New" w:hint="default"/>
      </w:rPr>
    </w:lvl>
    <w:lvl w:ilvl="8" w:tplc="838E6AE4">
      <w:start w:val="1"/>
      <w:numFmt w:val="bullet"/>
      <w:lvlText w:val=""/>
      <w:lvlJc w:val="left"/>
      <w:pPr>
        <w:ind w:left="6480" w:hanging="360"/>
      </w:pPr>
      <w:rPr>
        <w:rFonts w:ascii="Wingdings" w:hAnsi="Wingdings" w:hint="default"/>
      </w:rPr>
    </w:lvl>
  </w:abstractNum>
  <w:abstractNum w:abstractNumId="9" w15:restartNumberingAfterBreak="0">
    <w:nsid w:val="13FD061E"/>
    <w:multiLevelType w:val="hybridMultilevel"/>
    <w:tmpl w:val="41D27E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AF31DEF"/>
    <w:multiLevelType w:val="hybridMultilevel"/>
    <w:tmpl w:val="2E2255FC"/>
    <w:lvl w:ilvl="0" w:tplc="FB52FC2C">
      <w:start w:val="1"/>
      <w:numFmt w:val="bullet"/>
      <w:lvlText w:val=""/>
      <w:lvlJc w:val="left"/>
      <w:pPr>
        <w:ind w:left="720" w:hanging="360"/>
      </w:pPr>
      <w:rPr>
        <w:rFonts w:ascii="Symbol" w:hAnsi="Symbol" w:hint="default"/>
        <w:color w:val="auto"/>
      </w:rPr>
    </w:lvl>
    <w:lvl w:ilvl="1" w:tplc="AB6024AA">
      <w:start w:val="1"/>
      <w:numFmt w:val="bullet"/>
      <w:lvlText w:val="o"/>
      <w:lvlJc w:val="left"/>
      <w:pPr>
        <w:ind w:left="1440" w:hanging="360"/>
      </w:pPr>
      <w:rPr>
        <w:rFonts w:ascii="Courier New" w:hAnsi="Courier New" w:hint="default"/>
      </w:rPr>
    </w:lvl>
    <w:lvl w:ilvl="2" w:tplc="01D48214">
      <w:start w:val="1"/>
      <w:numFmt w:val="bullet"/>
      <w:lvlText w:val=""/>
      <w:lvlJc w:val="left"/>
      <w:pPr>
        <w:ind w:left="2160" w:hanging="360"/>
      </w:pPr>
      <w:rPr>
        <w:rFonts w:ascii="Wingdings" w:hAnsi="Wingdings" w:hint="default"/>
      </w:rPr>
    </w:lvl>
    <w:lvl w:ilvl="3" w:tplc="9B663B96">
      <w:start w:val="1"/>
      <w:numFmt w:val="bullet"/>
      <w:lvlText w:val=""/>
      <w:lvlJc w:val="left"/>
      <w:pPr>
        <w:ind w:left="2880" w:hanging="360"/>
      </w:pPr>
      <w:rPr>
        <w:rFonts w:ascii="Symbol" w:hAnsi="Symbol" w:hint="default"/>
      </w:rPr>
    </w:lvl>
    <w:lvl w:ilvl="4" w:tplc="58147FE4">
      <w:start w:val="1"/>
      <w:numFmt w:val="bullet"/>
      <w:lvlText w:val="o"/>
      <w:lvlJc w:val="left"/>
      <w:pPr>
        <w:ind w:left="3600" w:hanging="360"/>
      </w:pPr>
      <w:rPr>
        <w:rFonts w:ascii="Courier New" w:hAnsi="Courier New" w:hint="default"/>
      </w:rPr>
    </w:lvl>
    <w:lvl w:ilvl="5" w:tplc="DEDAF114">
      <w:start w:val="1"/>
      <w:numFmt w:val="bullet"/>
      <w:lvlText w:val=""/>
      <w:lvlJc w:val="left"/>
      <w:pPr>
        <w:ind w:left="4320" w:hanging="360"/>
      </w:pPr>
      <w:rPr>
        <w:rFonts w:ascii="Wingdings" w:hAnsi="Wingdings" w:hint="default"/>
      </w:rPr>
    </w:lvl>
    <w:lvl w:ilvl="6" w:tplc="20525B30">
      <w:start w:val="1"/>
      <w:numFmt w:val="bullet"/>
      <w:lvlText w:val=""/>
      <w:lvlJc w:val="left"/>
      <w:pPr>
        <w:ind w:left="5040" w:hanging="360"/>
      </w:pPr>
      <w:rPr>
        <w:rFonts w:ascii="Symbol" w:hAnsi="Symbol" w:hint="default"/>
      </w:rPr>
    </w:lvl>
    <w:lvl w:ilvl="7" w:tplc="D35297C0">
      <w:start w:val="1"/>
      <w:numFmt w:val="bullet"/>
      <w:lvlText w:val="o"/>
      <w:lvlJc w:val="left"/>
      <w:pPr>
        <w:ind w:left="5760" w:hanging="360"/>
      </w:pPr>
      <w:rPr>
        <w:rFonts w:ascii="Courier New" w:hAnsi="Courier New" w:hint="default"/>
      </w:rPr>
    </w:lvl>
    <w:lvl w:ilvl="8" w:tplc="25C20EB0">
      <w:start w:val="1"/>
      <w:numFmt w:val="bullet"/>
      <w:lvlText w:val=""/>
      <w:lvlJc w:val="left"/>
      <w:pPr>
        <w:ind w:left="6480" w:hanging="360"/>
      </w:pPr>
      <w:rPr>
        <w:rFonts w:ascii="Wingdings" w:hAnsi="Wingdings" w:hint="default"/>
      </w:rPr>
    </w:lvl>
  </w:abstractNum>
  <w:abstractNum w:abstractNumId="11" w15:restartNumberingAfterBreak="0">
    <w:nsid w:val="1D835BE3"/>
    <w:multiLevelType w:val="hybridMultilevel"/>
    <w:tmpl w:val="AD644F74"/>
    <w:lvl w:ilvl="0" w:tplc="FB52FC2C">
      <w:start w:val="1"/>
      <w:numFmt w:val="bullet"/>
      <w:lvlText w:val=""/>
      <w:lvlJc w:val="left"/>
      <w:pPr>
        <w:ind w:left="720" w:hanging="360"/>
      </w:pPr>
      <w:rPr>
        <w:rFonts w:ascii="Symbol" w:hAnsi="Symbol" w:hint="default"/>
        <w:color w:val="auto"/>
      </w:rPr>
    </w:lvl>
    <w:lvl w:ilvl="1" w:tplc="DF14B6AA">
      <w:start w:val="1"/>
      <w:numFmt w:val="bullet"/>
      <w:lvlText w:val="o"/>
      <w:lvlJc w:val="left"/>
      <w:pPr>
        <w:ind w:left="1440" w:hanging="360"/>
      </w:pPr>
      <w:rPr>
        <w:rFonts w:ascii="Courier New" w:hAnsi="Courier New" w:hint="default"/>
      </w:rPr>
    </w:lvl>
    <w:lvl w:ilvl="2" w:tplc="39248A70">
      <w:start w:val="1"/>
      <w:numFmt w:val="bullet"/>
      <w:lvlText w:val=""/>
      <w:lvlJc w:val="left"/>
      <w:pPr>
        <w:ind w:left="2160" w:hanging="360"/>
      </w:pPr>
      <w:rPr>
        <w:rFonts w:ascii="Wingdings" w:hAnsi="Wingdings" w:hint="default"/>
      </w:rPr>
    </w:lvl>
    <w:lvl w:ilvl="3" w:tplc="8ED65214">
      <w:start w:val="1"/>
      <w:numFmt w:val="bullet"/>
      <w:lvlText w:val=""/>
      <w:lvlJc w:val="left"/>
      <w:pPr>
        <w:ind w:left="2880" w:hanging="360"/>
      </w:pPr>
      <w:rPr>
        <w:rFonts w:ascii="Symbol" w:hAnsi="Symbol" w:hint="default"/>
      </w:rPr>
    </w:lvl>
    <w:lvl w:ilvl="4" w:tplc="42BA3ECA">
      <w:start w:val="1"/>
      <w:numFmt w:val="bullet"/>
      <w:lvlText w:val="o"/>
      <w:lvlJc w:val="left"/>
      <w:pPr>
        <w:ind w:left="3600" w:hanging="360"/>
      </w:pPr>
      <w:rPr>
        <w:rFonts w:ascii="Courier New" w:hAnsi="Courier New" w:hint="default"/>
      </w:rPr>
    </w:lvl>
    <w:lvl w:ilvl="5" w:tplc="4FD4FAA6">
      <w:start w:val="1"/>
      <w:numFmt w:val="bullet"/>
      <w:lvlText w:val=""/>
      <w:lvlJc w:val="left"/>
      <w:pPr>
        <w:ind w:left="4320" w:hanging="360"/>
      </w:pPr>
      <w:rPr>
        <w:rFonts w:ascii="Wingdings" w:hAnsi="Wingdings" w:hint="default"/>
      </w:rPr>
    </w:lvl>
    <w:lvl w:ilvl="6" w:tplc="50C0487E">
      <w:start w:val="1"/>
      <w:numFmt w:val="bullet"/>
      <w:lvlText w:val=""/>
      <w:lvlJc w:val="left"/>
      <w:pPr>
        <w:ind w:left="5040" w:hanging="360"/>
      </w:pPr>
      <w:rPr>
        <w:rFonts w:ascii="Symbol" w:hAnsi="Symbol" w:hint="default"/>
      </w:rPr>
    </w:lvl>
    <w:lvl w:ilvl="7" w:tplc="5B263618">
      <w:start w:val="1"/>
      <w:numFmt w:val="bullet"/>
      <w:lvlText w:val="o"/>
      <w:lvlJc w:val="left"/>
      <w:pPr>
        <w:ind w:left="5760" w:hanging="360"/>
      </w:pPr>
      <w:rPr>
        <w:rFonts w:ascii="Courier New" w:hAnsi="Courier New" w:hint="default"/>
      </w:rPr>
    </w:lvl>
    <w:lvl w:ilvl="8" w:tplc="88F4723C">
      <w:start w:val="1"/>
      <w:numFmt w:val="bullet"/>
      <w:lvlText w:val=""/>
      <w:lvlJc w:val="left"/>
      <w:pPr>
        <w:ind w:left="6480" w:hanging="360"/>
      </w:pPr>
      <w:rPr>
        <w:rFonts w:ascii="Wingdings" w:hAnsi="Wingdings" w:hint="default"/>
      </w:rPr>
    </w:lvl>
  </w:abstractNum>
  <w:abstractNum w:abstractNumId="12" w15:restartNumberingAfterBreak="0">
    <w:nsid w:val="1E154C0A"/>
    <w:multiLevelType w:val="hybridMultilevel"/>
    <w:tmpl w:val="AE6AACF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132256E"/>
    <w:multiLevelType w:val="hybridMultilevel"/>
    <w:tmpl w:val="465E1198"/>
    <w:lvl w:ilvl="0" w:tplc="FB52FC2C">
      <w:start w:val="1"/>
      <w:numFmt w:val="bullet"/>
      <w:lvlText w:val=""/>
      <w:lvlJc w:val="left"/>
      <w:pPr>
        <w:ind w:left="720" w:hanging="360"/>
      </w:pPr>
      <w:rPr>
        <w:rFonts w:ascii="Symbol" w:hAnsi="Symbol" w:hint="default"/>
        <w:color w:val="auto"/>
      </w:rPr>
    </w:lvl>
    <w:lvl w:ilvl="1" w:tplc="4C304148">
      <w:start w:val="1"/>
      <w:numFmt w:val="bullet"/>
      <w:lvlText w:val="o"/>
      <w:lvlJc w:val="left"/>
      <w:pPr>
        <w:ind w:left="1440" w:hanging="360"/>
      </w:pPr>
      <w:rPr>
        <w:rFonts w:ascii="Courier New" w:hAnsi="Courier New" w:hint="default"/>
      </w:rPr>
    </w:lvl>
    <w:lvl w:ilvl="2" w:tplc="EEA841E8">
      <w:start w:val="1"/>
      <w:numFmt w:val="bullet"/>
      <w:lvlText w:val=""/>
      <w:lvlJc w:val="left"/>
      <w:pPr>
        <w:ind w:left="2160" w:hanging="360"/>
      </w:pPr>
      <w:rPr>
        <w:rFonts w:ascii="Wingdings" w:hAnsi="Wingdings" w:hint="default"/>
      </w:rPr>
    </w:lvl>
    <w:lvl w:ilvl="3" w:tplc="B30C7FC6">
      <w:start w:val="1"/>
      <w:numFmt w:val="bullet"/>
      <w:lvlText w:val=""/>
      <w:lvlJc w:val="left"/>
      <w:pPr>
        <w:ind w:left="2880" w:hanging="360"/>
      </w:pPr>
      <w:rPr>
        <w:rFonts w:ascii="Symbol" w:hAnsi="Symbol" w:hint="default"/>
      </w:rPr>
    </w:lvl>
    <w:lvl w:ilvl="4" w:tplc="613CA5E0">
      <w:start w:val="1"/>
      <w:numFmt w:val="bullet"/>
      <w:lvlText w:val="o"/>
      <w:lvlJc w:val="left"/>
      <w:pPr>
        <w:ind w:left="3600" w:hanging="360"/>
      </w:pPr>
      <w:rPr>
        <w:rFonts w:ascii="Courier New" w:hAnsi="Courier New" w:hint="default"/>
      </w:rPr>
    </w:lvl>
    <w:lvl w:ilvl="5" w:tplc="033A17A6">
      <w:start w:val="1"/>
      <w:numFmt w:val="bullet"/>
      <w:lvlText w:val=""/>
      <w:lvlJc w:val="left"/>
      <w:pPr>
        <w:ind w:left="4320" w:hanging="360"/>
      </w:pPr>
      <w:rPr>
        <w:rFonts w:ascii="Wingdings" w:hAnsi="Wingdings" w:hint="default"/>
      </w:rPr>
    </w:lvl>
    <w:lvl w:ilvl="6" w:tplc="82044E18">
      <w:start w:val="1"/>
      <w:numFmt w:val="bullet"/>
      <w:lvlText w:val=""/>
      <w:lvlJc w:val="left"/>
      <w:pPr>
        <w:ind w:left="5040" w:hanging="360"/>
      </w:pPr>
      <w:rPr>
        <w:rFonts w:ascii="Symbol" w:hAnsi="Symbol" w:hint="default"/>
      </w:rPr>
    </w:lvl>
    <w:lvl w:ilvl="7" w:tplc="69DA59F2">
      <w:start w:val="1"/>
      <w:numFmt w:val="bullet"/>
      <w:lvlText w:val="o"/>
      <w:lvlJc w:val="left"/>
      <w:pPr>
        <w:ind w:left="5760" w:hanging="360"/>
      </w:pPr>
      <w:rPr>
        <w:rFonts w:ascii="Courier New" w:hAnsi="Courier New" w:hint="default"/>
      </w:rPr>
    </w:lvl>
    <w:lvl w:ilvl="8" w:tplc="F26A68FE">
      <w:start w:val="1"/>
      <w:numFmt w:val="bullet"/>
      <w:lvlText w:val=""/>
      <w:lvlJc w:val="left"/>
      <w:pPr>
        <w:ind w:left="6480" w:hanging="360"/>
      </w:pPr>
      <w:rPr>
        <w:rFonts w:ascii="Wingdings" w:hAnsi="Wingdings" w:hint="default"/>
      </w:rPr>
    </w:lvl>
  </w:abstractNum>
  <w:abstractNum w:abstractNumId="14" w15:restartNumberingAfterBreak="0">
    <w:nsid w:val="2DFE2F09"/>
    <w:multiLevelType w:val="hybridMultilevel"/>
    <w:tmpl w:val="2D929734"/>
    <w:lvl w:ilvl="0" w:tplc="FB52FC2C">
      <w:start w:val="1"/>
      <w:numFmt w:val="bullet"/>
      <w:lvlText w:val=""/>
      <w:lvlJc w:val="left"/>
      <w:pPr>
        <w:ind w:left="720" w:hanging="360"/>
      </w:pPr>
      <w:rPr>
        <w:rFonts w:ascii="Symbol" w:hAnsi="Symbol" w:hint="default"/>
        <w:color w:val="auto"/>
      </w:rPr>
    </w:lvl>
    <w:lvl w:ilvl="1" w:tplc="7F42990A">
      <w:start w:val="1"/>
      <w:numFmt w:val="bullet"/>
      <w:lvlText w:val="o"/>
      <w:lvlJc w:val="left"/>
      <w:pPr>
        <w:ind w:left="1440" w:hanging="360"/>
      </w:pPr>
      <w:rPr>
        <w:rFonts w:ascii="Courier New" w:hAnsi="Courier New" w:hint="default"/>
      </w:rPr>
    </w:lvl>
    <w:lvl w:ilvl="2" w:tplc="941EB428">
      <w:start w:val="1"/>
      <w:numFmt w:val="bullet"/>
      <w:lvlText w:val=""/>
      <w:lvlJc w:val="left"/>
      <w:pPr>
        <w:ind w:left="2160" w:hanging="360"/>
      </w:pPr>
      <w:rPr>
        <w:rFonts w:ascii="Wingdings" w:hAnsi="Wingdings" w:hint="default"/>
      </w:rPr>
    </w:lvl>
    <w:lvl w:ilvl="3" w:tplc="EF8C8428">
      <w:start w:val="1"/>
      <w:numFmt w:val="bullet"/>
      <w:lvlText w:val=""/>
      <w:lvlJc w:val="left"/>
      <w:pPr>
        <w:ind w:left="2880" w:hanging="360"/>
      </w:pPr>
      <w:rPr>
        <w:rFonts w:ascii="Symbol" w:hAnsi="Symbol" w:hint="default"/>
      </w:rPr>
    </w:lvl>
    <w:lvl w:ilvl="4" w:tplc="6E24ECA4">
      <w:start w:val="1"/>
      <w:numFmt w:val="bullet"/>
      <w:lvlText w:val="o"/>
      <w:lvlJc w:val="left"/>
      <w:pPr>
        <w:ind w:left="3600" w:hanging="360"/>
      </w:pPr>
      <w:rPr>
        <w:rFonts w:ascii="Courier New" w:hAnsi="Courier New" w:hint="default"/>
      </w:rPr>
    </w:lvl>
    <w:lvl w:ilvl="5" w:tplc="158600DE">
      <w:start w:val="1"/>
      <w:numFmt w:val="bullet"/>
      <w:lvlText w:val=""/>
      <w:lvlJc w:val="left"/>
      <w:pPr>
        <w:ind w:left="4320" w:hanging="360"/>
      </w:pPr>
      <w:rPr>
        <w:rFonts w:ascii="Wingdings" w:hAnsi="Wingdings" w:hint="default"/>
      </w:rPr>
    </w:lvl>
    <w:lvl w:ilvl="6" w:tplc="9698DD22">
      <w:start w:val="1"/>
      <w:numFmt w:val="bullet"/>
      <w:lvlText w:val=""/>
      <w:lvlJc w:val="left"/>
      <w:pPr>
        <w:ind w:left="5040" w:hanging="360"/>
      </w:pPr>
      <w:rPr>
        <w:rFonts w:ascii="Symbol" w:hAnsi="Symbol" w:hint="default"/>
      </w:rPr>
    </w:lvl>
    <w:lvl w:ilvl="7" w:tplc="FE42CA38">
      <w:start w:val="1"/>
      <w:numFmt w:val="bullet"/>
      <w:lvlText w:val="o"/>
      <w:lvlJc w:val="left"/>
      <w:pPr>
        <w:ind w:left="5760" w:hanging="360"/>
      </w:pPr>
      <w:rPr>
        <w:rFonts w:ascii="Courier New" w:hAnsi="Courier New" w:hint="default"/>
      </w:rPr>
    </w:lvl>
    <w:lvl w:ilvl="8" w:tplc="3DE49E86">
      <w:start w:val="1"/>
      <w:numFmt w:val="bullet"/>
      <w:lvlText w:val=""/>
      <w:lvlJc w:val="left"/>
      <w:pPr>
        <w:ind w:left="6480" w:hanging="360"/>
      </w:pPr>
      <w:rPr>
        <w:rFonts w:ascii="Wingdings" w:hAnsi="Wingdings" w:hint="default"/>
      </w:rPr>
    </w:lvl>
  </w:abstractNum>
  <w:abstractNum w:abstractNumId="15" w15:restartNumberingAfterBreak="0">
    <w:nsid w:val="2F0E5858"/>
    <w:multiLevelType w:val="hybridMultilevel"/>
    <w:tmpl w:val="E6143BA8"/>
    <w:lvl w:ilvl="0" w:tplc="FB52FC2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2402B1"/>
    <w:multiLevelType w:val="hybridMultilevel"/>
    <w:tmpl w:val="D1647C14"/>
    <w:lvl w:ilvl="0" w:tplc="FB52FC2C">
      <w:start w:val="1"/>
      <w:numFmt w:val="bullet"/>
      <w:lvlText w:val=""/>
      <w:lvlJc w:val="left"/>
      <w:pPr>
        <w:ind w:left="720" w:hanging="360"/>
      </w:pPr>
      <w:rPr>
        <w:rFonts w:ascii="Symbol" w:hAnsi="Symbol" w:hint="default"/>
        <w:color w:val="auto"/>
      </w:rPr>
    </w:lvl>
    <w:lvl w:ilvl="1" w:tplc="52C00868">
      <w:start w:val="1"/>
      <w:numFmt w:val="bullet"/>
      <w:lvlText w:val="o"/>
      <w:lvlJc w:val="left"/>
      <w:pPr>
        <w:ind w:left="1440" w:hanging="360"/>
      </w:pPr>
      <w:rPr>
        <w:rFonts w:ascii="Courier New" w:hAnsi="Courier New" w:hint="default"/>
      </w:rPr>
    </w:lvl>
    <w:lvl w:ilvl="2" w:tplc="C11013FE">
      <w:start w:val="1"/>
      <w:numFmt w:val="bullet"/>
      <w:lvlText w:val=""/>
      <w:lvlJc w:val="left"/>
      <w:pPr>
        <w:ind w:left="2160" w:hanging="360"/>
      </w:pPr>
      <w:rPr>
        <w:rFonts w:ascii="Wingdings" w:hAnsi="Wingdings" w:hint="default"/>
      </w:rPr>
    </w:lvl>
    <w:lvl w:ilvl="3" w:tplc="5854E0DC">
      <w:start w:val="1"/>
      <w:numFmt w:val="bullet"/>
      <w:lvlText w:val=""/>
      <w:lvlJc w:val="left"/>
      <w:pPr>
        <w:ind w:left="2880" w:hanging="360"/>
      </w:pPr>
      <w:rPr>
        <w:rFonts w:ascii="Symbol" w:hAnsi="Symbol" w:hint="default"/>
      </w:rPr>
    </w:lvl>
    <w:lvl w:ilvl="4" w:tplc="D74C30B6">
      <w:start w:val="1"/>
      <w:numFmt w:val="bullet"/>
      <w:lvlText w:val="o"/>
      <w:lvlJc w:val="left"/>
      <w:pPr>
        <w:ind w:left="3600" w:hanging="360"/>
      </w:pPr>
      <w:rPr>
        <w:rFonts w:ascii="Courier New" w:hAnsi="Courier New" w:hint="default"/>
      </w:rPr>
    </w:lvl>
    <w:lvl w:ilvl="5" w:tplc="36246F12">
      <w:start w:val="1"/>
      <w:numFmt w:val="bullet"/>
      <w:lvlText w:val=""/>
      <w:lvlJc w:val="left"/>
      <w:pPr>
        <w:ind w:left="4320" w:hanging="360"/>
      </w:pPr>
      <w:rPr>
        <w:rFonts w:ascii="Wingdings" w:hAnsi="Wingdings" w:hint="default"/>
      </w:rPr>
    </w:lvl>
    <w:lvl w:ilvl="6" w:tplc="9E0CD0AA">
      <w:start w:val="1"/>
      <w:numFmt w:val="bullet"/>
      <w:lvlText w:val=""/>
      <w:lvlJc w:val="left"/>
      <w:pPr>
        <w:ind w:left="5040" w:hanging="360"/>
      </w:pPr>
      <w:rPr>
        <w:rFonts w:ascii="Symbol" w:hAnsi="Symbol" w:hint="default"/>
      </w:rPr>
    </w:lvl>
    <w:lvl w:ilvl="7" w:tplc="BD086620">
      <w:start w:val="1"/>
      <w:numFmt w:val="bullet"/>
      <w:lvlText w:val="o"/>
      <w:lvlJc w:val="left"/>
      <w:pPr>
        <w:ind w:left="5760" w:hanging="360"/>
      </w:pPr>
      <w:rPr>
        <w:rFonts w:ascii="Courier New" w:hAnsi="Courier New" w:hint="default"/>
      </w:rPr>
    </w:lvl>
    <w:lvl w:ilvl="8" w:tplc="3BBAE138">
      <w:start w:val="1"/>
      <w:numFmt w:val="bullet"/>
      <w:lvlText w:val=""/>
      <w:lvlJc w:val="left"/>
      <w:pPr>
        <w:ind w:left="6480" w:hanging="360"/>
      </w:pPr>
      <w:rPr>
        <w:rFonts w:ascii="Wingdings" w:hAnsi="Wingdings" w:hint="default"/>
      </w:rPr>
    </w:lvl>
  </w:abstractNum>
  <w:abstractNum w:abstractNumId="17" w15:restartNumberingAfterBreak="0">
    <w:nsid w:val="359E2E98"/>
    <w:multiLevelType w:val="hybridMultilevel"/>
    <w:tmpl w:val="6B5E7BCC"/>
    <w:lvl w:ilvl="0" w:tplc="FB52FC2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1669A5"/>
    <w:multiLevelType w:val="hybridMultilevel"/>
    <w:tmpl w:val="36F25302"/>
    <w:lvl w:ilvl="0" w:tplc="FB52FC2C">
      <w:start w:val="1"/>
      <w:numFmt w:val="bullet"/>
      <w:lvlText w:val=""/>
      <w:lvlJc w:val="left"/>
      <w:pPr>
        <w:ind w:left="720" w:hanging="360"/>
      </w:pPr>
      <w:rPr>
        <w:rFonts w:ascii="Symbol" w:hAnsi="Symbol" w:hint="default"/>
        <w:color w:val="auto"/>
      </w:rPr>
    </w:lvl>
    <w:lvl w:ilvl="1" w:tplc="F28A2820">
      <w:start w:val="1"/>
      <w:numFmt w:val="bullet"/>
      <w:lvlText w:val="o"/>
      <w:lvlJc w:val="left"/>
      <w:pPr>
        <w:ind w:left="1440" w:hanging="360"/>
      </w:pPr>
      <w:rPr>
        <w:rFonts w:ascii="Courier New" w:hAnsi="Courier New" w:hint="default"/>
      </w:rPr>
    </w:lvl>
    <w:lvl w:ilvl="2" w:tplc="D44C07D8">
      <w:start w:val="1"/>
      <w:numFmt w:val="bullet"/>
      <w:lvlText w:val=""/>
      <w:lvlJc w:val="left"/>
      <w:pPr>
        <w:ind w:left="2160" w:hanging="360"/>
      </w:pPr>
      <w:rPr>
        <w:rFonts w:ascii="Wingdings" w:hAnsi="Wingdings" w:hint="default"/>
      </w:rPr>
    </w:lvl>
    <w:lvl w:ilvl="3" w:tplc="60C62B7C">
      <w:start w:val="1"/>
      <w:numFmt w:val="bullet"/>
      <w:lvlText w:val=""/>
      <w:lvlJc w:val="left"/>
      <w:pPr>
        <w:ind w:left="2880" w:hanging="360"/>
      </w:pPr>
      <w:rPr>
        <w:rFonts w:ascii="Symbol" w:hAnsi="Symbol" w:hint="default"/>
      </w:rPr>
    </w:lvl>
    <w:lvl w:ilvl="4" w:tplc="BD48ECFC">
      <w:start w:val="1"/>
      <w:numFmt w:val="bullet"/>
      <w:lvlText w:val="o"/>
      <w:lvlJc w:val="left"/>
      <w:pPr>
        <w:ind w:left="3600" w:hanging="360"/>
      </w:pPr>
      <w:rPr>
        <w:rFonts w:ascii="Courier New" w:hAnsi="Courier New" w:hint="default"/>
      </w:rPr>
    </w:lvl>
    <w:lvl w:ilvl="5" w:tplc="2A7E9008">
      <w:start w:val="1"/>
      <w:numFmt w:val="bullet"/>
      <w:lvlText w:val=""/>
      <w:lvlJc w:val="left"/>
      <w:pPr>
        <w:ind w:left="4320" w:hanging="360"/>
      </w:pPr>
      <w:rPr>
        <w:rFonts w:ascii="Wingdings" w:hAnsi="Wingdings" w:hint="default"/>
      </w:rPr>
    </w:lvl>
    <w:lvl w:ilvl="6" w:tplc="FEBACA84">
      <w:start w:val="1"/>
      <w:numFmt w:val="bullet"/>
      <w:lvlText w:val=""/>
      <w:lvlJc w:val="left"/>
      <w:pPr>
        <w:ind w:left="5040" w:hanging="360"/>
      </w:pPr>
      <w:rPr>
        <w:rFonts w:ascii="Symbol" w:hAnsi="Symbol" w:hint="default"/>
      </w:rPr>
    </w:lvl>
    <w:lvl w:ilvl="7" w:tplc="A9DCF550">
      <w:start w:val="1"/>
      <w:numFmt w:val="bullet"/>
      <w:lvlText w:val="o"/>
      <w:lvlJc w:val="left"/>
      <w:pPr>
        <w:ind w:left="5760" w:hanging="360"/>
      </w:pPr>
      <w:rPr>
        <w:rFonts w:ascii="Courier New" w:hAnsi="Courier New" w:hint="default"/>
      </w:rPr>
    </w:lvl>
    <w:lvl w:ilvl="8" w:tplc="8E3AB400">
      <w:start w:val="1"/>
      <w:numFmt w:val="bullet"/>
      <w:lvlText w:val=""/>
      <w:lvlJc w:val="left"/>
      <w:pPr>
        <w:ind w:left="6480" w:hanging="360"/>
      </w:pPr>
      <w:rPr>
        <w:rFonts w:ascii="Wingdings" w:hAnsi="Wingdings" w:hint="default"/>
      </w:rPr>
    </w:lvl>
  </w:abstractNum>
  <w:abstractNum w:abstractNumId="19" w15:restartNumberingAfterBreak="0">
    <w:nsid w:val="3D826A4A"/>
    <w:multiLevelType w:val="hybridMultilevel"/>
    <w:tmpl w:val="C72C6872"/>
    <w:lvl w:ilvl="0" w:tplc="FB52FC2C">
      <w:start w:val="1"/>
      <w:numFmt w:val="bullet"/>
      <w:lvlText w:val=""/>
      <w:lvlJc w:val="left"/>
      <w:pPr>
        <w:ind w:left="720" w:hanging="360"/>
      </w:pPr>
      <w:rPr>
        <w:rFonts w:ascii="Symbol" w:hAnsi="Symbol" w:hint="default"/>
        <w:color w:val="auto"/>
      </w:rPr>
    </w:lvl>
    <w:lvl w:ilvl="1" w:tplc="ACDE6766">
      <w:start w:val="1"/>
      <w:numFmt w:val="bullet"/>
      <w:lvlText w:val="o"/>
      <w:lvlJc w:val="left"/>
      <w:pPr>
        <w:ind w:left="1440" w:hanging="360"/>
      </w:pPr>
      <w:rPr>
        <w:rFonts w:ascii="Courier New" w:hAnsi="Courier New" w:hint="default"/>
      </w:rPr>
    </w:lvl>
    <w:lvl w:ilvl="2" w:tplc="1D9659C2">
      <w:start w:val="1"/>
      <w:numFmt w:val="bullet"/>
      <w:lvlText w:val=""/>
      <w:lvlJc w:val="left"/>
      <w:pPr>
        <w:ind w:left="2160" w:hanging="360"/>
      </w:pPr>
      <w:rPr>
        <w:rFonts w:ascii="Wingdings" w:hAnsi="Wingdings" w:hint="default"/>
      </w:rPr>
    </w:lvl>
    <w:lvl w:ilvl="3" w:tplc="E38CF3FC">
      <w:start w:val="1"/>
      <w:numFmt w:val="bullet"/>
      <w:lvlText w:val=""/>
      <w:lvlJc w:val="left"/>
      <w:pPr>
        <w:ind w:left="2880" w:hanging="360"/>
      </w:pPr>
      <w:rPr>
        <w:rFonts w:ascii="Symbol" w:hAnsi="Symbol" w:hint="default"/>
      </w:rPr>
    </w:lvl>
    <w:lvl w:ilvl="4" w:tplc="D1869CF6">
      <w:start w:val="1"/>
      <w:numFmt w:val="bullet"/>
      <w:lvlText w:val="o"/>
      <w:lvlJc w:val="left"/>
      <w:pPr>
        <w:ind w:left="3600" w:hanging="360"/>
      </w:pPr>
      <w:rPr>
        <w:rFonts w:ascii="Courier New" w:hAnsi="Courier New" w:hint="default"/>
      </w:rPr>
    </w:lvl>
    <w:lvl w:ilvl="5" w:tplc="0AA4965E">
      <w:start w:val="1"/>
      <w:numFmt w:val="bullet"/>
      <w:lvlText w:val=""/>
      <w:lvlJc w:val="left"/>
      <w:pPr>
        <w:ind w:left="4320" w:hanging="360"/>
      </w:pPr>
      <w:rPr>
        <w:rFonts w:ascii="Wingdings" w:hAnsi="Wingdings" w:hint="default"/>
      </w:rPr>
    </w:lvl>
    <w:lvl w:ilvl="6" w:tplc="03D67068">
      <w:start w:val="1"/>
      <w:numFmt w:val="bullet"/>
      <w:lvlText w:val=""/>
      <w:lvlJc w:val="left"/>
      <w:pPr>
        <w:ind w:left="5040" w:hanging="360"/>
      </w:pPr>
      <w:rPr>
        <w:rFonts w:ascii="Symbol" w:hAnsi="Symbol" w:hint="default"/>
      </w:rPr>
    </w:lvl>
    <w:lvl w:ilvl="7" w:tplc="DE2AB662">
      <w:start w:val="1"/>
      <w:numFmt w:val="bullet"/>
      <w:lvlText w:val="o"/>
      <w:lvlJc w:val="left"/>
      <w:pPr>
        <w:ind w:left="5760" w:hanging="360"/>
      </w:pPr>
      <w:rPr>
        <w:rFonts w:ascii="Courier New" w:hAnsi="Courier New" w:hint="default"/>
      </w:rPr>
    </w:lvl>
    <w:lvl w:ilvl="8" w:tplc="7D9E954E">
      <w:start w:val="1"/>
      <w:numFmt w:val="bullet"/>
      <w:lvlText w:val=""/>
      <w:lvlJc w:val="left"/>
      <w:pPr>
        <w:ind w:left="6480" w:hanging="360"/>
      </w:pPr>
      <w:rPr>
        <w:rFonts w:ascii="Wingdings" w:hAnsi="Wingdings" w:hint="default"/>
      </w:rPr>
    </w:lvl>
  </w:abstractNum>
  <w:abstractNum w:abstractNumId="20" w15:restartNumberingAfterBreak="0">
    <w:nsid w:val="4123208B"/>
    <w:multiLevelType w:val="hybridMultilevel"/>
    <w:tmpl w:val="6DFA8E4A"/>
    <w:lvl w:ilvl="0" w:tplc="FB52FC2C">
      <w:start w:val="1"/>
      <w:numFmt w:val="bullet"/>
      <w:lvlText w:val=""/>
      <w:lvlJc w:val="left"/>
      <w:pPr>
        <w:ind w:left="720" w:hanging="360"/>
      </w:pPr>
      <w:rPr>
        <w:rFonts w:ascii="Symbol" w:hAnsi="Symbol" w:hint="default"/>
        <w:color w:val="auto"/>
      </w:rPr>
    </w:lvl>
    <w:lvl w:ilvl="1" w:tplc="7E2CC60C">
      <w:start w:val="1"/>
      <w:numFmt w:val="bullet"/>
      <w:lvlText w:val="o"/>
      <w:lvlJc w:val="left"/>
      <w:pPr>
        <w:ind w:left="1440" w:hanging="360"/>
      </w:pPr>
      <w:rPr>
        <w:rFonts w:ascii="Courier New" w:hAnsi="Courier New" w:hint="default"/>
      </w:rPr>
    </w:lvl>
    <w:lvl w:ilvl="2" w:tplc="42FE8E54">
      <w:start w:val="1"/>
      <w:numFmt w:val="bullet"/>
      <w:lvlText w:val=""/>
      <w:lvlJc w:val="left"/>
      <w:pPr>
        <w:ind w:left="2160" w:hanging="360"/>
      </w:pPr>
      <w:rPr>
        <w:rFonts w:ascii="Wingdings" w:hAnsi="Wingdings" w:hint="default"/>
      </w:rPr>
    </w:lvl>
    <w:lvl w:ilvl="3" w:tplc="B4ACD664">
      <w:start w:val="1"/>
      <w:numFmt w:val="bullet"/>
      <w:lvlText w:val=""/>
      <w:lvlJc w:val="left"/>
      <w:pPr>
        <w:ind w:left="2880" w:hanging="360"/>
      </w:pPr>
      <w:rPr>
        <w:rFonts w:ascii="Symbol" w:hAnsi="Symbol" w:hint="default"/>
      </w:rPr>
    </w:lvl>
    <w:lvl w:ilvl="4" w:tplc="4D2C001A">
      <w:start w:val="1"/>
      <w:numFmt w:val="bullet"/>
      <w:lvlText w:val="o"/>
      <w:lvlJc w:val="left"/>
      <w:pPr>
        <w:ind w:left="3600" w:hanging="360"/>
      </w:pPr>
      <w:rPr>
        <w:rFonts w:ascii="Courier New" w:hAnsi="Courier New" w:hint="default"/>
      </w:rPr>
    </w:lvl>
    <w:lvl w:ilvl="5" w:tplc="283C09A8">
      <w:start w:val="1"/>
      <w:numFmt w:val="bullet"/>
      <w:lvlText w:val=""/>
      <w:lvlJc w:val="left"/>
      <w:pPr>
        <w:ind w:left="4320" w:hanging="360"/>
      </w:pPr>
      <w:rPr>
        <w:rFonts w:ascii="Wingdings" w:hAnsi="Wingdings" w:hint="default"/>
      </w:rPr>
    </w:lvl>
    <w:lvl w:ilvl="6" w:tplc="CC5A5694">
      <w:start w:val="1"/>
      <w:numFmt w:val="bullet"/>
      <w:lvlText w:val=""/>
      <w:lvlJc w:val="left"/>
      <w:pPr>
        <w:ind w:left="5040" w:hanging="360"/>
      </w:pPr>
      <w:rPr>
        <w:rFonts w:ascii="Symbol" w:hAnsi="Symbol" w:hint="default"/>
      </w:rPr>
    </w:lvl>
    <w:lvl w:ilvl="7" w:tplc="FCFCEDD6">
      <w:start w:val="1"/>
      <w:numFmt w:val="bullet"/>
      <w:lvlText w:val="o"/>
      <w:lvlJc w:val="left"/>
      <w:pPr>
        <w:ind w:left="5760" w:hanging="360"/>
      </w:pPr>
      <w:rPr>
        <w:rFonts w:ascii="Courier New" w:hAnsi="Courier New" w:hint="default"/>
      </w:rPr>
    </w:lvl>
    <w:lvl w:ilvl="8" w:tplc="B60C72C4">
      <w:start w:val="1"/>
      <w:numFmt w:val="bullet"/>
      <w:lvlText w:val=""/>
      <w:lvlJc w:val="left"/>
      <w:pPr>
        <w:ind w:left="6480" w:hanging="360"/>
      </w:pPr>
      <w:rPr>
        <w:rFonts w:ascii="Wingdings" w:hAnsi="Wingdings" w:hint="default"/>
      </w:rPr>
    </w:lvl>
  </w:abstractNum>
  <w:abstractNum w:abstractNumId="21" w15:restartNumberingAfterBreak="0">
    <w:nsid w:val="41F759A1"/>
    <w:multiLevelType w:val="hybridMultilevel"/>
    <w:tmpl w:val="6BA8AA12"/>
    <w:lvl w:ilvl="0" w:tplc="FB52FC2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8620C8"/>
    <w:multiLevelType w:val="hybridMultilevel"/>
    <w:tmpl w:val="A2A6295E"/>
    <w:lvl w:ilvl="0" w:tplc="FB52FC2C">
      <w:start w:val="1"/>
      <w:numFmt w:val="bullet"/>
      <w:lvlText w:val=""/>
      <w:lvlJc w:val="left"/>
      <w:pPr>
        <w:ind w:left="720" w:hanging="360"/>
      </w:pPr>
      <w:rPr>
        <w:rFonts w:ascii="Symbol" w:hAnsi="Symbol" w:hint="default"/>
        <w:color w:val="auto"/>
      </w:rPr>
    </w:lvl>
    <w:lvl w:ilvl="1" w:tplc="F28A2820">
      <w:start w:val="1"/>
      <w:numFmt w:val="bullet"/>
      <w:lvlText w:val="o"/>
      <w:lvlJc w:val="left"/>
      <w:pPr>
        <w:ind w:left="1440" w:hanging="360"/>
      </w:pPr>
      <w:rPr>
        <w:rFonts w:ascii="Courier New" w:hAnsi="Courier New" w:hint="default"/>
      </w:rPr>
    </w:lvl>
    <w:lvl w:ilvl="2" w:tplc="D44C07D8">
      <w:start w:val="1"/>
      <w:numFmt w:val="bullet"/>
      <w:lvlText w:val=""/>
      <w:lvlJc w:val="left"/>
      <w:pPr>
        <w:ind w:left="2160" w:hanging="360"/>
      </w:pPr>
      <w:rPr>
        <w:rFonts w:ascii="Wingdings" w:hAnsi="Wingdings" w:hint="default"/>
      </w:rPr>
    </w:lvl>
    <w:lvl w:ilvl="3" w:tplc="60C62B7C">
      <w:start w:val="1"/>
      <w:numFmt w:val="bullet"/>
      <w:lvlText w:val=""/>
      <w:lvlJc w:val="left"/>
      <w:pPr>
        <w:ind w:left="2880" w:hanging="360"/>
      </w:pPr>
      <w:rPr>
        <w:rFonts w:ascii="Symbol" w:hAnsi="Symbol" w:hint="default"/>
      </w:rPr>
    </w:lvl>
    <w:lvl w:ilvl="4" w:tplc="BD48ECFC">
      <w:start w:val="1"/>
      <w:numFmt w:val="bullet"/>
      <w:lvlText w:val="o"/>
      <w:lvlJc w:val="left"/>
      <w:pPr>
        <w:ind w:left="3600" w:hanging="360"/>
      </w:pPr>
      <w:rPr>
        <w:rFonts w:ascii="Courier New" w:hAnsi="Courier New" w:hint="default"/>
      </w:rPr>
    </w:lvl>
    <w:lvl w:ilvl="5" w:tplc="2A7E9008">
      <w:start w:val="1"/>
      <w:numFmt w:val="bullet"/>
      <w:lvlText w:val=""/>
      <w:lvlJc w:val="left"/>
      <w:pPr>
        <w:ind w:left="4320" w:hanging="360"/>
      </w:pPr>
      <w:rPr>
        <w:rFonts w:ascii="Wingdings" w:hAnsi="Wingdings" w:hint="default"/>
      </w:rPr>
    </w:lvl>
    <w:lvl w:ilvl="6" w:tplc="FEBACA84">
      <w:start w:val="1"/>
      <w:numFmt w:val="bullet"/>
      <w:lvlText w:val=""/>
      <w:lvlJc w:val="left"/>
      <w:pPr>
        <w:ind w:left="5040" w:hanging="360"/>
      </w:pPr>
      <w:rPr>
        <w:rFonts w:ascii="Symbol" w:hAnsi="Symbol" w:hint="default"/>
      </w:rPr>
    </w:lvl>
    <w:lvl w:ilvl="7" w:tplc="A9DCF550">
      <w:start w:val="1"/>
      <w:numFmt w:val="bullet"/>
      <w:lvlText w:val="o"/>
      <w:lvlJc w:val="left"/>
      <w:pPr>
        <w:ind w:left="5760" w:hanging="360"/>
      </w:pPr>
      <w:rPr>
        <w:rFonts w:ascii="Courier New" w:hAnsi="Courier New" w:hint="default"/>
      </w:rPr>
    </w:lvl>
    <w:lvl w:ilvl="8" w:tplc="8E3AB400">
      <w:start w:val="1"/>
      <w:numFmt w:val="bullet"/>
      <w:lvlText w:val=""/>
      <w:lvlJc w:val="left"/>
      <w:pPr>
        <w:ind w:left="6480" w:hanging="360"/>
      </w:pPr>
      <w:rPr>
        <w:rFonts w:ascii="Wingdings" w:hAnsi="Wingdings" w:hint="default"/>
      </w:rPr>
    </w:lvl>
  </w:abstractNum>
  <w:abstractNum w:abstractNumId="23" w15:restartNumberingAfterBreak="0">
    <w:nsid w:val="438638C4"/>
    <w:multiLevelType w:val="hybridMultilevel"/>
    <w:tmpl w:val="DA429926"/>
    <w:lvl w:ilvl="0" w:tplc="FB52FC2C">
      <w:start w:val="1"/>
      <w:numFmt w:val="bullet"/>
      <w:lvlText w:val=""/>
      <w:lvlJc w:val="left"/>
      <w:pPr>
        <w:ind w:left="720" w:hanging="360"/>
      </w:pPr>
      <w:rPr>
        <w:rFonts w:ascii="Symbol" w:hAnsi="Symbol" w:hint="default"/>
        <w:color w:val="auto"/>
      </w:rPr>
    </w:lvl>
    <w:lvl w:ilvl="1" w:tplc="F28A2820">
      <w:start w:val="1"/>
      <w:numFmt w:val="bullet"/>
      <w:lvlText w:val="o"/>
      <w:lvlJc w:val="left"/>
      <w:pPr>
        <w:ind w:left="1440" w:hanging="360"/>
      </w:pPr>
      <w:rPr>
        <w:rFonts w:ascii="Courier New" w:hAnsi="Courier New" w:hint="default"/>
      </w:rPr>
    </w:lvl>
    <w:lvl w:ilvl="2" w:tplc="D44C07D8">
      <w:start w:val="1"/>
      <w:numFmt w:val="bullet"/>
      <w:lvlText w:val=""/>
      <w:lvlJc w:val="left"/>
      <w:pPr>
        <w:ind w:left="2160" w:hanging="360"/>
      </w:pPr>
      <w:rPr>
        <w:rFonts w:ascii="Wingdings" w:hAnsi="Wingdings" w:hint="default"/>
      </w:rPr>
    </w:lvl>
    <w:lvl w:ilvl="3" w:tplc="60C62B7C">
      <w:start w:val="1"/>
      <w:numFmt w:val="bullet"/>
      <w:lvlText w:val=""/>
      <w:lvlJc w:val="left"/>
      <w:pPr>
        <w:ind w:left="2880" w:hanging="360"/>
      </w:pPr>
      <w:rPr>
        <w:rFonts w:ascii="Symbol" w:hAnsi="Symbol" w:hint="default"/>
      </w:rPr>
    </w:lvl>
    <w:lvl w:ilvl="4" w:tplc="BD48ECFC">
      <w:start w:val="1"/>
      <w:numFmt w:val="bullet"/>
      <w:lvlText w:val="o"/>
      <w:lvlJc w:val="left"/>
      <w:pPr>
        <w:ind w:left="3600" w:hanging="360"/>
      </w:pPr>
      <w:rPr>
        <w:rFonts w:ascii="Courier New" w:hAnsi="Courier New" w:hint="default"/>
      </w:rPr>
    </w:lvl>
    <w:lvl w:ilvl="5" w:tplc="2A7E9008">
      <w:start w:val="1"/>
      <w:numFmt w:val="bullet"/>
      <w:lvlText w:val=""/>
      <w:lvlJc w:val="left"/>
      <w:pPr>
        <w:ind w:left="4320" w:hanging="360"/>
      </w:pPr>
      <w:rPr>
        <w:rFonts w:ascii="Wingdings" w:hAnsi="Wingdings" w:hint="default"/>
      </w:rPr>
    </w:lvl>
    <w:lvl w:ilvl="6" w:tplc="FEBACA84">
      <w:start w:val="1"/>
      <w:numFmt w:val="bullet"/>
      <w:lvlText w:val=""/>
      <w:lvlJc w:val="left"/>
      <w:pPr>
        <w:ind w:left="5040" w:hanging="360"/>
      </w:pPr>
      <w:rPr>
        <w:rFonts w:ascii="Symbol" w:hAnsi="Symbol" w:hint="default"/>
      </w:rPr>
    </w:lvl>
    <w:lvl w:ilvl="7" w:tplc="A9DCF550">
      <w:start w:val="1"/>
      <w:numFmt w:val="bullet"/>
      <w:lvlText w:val="o"/>
      <w:lvlJc w:val="left"/>
      <w:pPr>
        <w:ind w:left="5760" w:hanging="360"/>
      </w:pPr>
      <w:rPr>
        <w:rFonts w:ascii="Courier New" w:hAnsi="Courier New" w:hint="default"/>
      </w:rPr>
    </w:lvl>
    <w:lvl w:ilvl="8" w:tplc="8E3AB400">
      <w:start w:val="1"/>
      <w:numFmt w:val="bullet"/>
      <w:lvlText w:val=""/>
      <w:lvlJc w:val="left"/>
      <w:pPr>
        <w:ind w:left="6480" w:hanging="360"/>
      </w:pPr>
      <w:rPr>
        <w:rFonts w:ascii="Wingdings" w:hAnsi="Wingdings" w:hint="default"/>
      </w:rPr>
    </w:lvl>
  </w:abstractNum>
  <w:abstractNum w:abstractNumId="24" w15:restartNumberingAfterBreak="0">
    <w:nsid w:val="471B1BB9"/>
    <w:multiLevelType w:val="hybridMultilevel"/>
    <w:tmpl w:val="6A6AC5D4"/>
    <w:lvl w:ilvl="0" w:tplc="FB52FC2C">
      <w:start w:val="1"/>
      <w:numFmt w:val="bullet"/>
      <w:lvlText w:val=""/>
      <w:lvlJc w:val="left"/>
      <w:pPr>
        <w:ind w:left="720" w:hanging="360"/>
      </w:pPr>
      <w:rPr>
        <w:rFonts w:ascii="Symbol" w:hAnsi="Symbol" w:hint="default"/>
        <w:color w:val="auto"/>
      </w:rPr>
    </w:lvl>
    <w:lvl w:ilvl="1" w:tplc="DC1CB4B2">
      <w:start w:val="1"/>
      <w:numFmt w:val="bullet"/>
      <w:lvlText w:val="o"/>
      <w:lvlJc w:val="left"/>
      <w:pPr>
        <w:ind w:left="1440" w:hanging="360"/>
      </w:pPr>
      <w:rPr>
        <w:rFonts w:ascii="Courier New" w:hAnsi="Courier New" w:hint="default"/>
      </w:rPr>
    </w:lvl>
    <w:lvl w:ilvl="2" w:tplc="9556A2C8">
      <w:start w:val="1"/>
      <w:numFmt w:val="bullet"/>
      <w:lvlText w:val=""/>
      <w:lvlJc w:val="left"/>
      <w:pPr>
        <w:ind w:left="2160" w:hanging="360"/>
      </w:pPr>
      <w:rPr>
        <w:rFonts w:ascii="Wingdings" w:hAnsi="Wingdings" w:hint="default"/>
      </w:rPr>
    </w:lvl>
    <w:lvl w:ilvl="3" w:tplc="632ADFD2">
      <w:start w:val="1"/>
      <w:numFmt w:val="bullet"/>
      <w:lvlText w:val=""/>
      <w:lvlJc w:val="left"/>
      <w:pPr>
        <w:ind w:left="2880" w:hanging="360"/>
      </w:pPr>
      <w:rPr>
        <w:rFonts w:ascii="Symbol" w:hAnsi="Symbol" w:hint="default"/>
      </w:rPr>
    </w:lvl>
    <w:lvl w:ilvl="4" w:tplc="034CB3BA">
      <w:start w:val="1"/>
      <w:numFmt w:val="bullet"/>
      <w:lvlText w:val="o"/>
      <w:lvlJc w:val="left"/>
      <w:pPr>
        <w:ind w:left="3600" w:hanging="360"/>
      </w:pPr>
      <w:rPr>
        <w:rFonts w:ascii="Courier New" w:hAnsi="Courier New" w:hint="default"/>
      </w:rPr>
    </w:lvl>
    <w:lvl w:ilvl="5" w:tplc="6658BE94">
      <w:start w:val="1"/>
      <w:numFmt w:val="bullet"/>
      <w:lvlText w:val=""/>
      <w:lvlJc w:val="left"/>
      <w:pPr>
        <w:ind w:left="4320" w:hanging="360"/>
      </w:pPr>
      <w:rPr>
        <w:rFonts w:ascii="Wingdings" w:hAnsi="Wingdings" w:hint="default"/>
      </w:rPr>
    </w:lvl>
    <w:lvl w:ilvl="6" w:tplc="EDDCC988">
      <w:start w:val="1"/>
      <w:numFmt w:val="bullet"/>
      <w:lvlText w:val=""/>
      <w:lvlJc w:val="left"/>
      <w:pPr>
        <w:ind w:left="5040" w:hanging="360"/>
      </w:pPr>
      <w:rPr>
        <w:rFonts w:ascii="Symbol" w:hAnsi="Symbol" w:hint="default"/>
      </w:rPr>
    </w:lvl>
    <w:lvl w:ilvl="7" w:tplc="E826B8D8">
      <w:start w:val="1"/>
      <w:numFmt w:val="bullet"/>
      <w:lvlText w:val="o"/>
      <w:lvlJc w:val="left"/>
      <w:pPr>
        <w:ind w:left="5760" w:hanging="360"/>
      </w:pPr>
      <w:rPr>
        <w:rFonts w:ascii="Courier New" w:hAnsi="Courier New" w:hint="default"/>
      </w:rPr>
    </w:lvl>
    <w:lvl w:ilvl="8" w:tplc="B51EB802">
      <w:start w:val="1"/>
      <w:numFmt w:val="bullet"/>
      <w:lvlText w:val=""/>
      <w:lvlJc w:val="left"/>
      <w:pPr>
        <w:ind w:left="6480" w:hanging="360"/>
      </w:pPr>
      <w:rPr>
        <w:rFonts w:ascii="Wingdings" w:hAnsi="Wingdings" w:hint="default"/>
      </w:rPr>
    </w:lvl>
  </w:abstractNum>
  <w:abstractNum w:abstractNumId="25" w15:restartNumberingAfterBreak="0">
    <w:nsid w:val="4A696057"/>
    <w:multiLevelType w:val="hybridMultilevel"/>
    <w:tmpl w:val="63984B3A"/>
    <w:lvl w:ilvl="0" w:tplc="FB52FC2C">
      <w:start w:val="1"/>
      <w:numFmt w:val="bullet"/>
      <w:lvlText w:val=""/>
      <w:lvlJc w:val="left"/>
      <w:pPr>
        <w:ind w:left="720" w:hanging="360"/>
      </w:pPr>
      <w:rPr>
        <w:rFonts w:ascii="Symbol" w:hAnsi="Symbol" w:hint="default"/>
        <w:color w:val="auto"/>
      </w:rPr>
    </w:lvl>
    <w:lvl w:ilvl="1" w:tplc="ACDE6766">
      <w:start w:val="1"/>
      <w:numFmt w:val="bullet"/>
      <w:lvlText w:val="o"/>
      <w:lvlJc w:val="left"/>
      <w:pPr>
        <w:ind w:left="1440" w:hanging="360"/>
      </w:pPr>
      <w:rPr>
        <w:rFonts w:ascii="Courier New" w:hAnsi="Courier New" w:hint="default"/>
      </w:rPr>
    </w:lvl>
    <w:lvl w:ilvl="2" w:tplc="1D9659C2">
      <w:start w:val="1"/>
      <w:numFmt w:val="bullet"/>
      <w:lvlText w:val=""/>
      <w:lvlJc w:val="left"/>
      <w:pPr>
        <w:ind w:left="2160" w:hanging="360"/>
      </w:pPr>
      <w:rPr>
        <w:rFonts w:ascii="Wingdings" w:hAnsi="Wingdings" w:hint="default"/>
      </w:rPr>
    </w:lvl>
    <w:lvl w:ilvl="3" w:tplc="E38CF3FC">
      <w:start w:val="1"/>
      <w:numFmt w:val="bullet"/>
      <w:lvlText w:val=""/>
      <w:lvlJc w:val="left"/>
      <w:pPr>
        <w:ind w:left="2880" w:hanging="360"/>
      </w:pPr>
      <w:rPr>
        <w:rFonts w:ascii="Symbol" w:hAnsi="Symbol" w:hint="default"/>
      </w:rPr>
    </w:lvl>
    <w:lvl w:ilvl="4" w:tplc="D1869CF6">
      <w:start w:val="1"/>
      <w:numFmt w:val="bullet"/>
      <w:lvlText w:val="o"/>
      <w:lvlJc w:val="left"/>
      <w:pPr>
        <w:ind w:left="3600" w:hanging="360"/>
      </w:pPr>
      <w:rPr>
        <w:rFonts w:ascii="Courier New" w:hAnsi="Courier New" w:hint="default"/>
      </w:rPr>
    </w:lvl>
    <w:lvl w:ilvl="5" w:tplc="0AA4965E">
      <w:start w:val="1"/>
      <w:numFmt w:val="bullet"/>
      <w:lvlText w:val=""/>
      <w:lvlJc w:val="left"/>
      <w:pPr>
        <w:ind w:left="4320" w:hanging="360"/>
      </w:pPr>
      <w:rPr>
        <w:rFonts w:ascii="Wingdings" w:hAnsi="Wingdings" w:hint="default"/>
      </w:rPr>
    </w:lvl>
    <w:lvl w:ilvl="6" w:tplc="03D67068">
      <w:start w:val="1"/>
      <w:numFmt w:val="bullet"/>
      <w:lvlText w:val=""/>
      <w:lvlJc w:val="left"/>
      <w:pPr>
        <w:ind w:left="5040" w:hanging="360"/>
      </w:pPr>
      <w:rPr>
        <w:rFonts w:ascii="Symbol" w:hAnsi="Symbol" w:hint="default"/>
      </w:rPr>
    </w:lvl>
    <w:lvl w:ilvl="7" w:tplc="DE2AB662">
      <w:start w:val="1"/>
      <w:numFmt w:val="bullet"/>
      <w:lvlText w:val="o"/>
      <w:lvlJc w:val="left"/>
      <w:pPr>
        <w:ind w:left="5760" w:hanging="360"/>
      </w:pPr>
      <w:rPr>
        <w:rFonts w:ascii="Courier New" w:hAnsi="Courier New" w:hint="default"/>
      </w:rPr>
    </w:lvl>
    <w:lvl w:ilvl="8" w:tplc="7D9E954E">
      <w:start w:val="1"/>
      <w:numFmt w:val="bullet"/>
      <w:lvlText w:val=""/>
      <w:lvlJc w:val="left"/>
      <w:pPr>
        <w:ind w:left="6480" w:hanging="360"/>
      </w:pPr>
      <w:rPr>
        <w:rFonts w:ascii="Wingdings" w:hAnsi="Wingdings" w:hint="default"/>
      </w:rPr>
    </w:lvl>
  </w:abstractNum>
  <w:abstractNum w:abstractNumId="26" w15:restartNumberingAfterBreak="0">
    <w:nsid w:val="4D8B2618"/>
    <w:multiLevelType w:val="hybridMultilevel"/>
    <w:tmpl w:val="59DE30B0"/>
    <w:lvl w:ilvl="0" w:tplc="FB52FC2C">
      <w:start w:val="1"/>
      <w:numFmt w:val="bullet"/>
      <w:lvlText w:val=""/>
      <w:lvlJc w:val="left"/>
      <w:pPr>
        <w:ind w:left="720" w:hanging="360"/>
      </w:pPr>
      <w:rPr>
        <w:rFonts w:ascii="Symbol" w:hAnsi="Symbol" w:hint="default"/>
        <w:color w:val="auto"/>
      </w:rPr>
    </w:lvl>
    <w:lvl w:ilvl="1" w:tplc="84C6181A">
      <w:start w:val="1"/>
      <w:numFmt w:val="bullet"/>
      <w:lvlText w:val="o"/>
      <w:lvlJc w:val="left"/>
      <w:pPr>
        <w:ind w:left="1440" w:hanging="360"/>
      </w:pPr>
      <w:rPr>
        <w:rFonts w:ascii="Courier New" w:hAnsi="Courier New" w:hint="default"/>
      </w:rPr>
    </w:lvl>
    <w:lvl w:ilvl="2" w:tplc="2072263E">
      <w:start w:val="1"/>
      <w:numFmt w:val="bullet"/>
      <w:lvlText w:val=""/>
      <w:lvlJc w:val="left"/>
      <w:pPr>
        <w:ind w:left="2160" w:hanging="360"/>
      </w:pPr>
      <w:rPr>
        <w:rFonts w:ascii="Wingdings" w:hAnsi="Wingdings" w:hint="default"/>
      </w:rPr>
    </w:lvl>
    <w:lvl w:ilvl="3" w:tplc="A0B242CE">
      <w:start w:val="1"/>
      <w:numFmt w:val="bullet"/>
      <w:lvlText w:val=""/>
      <w:lvlJc w:val="left"/>
      <w:pPr>
        <w:ind w:left="2880" w:hanging="360"/>
      </w:pPr>
      <w:rPr>
        <w:rFonts w:ascii="Symbol" w:hAnsi="Symbol" w:hint="default"/>
      </w:rPr>
    </w:lvl>
    <w:lvl w:ilvl="4" w:tplc="62AA8CA8">
      <w:start w:val="1"/>
      <w:numFmt w:val="bullet"/>
      <w:lvlText w:val="o"/>
      <w:lvlJc w:val="left"/>
      <w:pPr>
        <w:ind w:left="3600" w:hanging="360"/>
      </w:pPr>
      <w:rPr>
        <w:rFonts w:ascii="Courier New" w:hAnsi="Courier New" w:hint="default"/>
      </w:rPr>
    </w:lvl>
    <w:lvl w:ilvl="5" w:tplc="81C010CC">
      <w:start w:val="1"/>
      <w:numFmt w:val="bullet"/>
      <w:lvlText w:val=""/>
      <w:lvlJc w:val="left"/>
      <w:pPr>
        <w:ind w:left="4320" w:hanging="360"/>
      </w:pPr>
      <w:rPr>
        <w:rFonts w:ascii="Wingdings" w:hAnsi="Wingdings" w:hint="default"/>
      </w:rPr>
    </w:lvl>
    <w:lvl w:ilvl="6" w:tplc="D4FC4BC2">
      <w:start w:val="1"/>
      <w:numFmt w:val="bullet"/>
      <w:lvlText w:val=""/>
      <w:lvlJc w:val="left"/>
      <w:pPr>
        <w:ind w:left="5040" w:hanging="360"/>
      </w:pPr>
      <w:rPr>
        <w:rFonts w:ascii="Symbol" w:hAnsi="Symbol" w:hint="default"/>
      </w:rPr>
    </w:lvl>
    <w:lvl w:ilvl="7" w:tplc="DB0C0CE4">
      <w:start w:val="1"/>
      <w:numFmt w:val="bullet"/>
      <w:lvlText w:val="o"/>
      <w:lvlJc w:val="left"/>
      <w:pPr>
        <w:ind w:left="5760" w:hanging="360"/>
      </w:pPr>
      <w:rPr>
        <w:rFonts w:ascii="Courier New" w:hAnsi="Courier New" w:hint="default"/>
      </w:rPr>
    </w:lvl>
    <w:lvl w:ilvl="8" w:tplc="FA786B92">
      <w:start w:val="1"/>
      <w:numFmt w:val="bullet"/>
      <w:lvlText w:val=""/>
      <w:lvlJc w:val="left"/>
      <w:pPr>
        <w:ind w:left="6480" w:hanging="360"/>
      </w:pPr>
      <w:rPr>
        <w:rFonts w:ascii="Wingdings" w:hAnsi="Wingdings" w:hint="default"/>
      </w:rPr>
    </w:lvl>
  </w:abstractNum>
  <w:abstractNum w:abstractNumId="27" w15:restartNumberingAfterBreak="0">
    <w:nsid w:val="4DAA2F59"/>
    <w:multiLevelType w:val="hybridMultilevel"/>
    <w:tmpl w:val="4D4233C8"/>
    <w:lvl w:ilvl="0" w:tplc="FB52FC2C">
      <w:start w:val="1"/>
      <w:numFmt w:val="bullet"/>
      <w:lvlText w:val=""/>
      <w:lvlJc w:val="left"/>
      <w:pPr>
        <w:ind w:left="720" w:hanging="360"/>
      </w:pPr>
      <w:rPr>
        <w:rFonts w:ascii="Symbol" w:hAnsi="Symbol" w:hint="default"/>
        <w:color w:val="auto"/>
      </w:rPr>
    </w:lvl>
    <w:lvl w:ilvl="1" w:tplc="7AEE9DAA">
      <w:start w:val="1"/>
      <w:numFmt w:val="bullet"/>
      <w:lvlText w:val="o"/>
      <w:lvlJc w:val="left"/>
      <w:pPr>
        <w:ind w:left="1440" w:hanging="360"/>
      </w:pPr>
      <w:rPr>
        <w:rFonts w:ascii="Courier New" w:hAnsi="Courier New" w:hint="default"/>
      </w:rPr>
    </w:lvl>
    <w:lvl w:ilvl="2" w:tplc="1BE6C6B0">
      <w:start w:val="1"/>
      <w:numFmt w:val="bullet"/>
      <w:lvlText w:val=""/>
      <w:lvlJc w:val="left"/>
      <w:pPr>
        <w:ind w:left="2160" w:hanging="360"/>
      </w:pPr>
      <w:rPr>
        <w:rFonts w:ascii="Wingdings" w:hAnsi="Wingdings" w:hint="default"/>
      </w:rPr>
    </w:lvl>
    <w:lvl w:ilvl="3" w:tplc="EDE2AFA0">
      <w:start w:val="1"/>
      <w:numFmt w:val="bullet"/>
      <w:lvlText w:val=""/>
      <w:lvlJc w:val="left"/>
      <w:pPr>
        <w:ind w:left="2880" w:hanging="360"/>
      </w:pPr>
      <w:rPr>
        <w:rFonts w:ascii="Symbol" w:hAnsi="Symbol" w:hint="default"/>
      </w:rPr>
    </w:lvl>
    <w:lvl w:ilvl="4" w:tplc="37C87494">
      <w:start w:val="1"/>
      <w:numFmt w:val="bullet"/>
      <w:lvlText w:val="o"/>
      <w:lvlJc w:val="left"/>
      <w:pPr>
        <w:ind w:left="3600" w:hanging="360"/>
      </w:pPr>
      <w:rPr>
        <w:rFonts w:ascii="Courier New" w:hAnsi="Courier New" w:hint="default"/>
      </w:rPr>
    </w:lvl>
    <w:lvl w:ilvl="5" w:tplc="D8D64AA2">
      <w:start w:val="1"/>
      <w:numFmt w:val="bullet"/>
      <w:lvlText w:val=""/>
      <w:lvlJc w:val="left"/>
      <w:pPr>
        <w:ind w:left="4320" w:hanging="360"/>
      </w:pPr>
      <w:rPr>
        <w:rFonts w:ascii="Wingdings" w:hAnsi="Wingdings" w:hint="default"/>
      </w:rPr>
    </w:lvl>
    <w:lvl w:ilvl="6" w:tplc="C0C626D4">
      <w:start w:val="1"/>
      <w:numFmt w:val="bullet"/>
      <w:lvlText w:val=""/>
      <w:lvlJc w:val="left"/>
      <w:pPr>
        <w:ind w:left="5040" w:hanging="360"/>
      </w:pPr>
      <w:rPr>
        <w:rFonts w:ascii="Symbol" w:hAnsi="Symbol" w:hint="default"/>
      </w:rPr>
    </w:lvl>
    <w:lvl w:ilvl="7" w:tplc="1116E0FC">
      <w:start w:val="1"/>
      <w:numFmt w:val="bullet"/>
      <w:lvlText w:val="o"/>
      <w:lvlJc w:val="left"/>
      <w:pPr>
        <w:ind w:left="5760" w:hanging="360"/>
      </w:pPr>
      <w:rPr>
        <w:rFonts w:ascii="Courier New" w:hAnsi="Courier New" w:hint="default"/>
      </w:rPr>
    </w:lvl>
    <w:lvl w:ilvl="8" w:tplc="E93ADCDC">
      <w:start w:val="1"/>
      <w:numFmt w:val="bullet"/>
      <w:lvlText w:val=""/>
      <w:lvlJc w:val="left"/>
      <w:pPr>
        <w:ind w:left="6480" w:hanging="360"/>
      </w:pPr>
      <w:rPr>
        <w:rFonts w:ascii="Wingdings" w:hAnsi="Wingdings" w:hint="default"/>
      </w:rPr>
    </w:lvl>
  </w:abstractNum>
  <w:abstractNum w:abstractNumId="28" w15:restartNumberingAfterBreak="0">
    <w:nsid w:val="4E376B2D"/>
    <w:multiLevelType w:val="hybridMultilevel"/>
    <w:tmpl w:val="C6FA197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2D1555B"/>
    <w:multiLevelType w:val="hybridMultilevel"/>
    <w:tmpl w:val="97E0FB1A"/>
    <w:lvl w:ilvl="0" w:tplc="FB52FC2C">
      <w:start w:val="1"/>
      <w:numFmt w:val="bullet"/>
      <w:lvlText w:val=""/>
      <w:lvlJc w:val="left"/>
      <w:pPr>
        <w:ind w:left="720" w:hanging="360"/>
      </w:pPr>
      <w:rPr>
        <w:rFonts w:ascii="Symbol" w:hAnsi="Symbol" w:hint="default"/>
        <w:color w:val="auto"/>
      </w:rPr>
    </w:lvl>
    <w:lvl w:ilvl="1" w:tplc="7F42990A">
      <w:start w:val="1"/>
      <w:numFmt w:val="bullet"/>
      <w:lvlText w:val="o"/>
      <w:lvlJc w:val="left"/>
      <w:pPr>
        <w:ind w:left="1440" w:hanging="360"/>
      </w:pPr>
      <w:rPr>
        <w:rFonts w:ascii="Courier New" w:hAnsi="Courier New" w:hint="default"/>
      </w:rPr>
    </w:lvl>
    <w:lvl w:ilvl="2" w:tplc="941EB428">
      <w:start w:val="1"/>
      <w:numFmt w:val="bullet"/>
      <w:lvlText w:val=""/>
      <w:lvlJc w:val="left"/>
      <w:pPr>
        <w:ind w:left="2160" w:hanging="360"/>
      </w:pPr>
      <w:rPr>
        <w:rFonts w:ascii="Wingdings" w:hAnsi="Wingdings" w:hint="default"/>
      </w:rPr>
    </w:lvl>
    <w:lvl w:ilvl="3" w:tplc="EF8C8428">
      <w:start w:val="1"/>
      <w:numFmt w:val="bullet"/>
      <w:lvlText w:val=""/>
      <w:lvlJc w:val="left"/>
      <w:pPr>
        <w:ind w:left="2880" w:hanging="360"/>
      </w:pPr>
      <w:rPr>
        <w:rFonts w:ascii="Symbol" w:hAnsi="Symbol" w:hint="default"/>
      </w:rPr>
    </w:lvl>
    <w:lvl w:ilvl="4" w:tplc="6E24ECA4">
      <w:start w:val="1"/>
      <w:numFmt w:val="bullet"/>
      <w:lvlText w:val="o"/>
      <w:lvlJc w:val="left"/>
      <w:pPr>
        <w:ind w:left="3600" w:hanging="360"/>
      </w:pPr>
      <w:rPr>
        <w:rFonts w:ascii="Courier New" w:hAnsi="Courier New" w:hint="default"/>
      </w:rPr>
    </w:lvl>
    <w:lvl w:ilvl="5" w:tplc="158600DE">
      <w:start w:val="1"/>
      <w:numFmt w:val="bullet"/>
      <w:lvlText w:val=""/>
      <w:lvlJc w:val="left"/>
      <w:pPr>
        <w:ind w:left="4320" w:hanging="360"/>
      </w:pPr>
      <w:rPr>
        <w:rFonts w:ascii="Wingdings" w:hAnsi="Wingdings" w:hint="default"/>
      </w:rPr>
    </w:lvl>
    <w:lvl w:ilvl="6" w:tplc="9698DD22">
      <w:start w:val="1"/>
      <w:numFmt w:val="bullet"/>
      <w:lvlText w:val=""/>
      <w:lvlJc w:val="left"/>
      <w:pPr>
        <w:ind w:left="5040" w:hanging="360"/>
      </w:pPr>
      <w:rPr>
        <w:rFonts w:ascii="Symbol" w:hAnsi="Symbol" w:hint="default"/>
      </w:rPr>
    </w:lvl>
    <w:lvl w:ilvl="7" w:tplc="FE42CA38">
      <w:start w:val="1"/>
      <w:numFmt w:val="bullet"/>
      <w:lvlText w:val="o"/>
      <w:lvlJc w:val="left"/>
      <w:pPr>
        <w:ind w:left="5760" w:hanging="360"/>
      </w:pPr>
      <w:rPr>
        <w:rFonts w:ascii="Courier New" w:hAnsi="Courier New" w:hint="default"/>
      </w:rPr>
    </w:lvl>
    <w:lvl w:ilvl="8" w:tplc="3DE49E86">
      <w:start w:val="1"/>
      <w:numFmt w:val="bullet"/>
      <w:lvlText w:val=""/>
      <w:lvlJc w:val="left"/>
      <w:pPr>
        <w:ind w:left="6480" w:hanging="360"/>
      </w:pPr>
      <w:rPr>
        <w:rFonts w:ascii="Wingdings" w:hAnsi="Wingdings" w:hint="default"/>
      </w:rPr>
    </w:lvl>
  </w:abstractNum>
  <w:abstractNum w:abstractNumId="30" w15:restartNumberingAfterBreak="0">
    <w:nsid w:val="56D036D6"/>
    <w:multiLevelType w:val="hybridMultilevel"/>
    <w:tmpl w:val="C11A7302"/>
    <w:lvl w:ilvl="0" w:tplc="FB52FC2C">
      <w:start w:val="1"/>
      <w:numFmt w:val="bullet"/>
      <w:lvlText w:val=""/>
      <w:lvlJc w:val="left"/>
      <w:pPr>
        <w:ind w:left="720" w:hanging="360"/>
      </w:pPr>
      <w:rPr>
        <w:rFonts w:ascii="Symbol" w:hAnsi="Symbol" w:hint="default"/>
        <w:color w:val="auto"/>
      </w:rPr>
    </w:lvl>
    <w:lvl w:ilvl="1" w:tplc="08A05662">
      <w:start w:val="1"/>
      <w:numFmt w:val="bullet"/>
      <w:lvlText w:val="o"/>
      <w:lvlJc w:val="left"/>
      <w:pPr>
        <w:ind w:left="1440" w:hanging="360"/>
      </w:pPr>
      <w:rPr>
        <w:rFonts w:ascii="Courier New" w:hAnsi="Courier New" w:hint="default"/>
      </w:rPr>
    </w:lvl>
    <w:lvl w:ilvl="2" w:tplc="513499C2">
      <w:start w:val="1"/>
      <w:numFmt w:val="bullet"/>
      <w:lvlText w:val=""/>
      <w:lvlJc w:val="left"/>
      <w:pPr>
        <w:ind w:left="2160" w:hanging="360"/>
      </w:pPr>
      <w:rPr>
        <w:rFonts w:ascii="Wingdings" w:hAnsi="Wingdings" w:hint="default"/>
      </w:rPr>
    </w:lvl>
    <w:lvl w:ilvl="3" w:tplc="2EA25A5C">
      <w:start w:val="1"/>
      <w:numFmt w:val="bullet"/>
      <w:lvlText w:val=""/>
      <w:lvlJc w:val="left"/>
      <w:pPr>
        <w:ind w:left="2880" w:hanging="360"/>
      </w:pPr>
      <w:rPr>
        <w:rFonts w:ascii="Symbol" w:hAnsi="Symbol" w:hint="default"/>
      </w:rPr>
    </w:lvl>
    <w:lvl w:ilvl="4" w:tplc="F68E5976">
      <w:start w:val="1"/>
      <w:numFmt w:val="bullet"/>
      <w:lvlText w:val="o"/>
      <w:lvlJc w:val="left"/>
      <w:pPr>
        <w:ind w:left="3600" w:hanging="360"/>
      </w:pPr>
      <w:rPr>
        <w:rFonts w:ascii="Courier New" w:hAnsi="Courier New" w:hint="default"/>
      </w:rPr>
    </w:lvl>
    <w:lvl w:ilvl="5" w:tplc="87BE1F00">
      <w:start w:val="1"/>
      <w:numFmt w:val="bullet"/>
      <w:lvlText w:val=""/>
      <w:lvlJc w:val="left"/>
      <w:pPr>
        <w:ind w:left="4320" w:hanging="360"/>
      </w:pPr>
      <w:rPr>
        <w:rFonts w:ascii="Wingdings" w:hAnsi="Wingdings" w:hint="default"/>
      </w:rPr>
    </w:lvl>
    <w:lvl w:ilvl="6" w:tplc="B740BE5A">
      <w:start w:val="1"/>
      <w:numFmt w:val="bullet"/>
      <w:lvlText w:val=""/>
      <w:lvlJc w:val="left"/>
      <w:pPr>
        <w:ind w:left="5040" w:hanging="360"/>
      </w:pPr>
      <w:rPr>
        <w:rFonts w:ascii="Symbol" w:hAnsi="Symbol" w:hint="default"/>
      </w:rPr>
    </w:lvl>
    <w:lvl w:ilvl="7" w:tplc="12383AEC">
      <w:start w:val="1"/>
      <w:numFmt w:val="bullet"/>
      <w:lvlText w:val="o"/>
      <w:lvlJc w:val="left"/>
      <w:pPr>
        <w:ind w:left="5760" w:hanging="360"/>
      </w:pPr>
      <w:rPr>
        <w:rFonts w:ascii="Courier New" w:hAnsi="Courier New" w:hint="default"/>
      </w:rPr>
    </w:lvl>
    <w:lvl w:ilvl="8" w:tplc="D4FECFBC">
      <w:start w:val="1"/>
      <w:numFmt w:val="bullet"/>
      <w:lvlText w:val=""/>
      <w:lvlJc w:val="left"/>
      <w:pPr>
        <w:ind w:left="6480" w:hanging="360"/>
      </w:pPr>
      <w:rPr>
        <w:rFonts w:ascii="Wingdings" w:hAnsi="Wingdings" w:hint="default"/>
      </w:rPr>
    </w:lvl>
  </w:abstractNum>
  <w:abstractNum w:abstractNumId="31" w15:restartNumberingAfterBreak="0">
    <w:nsid w:val="593B71B8"/>
    <w:multiLevelType w:val="hybridMultilevel"/>
    <w:tmpl w:val="FB02272C"/>
    <w:lvl w:ilvl="0" w:tplc="FB52FC2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9722573"/>
    <w:multiLevelType w:val="hybridMultilevel"/>
    <w:tmpl w:val="DFCC2064"/>
    <w:lvl w:ilvl="0" w:tplc="FB52FC2C">
      <w:start w:val="1"/>
      <w:numFmt w:val="bullet"/>
      <w:lvlText w:val=""/>
      <w:lvlJc w:val="left"/>
      <w:pPr>
        <w:ind w:left="720" w:hanging="360"/>
      </w:pPr>
      <w:rPr>
        <w:rFonts w:ascii="Symbol" w:hAnsi="Symbol" w:hint="default"/>
        <w:color w:val="auto"/>
      </w:rPr>
    </w:lvl>
    <w:lvl w:ilvl="1" w:tplc="14707488">
      <w:start w:val="1"/>
      <w:numFmt w:val="bullet"/>
      <w:lvlText w:val="o"/>
      <w:lvlJc w:val="left"/>
      <w:pPr>
        <w:ind w:left="1440" w:hanging="360"/>
      </w:pPr>
      <w:rPr>
        <w:rFonts w:ascii="Courier New" w:hAnsi="Courier New" w:hint="default"/>
      </w:rPr>
    </w:lvl>
    <w:lvl w:ilvl="2" w:tplc="F0A8102E">
      <w:start w:val="1"/>
      <w:numFmt w:val="bullet"/>
      <w:lvlText w:val=""/>
      <w:lvlJc w:val="left"/>
      <w:pPr>
        <w:ind w:left="2160" w:hanging="360"/>
      </w:pPr>
      <w:rPr>
        <w:rFonts w:ascii="Wingdings" w:hAnsi="Wingdings" w:hint="default"/>
      </w:rPr>
    </w:lvl>
    <w:lvl w:ilvl="3" w:tplc="192049BC">
      <w:start w:val="1"/>
      <w:numFmt w:val="bullet"/>
      <w:lvlText w:val=""/>
      <w:lvlJc w:val="left"/>
      <w:pPr>
        <w:ind w:left="2880" w:hanging="360"/>
      </w:pPr>
      <w:rPr>
        <w:rFonts w:ascii="Symbol" w:hAnsi="Symbol" w:hint="default"/>
      </w:rPr>
    </w:lvl>
    <w:lvl w:ilvl="4" w:tplc="4874E8FA">
      <w:start w:val="1"/>
      <w:numFmt w:val="bullet"/>
      <w:lvlText w:val="o"/>
      <w:lvlJc w:val="left"/>
      <w:pPr>
        <w:ind w:left="3600" w:hanging="360"/>
      </w:pPr>
      <w:rPr>
        <w:rFonts w:ascii="Courier New" w:hAnsi="Courier New" w:hint="default"/>
      </w:rPr>
    </w:lvl>
    <w:lvl w:ilvl="5" w:tplc="8730B45A">
      <w:start w:val="1"/>
      <w:numFmt w:val="bullet"/>
      <w:lvlText w:val=""/>
      <w:lvlJc w:val="left"/>
      <w:pPr>
        <w:ind w:left="4320" w:hanging="360"/>
      </w:pPr>
      <w:rPr>
        <w:rFonts w:ascii="Wingdings" w:hAnsi="Wingdings" w:hint="default"/>
      </w:rPr>
    </w:lvl>
    <w:lvl w:ilvl="6" w:tplc="67382D46">
      <w:start w:val="1"/>
      <w:numFmt w:val="bullet"/>
      <w:lvlText w:val=""/>
      <w:lvlJc w:val="left"/>
      <w:pPr>
        <w:ind w:left="5040" w:hanging="360"/>
      </w:pPr>
      <w:rPr>
        <w:rFonts w:ascii="Symbol" w:hAnsi="Symbol" w:hint="default"/>
      </w:rPr>
    </w:lvl>
    <w:lvl w:ilvl="7" w:tplc="2EC0FC2C">
      <w:start w:val="1"/>
      <w:numFmt w:val="bullet"/>
      <w:lvlText w:val="o"/>
      <w:lvlJc w:val="left"/>
      <w:pPr>
        <w:ind w:left="5760" w:hanging="360"/>
      </w:pPr>
      <w:rPr>
        <w:rFonts w:ascii="Courier New" w:hAnsi="Courier New" w:hint="default"/>
      </w:rPr>
    </w:lvl>
    <w:lvl w:ilvl="8" w:tplc="F02A3EC4">
      <w:start w:val="1"/>
      <w:numFmt w:val="bullet"/>
      <w:lvlText w:val=""/>
      <w:lvlJc w:val="left"/>
      <w:pPr>
        <w:ind w:left="6480" w:hanging="360"/>
      </w:pPr>
      <w:rPr>
        <w:rFonts w:ascii="Wingdings" w:hAnsi="Wingdings" w:hint="default"/>
      </w:rPr>
    </w:lvl>
  </w:abstractNum>
  <w:abstractNum w:abstractNumId="33" w15:restartNumberingAfterBreak="0">
    <w:nsid w:val="5B715037"/>
    <w:multiLevelType w:val="hybridMultilevel"/>
    <w:tmpl w:val="25D4B1F8"/>
    <w:lvl w:ilvl="0" w:tplc="FB52FC2C">
      <w:start w:val="1"/>
      <w:numFmt w:val="bullet"/>
      <w:lvlText w:val=""/>
      <w:lvlJc w:val="left"/>
      <w:pPr>
        <w:ind w:left="720" w:hanging="360"/>
      </w:pPr>
      <w:rPr>
        <w:rFonts w:ascii="Symbol" w:hAnsi="Symbol" w:hint="default"/>
        <w:color w:val="auto"/>
      </w:rPr>
    </w:lvl>
    <w:lvl w:ilvl="1" w:tplc="84C6181A">
      <w:start w:val="1"/>
      <w:numFmt w:val="bullet"/>
      <w:lvlText w:val="o"/>
      <w:lvlJc w:val="left"/>
      <w:pPr>
        <w:ind w:left="1440" w:hanging="360"/>
      </w:pPr>
      <w:rPr>
        <w:rFonts w:ascii="Courier New" w:hAnsi="Courier New" w:hint="default"/>
      </w:rPr>
    </w:lvl>
    <w:lvl w:ilvl="2" w:tplc="2072263E">
      <w:start w:val="1"/>
      <w:numFmt w:val="bullet"/>
      <w:lvlText w:val=""/>
      <w:lvlJc w:val="left"/>
      <w:pPr>
        <w:ind w:left="2160" w:hanging="360"/>
      </w:pPr>
      <w:rPr>
        <w:rFonts w:ascii="Wingdings" w:hAnsi="Wingdings" w:hint="default"/>
      </w:rPr>
    </w:lvl>
    <w:lvl w:ilvl="3" w:tplc="A0B242CE">
      <w:start w:val="1"/>
      <w:numFmt w:val="bullet"/>
      <w:lvlText w:val=""/>
      <w:lvlJc w:val="left"/>
      <w:pPr>
        <w:ind w:left="2880" w:hanging="360"/>
      </w:pPr>
      <w:rPr>
        <w:rFonts w:ascii="Symbol" w:hAnsi="Symbol" w:hint="default"/>
      </w:rPr>
    </w:lvl>
    <w:lvl w:ilvl="4" w:tplc="62AA8CA8">
      <w:start w:val="1"/>
      <w:numFmt w:val="bullet"/>
      <w:lvlText w:val="o"/>
      <w:lvlJc w:val="left"/>
      <w:pPr>
        <w:ind w:left="3600" w:hanging="360"/>
      </w:pPr>
      <w:rPr>
        <w:rFonts w:ascii="Courier New" w:hAnsi="Courier New" w:hint="default"/>
      </w:rPr>
    </w:lvl>
    <w:lvl w:ilvl="5" w:tplc="81C010CC">
      <w:start w:val="1"/>
      <w:numFmt w:val="bullet"/>
      <w:lvlText w:val=""/>
      <w:lvlJc w:val="left"/>
      <w:pPr>
        <w:ind w:left="4320" w:hanging="360"/>
      </w:pPr>
      <w:rPr>
        <w:rFonts w:ascii="Wingdings" w:hAnsi="Wingdings" w:hint="default"/>
      </w:rPr>
    </w:lvl>
    <w:lvl w:ilvl="6" w:tplc="D4FC4BC2">
      <w:start w:val="1"/>
      <w:numFmt w:val="bullet"/>
      <w:lvlText w:val=""/>
      <w:lvlJc w:val="left"/>
      <w:pPr>
        <w:ind w:left="5040" w:hanging="360"/>
      </w:pPr>
      <w:rPr>
        <w:rFonts w:ascii="Symbol" w:hAnsi="Symbol" w:hint="default"/>
      </w:rPr>
    </w:lvl>
    <w:lvl w:ilvl="7" w:tplc="DB0C0CE4">
      <w:start w:val="1"/>
      <w:numFmt w:val="bullet"/>
      <w:lvlText w:val="o"/>
      <w:lvlJc w:val="left"/>
      <w:pPr>
        <w:ind w:left="5760" w:hanging="360"/>
      </w:pPr>
      <w:rPr>
        <w:rFonts w:ascii="Courier New" w:hAnsi="Courier New" w:hint="default"/>
      </w:rPr>
    </w:lvl>
    <w:lvl w:ilvl="8" w:tplc="FA786B92">
      <w:start w:val="1"/>
      <w:numFmt w:val="bullet"/>
      <w:lvlText w:val=""/>
      <w:lvlJc w:val="left"/>
      <w:pPr>
        <w:ind w:left="6480" w:hanging="360"/>
      </w:pPr>
      <w:rPr>
        <w:rFonts w:ascii="Wingdings" w:hAnsi="Wingdings" w:hint="default"/>
      </w:rPr>
    </w:lvl>
  </w:abstractNum>
  <w:abstractNum w:abstractNumId="34" w15:restartNumberingAfterBreak="0">
    <w:nsid w:val="5BCE4402"/>
    <w:multiLevelType w:val="hybridMultilevel"/>
    <w:tmpl w:val="A1384AFA"/>
    <w:lvl w:ilvl="0" w:tplc="FB52FC2C">
      <w:start w:val="1"/>
      <w:numFmt w:val="bullet"/>
      <w:lvlText w:val=""/>
      <w:lvlJc w:val="left"/>
      <w:pPr>
        <w:ind w:left="720" w:hanging="360"/>
      </w:pPr>
      <w:rPr>
        <w:rFonts w:ascii="Symbol" w:hAnsi="Symbol" w:hint="default"/>
        <w:color w:val="auto"/>
      </w:rPr>
    </w:lvl>
    <w:lvl w:ilvl="1" w:tplc="CB4EF134">
      <w:start w:val="1"/>
      <w:numFmt w:val="bullet"/>
      <w:lvlText w:val="o"/>
      <w:lvlJc w:val="left"/>
      <w:pPr>
        <w:ind w:left="1440" w:hanging="360"/>
      </w:pPr>
      <w:rPr>
        <w:rFonts w:ascii="Courier New" w:hAnsi="Courier New" w:hint="default"/>
      </w:rPr>
    </w:lvl>
    <w:lvl w:ilvl="2" w:tplc="1DFE02D8">
      <w:start w:val="1"/>
      <w:numFmt w:val="bullet"/>
      <w:lvlText w:val=""/>
      <w:lvlJc w:val="left"/>
      <w:pPr>
        <w:ind w:left="2160" w:hanging="360"/>
      </w:pPr>
      <w:rPr>
        <w:rFonts w:ascii="Wingdings" w:hAnsi="Wingdings" w:hint="default"/>
      </w:rPr>
    </w:lvl>
    <w:lvl w:ilvl="3" w:tplc="779AEB46">
      <w:start w:val="1"/>
      <w:numFmt w:val="bullet"/>
      <w:lvlText w:val=""/>
      <w:lvlJc w:val="left"/>
      <w:pPr>
        <w:ind w:left="2880" w:hanging="360"/>
      </w:pPr>
      <w:rPr>
        <w:rFonts w:ascii="Symbol" w:hAnsi="Symbol" w:hint="default"/>
      </w:rPr>
    </w:lvl>
    <w:lvl w:ilvl="4" w:tplc="866E920E">
      <w:start w:val="1"/>
      <w:numFmt w:val="bullet"/>
      <w:lvlText w:val="o"/>
      <w:lvlJc w:val="left"/>
      <w:pPr>
        <w:ind w:left="3600" w:hanging="360"/>
      </w:pPr>
      <w:rPr>
        <w:rFonts w:ascii="Courier New" w:hAnsi="Courier New" w:hint="default"/>
      </w:rPr>
    </w:lvl>
    <w:lvl w:ilvl="5" w:tplc="AD6A572E">
      <w:start w:val="1"/>
      <w:numFmt w:val="bullet"/>
      <w:lvlText w:val=""/>
      <w:lvlJc w:val="left"/>
      <w:pPr>
        <w:ind w:left="4320" w:hanging="360"/>
      </w:pPr>
      <w:rPr>
        <w:rFonts w:ascii="Wingdings" w:hAnsi="Wingdings" w:hint="default"/>
      </w:rPr>
    </w:lvl>
    <w:lvl w:ilvl="6" w:tplc="15828F50">
      <w:start w:val="1"/>
      <w:numFmt w:val="bullet"/>
      <w:lvlText w:val=""/>
      <w:lvlJc w:val="left"/>
      <w:pPr>
        <w:ind w:left="5040" w:hanging="360"/>
      </w:pPr>
      <w:rPr>
        <w:rFonts w:ascii="Symbol" w:hAnsi="Symbol" w:hint="default"/>
      </w:rPr>
    </w:lvl>
    <w:lvl w:ilvl="7" w:tplc="7E54F348">
      <w:start w:val="1"/>
      <w:numFmt w:val="bullet"/>
      <w:lvlText w:val="o"/>
      <w:lvlJc w:val="left"/>
      <w:pPr>
        <w:ind w:left="5760" w:hanging="360"/>
      </w:pPr>
      <w:rPr>
        <w:rFonts w:ascii="Courier New" w:hAnsi="Courier New" w:hint="default"/>
      </w:rPr>
    </w:lvl>
    <w:lvl w:ilvl="8" w:tplc="909C1E38">
      <w:start w:val="1"/>
      <w:numFmt w:val="bullet"/>
      <w:lvlText w:val=""/>
      <w:lvlJc w:val="left"/>
      <w:pPr>
        <w:ind w:left="6480" w:hanging="360"/>
      </w:pPr>
      <w:rPr>
        <w:rFonts w:ascii="Wingdings" w:hAnsi="Wingdings" w:hint="default"/>
      </w:rPr>
    </w:lvl>
  </w:abstractNum>
  <w:abstractNum w:abstractNumId="35" w15:restartNumberingAfterBreak="0">
    <w:nsid w:val="5DC2301A"/>
    <w:multiLevelType w:val="hybridMultilevel"/>
    <w:tmpl w:val="11BA482A"/>
    <w:lvl w:ilvl="0" w:tplc="FB52FC2C">
      <w:start w:val="1"/>
      <w:numFmt w:val="bullet"/>
      <w:lvlText w:val=""/>
      <w:lvlJc w:val="left"/>
      <w:pPr>
        <w:ind w:left="720" w:hanging="360"/>
      </w:pPr>
      <w:rPr>
        <w:rFonts w:ascii="Symbol" w:hAnsi="Symbol" w:hint="default"/>
        <w:color w:val="auto"/>
      </w:rPr>
    </w:lvl>
    <w:lvl w:ilvl="1" w:tplc="15B8BC40">
      <w:start w:val="1"/>
      <w:numFmt w:val="bullet"/>
      <w:lvlText w:val="o"/>
      <w:lvlJc w:val="left"/>
      <w:pPr>
        <w:ind w:left="1440" w:hanging="360"/>
      </w:pPr>
      <w:rPr>
        <w:rFonts w:ascii="Courier New" w:hAnsi="Courier New" w:hint="default"/>
      </w:rPr>
    </w:lvl>
    <w:lvl w:ilvl="2" w:tplc="94CA93E6">
      <w:start w:val="1"/>
      <w:numFmt w:val="bullet"/>
      <w:lvlText w:val=""/>
      <w:lvlJc w:val="left"/>
      <w:pPr>
        <w:ind w:left="2160" w:hanging="360"/>
      </w:pPr>
      <w:rPr>
        <w:rFonts w:ascii="Wingdings" w:hAnsi="Wingdings" w:hint="default"/>
      </w:rPr>
    </w:lvl>
    <w:lvl w:ilvl="3" w:tplc="4D447980">
      <w:start w:val="1"/>
      <w:numFmt w:val="bullet"/>
      <w:lvlText w:val=""/>
      <w:lvlJc w:val="left"/>
      <w:pPr>
        <w:ind w:left="2880" w:hanging="360"/>
      </w:pPr>
      <w:rPr>
        <w:rFonts w:ascii="Symbol" w:hAnsi="Symbol" w:hint="default"/>
      </w:rPr>
    </w:lvl>
    <w:lvl w:ilvl="4" w:tplc="A4388F28">
      <w:start w:val="1"/>
      <w:numFmt w:val="bullet"/>
      <w:lvlText w:val="o"/>
      <w:lvlJc w:val="left"/>
      <w:pPr>
        <w:ind w:left="3600" w:hanging="360"/>
      </w:pPr>
      <w:rPr>
        <w:rFonts w:ascii="Courier New" w:hAnsi="Courier New" w:hint="default"/>
      </w:rPr>
    </w:lvl>
    <w:lvl w:ilvl="5" w:tplc="5DCA9E82">
      <w:start w:val="1"/>
      <w:numFmt w:val="bullet"/>
      <w:lvlText w:val=""/>
      <w:lvlJc w:val="left"/>
      <w:pPr>
        <w:ind w:left="4320" w:hanging="360"/>
      </w:pPr>
      <w:rPr>
        <w:rFonts w:ascii="Wingdings" w:hAnsi="Wingdings" w:hint="default"/>
      </w:rPr>
    </w:lvl>
    <w:lvl w:ilvl="6" w:tplc="6322899C">
      <w:start w:val="1"/>
      <w:numFmt w:val="bullet"/>
      <w:lvlText w:val=""/>
      <w:lvlJc w:val="left"/>
      <w:pPr>
        <w:ind w:left="5040" w:hanging="360"/>
      </w:pPr>
      <w:rPr>
        <w:rFonts w:ascii="Symbol" w:hAnsi="Symbol" w:hint="default"/>
      </w:rPr>
    </w:lvl>
    <w:lvl w:ilvl="7" w:tplc="CE9EF87E">
      <w:start w:val="1"/>
      <w:numFmt w:val="bullet"/>
      <w:lvlText w:val="o"/>
      <w:lvlJc w:val="left"/>
      <w:pPr>
        <w:ind w:left="5760" w:hanging="360"/>
      </w:pPr>
      <w:rPr>
        <w:rFonts w:ascii="Courier New" w:hAnsi="Courier New" w:hint="default"/>
      </w:rPr>
    </w:lvl>
    <w:lvl w:ilvl="8" w:tplc="A7E6BF44">
      <w:start w:val="1"/>
      <w:numFmt w:val="bullet"/>
      <w:lvlText w:val=""/>
      <w:lvlJc w:val="left"/>
      <w:pPr>
        <w:ind w:left="6480" w:hanging="360"/>
      </w:pPr>
      <w:rPr>
        <w:rFonts w:ascii="Wingdings" w:hAnsi="Wingdings" w:hint="default"/>
      </w:rPr>
    </w:lvl>
  </w:abstractNum>
  <w:abstractNum w:abstractNumId="36" w15:restartNumberingAfterBreak="0">
    <w:nsid w:val="5F1C7E8F"/>
    <w:multiLevelType w:val="hybridMultilevel"/>
    <w:tmpl w:val="3294BEE4"/>
    <w:lvl w:ilvl="0" w:tplc="FB52FC2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492CA6"/>
    <w:multiLevelType w:val="multilevel"/>
    <w:tmpl w:val="141E24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5A1C81"/>
    <w:multiLevelType w:val="hybridMultilevel"/>
    <w:tmpl w:val="623E7D36"/>
    <w:lvl w:ilvl="0" w:tplc="FB52FC2C">
      <w:start w:val="1"/>
      <w:numFmt w:val="bullet"/>
      <w:lvlText w:val=""/>
      <w:lvlJc w:val="left"/>
      <w:pPr>
        <w:ind w:left="720" w:hanging="360"/>
      </w:pPr>
      <w:rPr>
        <w:rFonts w:ascii="Symbol" w:hAnsi="Symbol" w:hint="default"/>
        <w:color w:val="auto"/>
      </w:rPr>
    </w:lvl>
    <w:lvl w:ilvl="1" w:tplc="5E5EB7BC">
      <w:start w:val="1"/>
      <w:numFmt w:val="bullet"/>
      <w:lvlText w:val="o"/>
      <w:lvlJc w:val="left"/>
      <w:pPr>
        <w:ind w:left="1440" w:hanging="360"/>
      </w:pPr>
      <w:rPr>
        <w:rFonts w:ascii="Courier New" w:hAnsi="Courier New" w:hint="default"/>
      </w:rPr>
    </w:lvl>
    <w:lvl w:ilvl="2" w:tplc="4D868414">
      <w:start w:val="1"/>
      <w:numFmt w:val="bullet"/>
      <w:lvlText w:val=""/>
      <w:lvlJc w:val="left"/>
      <w:pPr>
        <w:ind w:left="2160" w:hanging="360"/>
      </w:pPr>
      <w:rPr>
        <w:rFonts w:ascii="Wingdings" w:hAnsi="Wingdings" w:hint="default"/>
      </w:rPr>
    </w:lvl>
    <w:lvl w:ilvl="3" w:tplc="7A6C1EC0">
      <w:start w:val="1"/>
      <w:numFmt w:val="bullet"/>
      <w:lvlText w:val=""/>
      <w:lvlJc w:val="left"/>
      <w:pPr>
        <w:ind w:left="2880" w:hanging="360"/>
      </w:pPr>
      <w:rPr>
        <w:rFonts w:ascii="Symbol" w:hAnsi="Symbol" w:hint="default"/>
      </w:rPr>
    </w:lvl>
    <w:lvl w:ilvl="4" w:tplc="F1F61392">
      <w:start w:val="1"/>
      <w:numFmt w:val="bullet"/>
      <w:lvlText w:val="o"/>
      <w:lvlJc w:val="left"/>
      <w:pPr>
        <w:ind w:left="3600" w:hanging="360"/>
      </w:pPr>
      <w:rPr>
        <w:rFonts w:ascii="Courier New" w:hAnsi="Courier New" w:hint="default"/>
      </w:rPr>
    </w:lvl>
    <w:lvl w:ilvl="5" w:tplc="42E4A5EC">
      <w:start w:val="1"/>
      <w:numFmt w:val="bullet"/>
      <w:lvlText w:val=""/>
      <w:lvlJc w:val="left"/>
      <w:pPr>
        <w:ind w:left="4320" w:hanging="360"/>
      </w:pPr>
      <w:rPr>
        <w:rFonts w:ascii="Wingdings" w:hAnsi="Wingdings" w:hint="default"/>
      </w:rPr>
    </w:lvl>
    <w:lvl w:ilvl="6" w:tplc="B80294F2">
      <w:start w:val="1"/>
      <w:numFmt w:val="bullet"/>
      <w:lvlText w:val=""/>
      <w:lvlJc w:val="left"/>
      <w:pPr>
        <w:ind w:left="5040" w:hanging="360"/>
      </w:pPr>
      <w:rPr>
        <w:rFonts w:ascii="Symbol" w:hAnsi="Symbol" w:hint="default"/>
      </w:rPr>
    </w:lvl>
    <w:lvl w:ilvl="7" w:tplc="A0AC9682">
      <w:start w:val="1"/>
      <w:numFmt w:val="bullet"/>
      <w:lvlText w:val="o"/>
      <w:lvlJc w:val="left"/>
      <w:pPr>
        <w:ind w:left="5760" w:hanging="360"/>
      </w:pPr>
      <w:rPr>
        <w:rFonts w:ascii="Courier New" w:hAnsi="Courier New" w:hint="default"/>
      </w:rPr>
    </w:lvl>
    <w:lvl w:ilvl="8" w:tplc="7C24D746">
      <w:start w:val="1"/>
      <w:numFmt w:val="bullet"/>
      <w:lvlText w:val=""/>
      <w:lvlJc w:val="left"/>
      <w:pPr>
        <w:ind w:left="6480" w:hanging="360"/>
      </w:pPr>
      <w:rPr>
        <w:rFonts w:ascii="Wingdings" w:hAnsi="Wingdings" w:hint="default"/>
      </w:rPr>
    </w:lvl>
  </w:abstractNum>
  <w:abstractNum w:abstractNumId="39" w15:restartNumberingAfterBreak="0">
    <w:nsid w:val="64E50052"/>
    <w:multiLevelType w:val="hybridMultilevel"/>
    <w:tmpl w:val="053E7318"/>
    <w:lvl w:ilvl="0" w:tplc="FB52FC2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BB56C5"/>
    <w:multiLevelType w:val="hybridMultilevel"/>
    <w:tmpl w:val="16CAB99C"/>
    <w:lvl w:ilvl="0" w:tplc="FB52FC2C">
      <w:start w:val="1"/>
      <w:numFmt w:val="bullet"/>
      <w:lvlText w:val=""/>
      <w:lvlJc w:val="left"/>
      <w:pPr>
        <w:ind w:left="720" w:hanging="360"/>
      </w:pPr>
      <w:rPr>
        <w:rFonts w:ascii="Symbol" w:hAnsi="Symbol" w:hint="default"/>
        <w:color w:val="auto"/>
      </w:rPr>
    </w:lvl>
    <w:lvl w:ilvl="1" w:tplc="7D5E137A">
      <w:start w:val="1"/>
      <w:numFmt w:val="bullet"/>
      <w:lvlText w:val="o"/>
      <w:lvlJc w:val="left"/>
      <w:pPr>
        <w:ind w:left="1440" w:hanging="360"/>
      </w:pPr>
      <w:rPr>
        <w:rFonts w:ascii="Courier New" w:hAnsi="Courier New" w:hint="default"/>
      </w:rPr>
    </w:lvl>
    <w:lvl w:ilvl="2" w:tplc="B63C9A0A">
      <w:start w:val="1"/>
      <w:numFmt w:val="bullet"/>
      <w:lvlText w:val=""/>
      <w:lvlJc w:val="left"/>
      <w:pPr>
        <w:ind w:left="2160" w:hanging="360"/>
      </w:pPr>
      <w:rPr>
        <w:rFonts w:ascii="Wingdings" w:hAnsi="Wingdings" w:hint="default"/>
      </w:rPr>
    </w:lvl>
    <w:lvl w:ilvl="3" w:tplc="E4AC45AC">
      <w:start w:val="1"/>
      <w:numFmt w:val="bullet"/>
      <w:lvlText w:val=""/>
      <w:lvlJc w:val="left"/>
      <w:pPr>
        <w:ind w:left="2880" w:hanging="360"/>
      </w:pPr>
      <w:rPr>
        <w:rFonts w:ascii="Symbol" w:hAnsi="Symbol" w:hint="default"/>
      </w:rPr>
    </w:lvl>
    <w:lvl w:ilvl="4" w:tplc="314C757E">
      <w:start w:val="1"/>
      <w:numFmt w:val="bullet"/>
      <w:lvlText w:val="o"/>
      <w:lvlJc w:val="left"/>
      <w:pPr>
        <w:ind w:left="3600" w:hanging="360"/>
      </w:pPr>
      <w:rPr>
        <w:rFonts w:ascii="Courier New" w:hAnsi="Courier New" w:hint="default"/>
      </w:rPr>
    </w:lvl>
    <w:lvl w:ilvl="5" w:tplc="D2D8462E">
      <w:start w:val="1"/>
      <w:numFmt w:val="bullet"/>
      <w:lvlText w:val=""/>
      <w:lvlJc w:val="left"/>
      <w:pPr>
        <w:ind w:left="4320" w:hanging="360"/>
      </w:pPr>
      <w:rPr>
        <w:rFonts w:ascii="Wingdings" w:hAnsi="Wingdings" w:hint="default"/>
      </w:rPr>
    </w:lvl>
    <w:lvl w:ilvl="6" w:tplc="E0C81D60">
      <w:start w:val="1"/>
      <w:numFmt w:val="bullet"/>
      <w:lvlText w:val=""/>
      <w:lvlJc w:val="left"/>
      <w:pPr>
        <w:ind w:left="5040" w:hanging="360"/>
      </w:pPr>
      <w:rPr>
        <w:rFonts w:ascii="Symbol" w:hAnsi="Symbol" w:hint="default"/>
      </w:rPr>
    </w:lvl>
    <w:lvl w:ilvl="7" w:tplc="311E9D1A">
      <w:start w:val="1"/>
      <w:numFmt w:val="bullet"/>
      <w:lvlText w:val="o"/>
      <w:lvlJc w:val="left"/>
      <w:pPr>
        <w:ind w:left="5760" w:hanging="360"/>
      </w:pPr>
      <w:rPr>
        <w:rFonts w:ascii="Courier New" w:hAnsi="Courier New" w:hint="default"/>
      </w:rPr>
    </w:lvl>
    <w:lvl w:ilvl="8" w:tplc="731EC824">
      <w:start w:val="1"/>
      <w:numFmt w:val="bullet"/>
      <w:lvlText w:val=""/>
      <w:lvlJc w:val="left"/>
      <w:pPr>
        <w:ind w:left="6480" w:hanging="360"/>
      </w:pPr>
      <w:rPr>
        <w:rFonts w:ascii="Wingdings" w:hAnsi="Wingdings" w:hint="default"/>
      </w:rPr>
    </w:lvl>
  </w:abstractNum>
  <w:abstractNum w:abstractNumId="41" w15:restartNumberingAfterBreak="0">
    <w:nsid w:val="6B754747"/>
    <w:multiLevelType w:val="hybridMultilevel"/>
    <w:tmpl w:val="844CD250"/>
    <w:lvl w:ilvl="0" w:tplc="FB52FC2C">
      <w:start w:val="1"/>
      <w:numFmt w:val="bullet"/>
      <w:lvlText w:val=""/>
      <w:lvlJc w:val="left"/>
      <w:pPr>
        <w:ind w:left="720" w:hanging="360"/>
      </w:pPr>
      <w:rPr>
        <w:rFonts w:ascii="Symbol" w:hAnsi="Symbol" w:hint="default"/>
        <w:color w:val="auto"/>
      </w:rPr>
    </w:lvl>
    <w:lvl w:ilvl="1" w:tplc="14707488">
      <w:start w:val="1"/>
      <w:numFmt w:val="bullet"/>
      <w:lvlText w:val="o"/>
      <w:lvlJc w:val="left"/>
      <w:pPr>
        <w:ind w:left="1440" w:hanging="360"/>
      </w:pPr>
      <w:rPr>
        <w:rFonts w:ascii="Courier New" w:hAnsi="Courier New" w:hint="default"/>
      </w:rPr>
    </w:lvl>
    <w:lvl w:ilvl="2" w:tplc="F0A8102E">
      <w:start w:val="1"/>
      <w:numFmt w:val="bullet"/>
      <w:lvlText w:val=""/>
      <w:lvlJc w:val="left"/>
      <w:pPr>
        <w:ind w:left="2160" w:hanging="360"/>
      </w:pPr>
      <w:rPr>
        <w:rFonts w:ascii="Wingdings" w:hAnsi="Wingdings" w:hint="default"/>
      </w:rPr>
    </w:lvl>
    <w:lvl w:ilvl="3" w:tplc="192049BC">
      <w:start w:val="1"/>
      <w:numFmt w:val="bullet"/>
      <w:lvlText w:val=""/>
      <w:lvlJc w:val="left"/>
      <w:pPr>
        <w:ind w:left="2880" w:hanging="360"/>
      </w:pPr>
      <w:rPr>
        <w:rFonts w:ascii="Symbol" w:hAnsi="Symbol" w:hint="default"/>
      </w:rPr>
    </w:lvl>
    <w:lvl w:ilvl="4" w:tplc="4874E8FA">
      <w:start w:val="1"/>
      <w:numFmt w:val="bullet"/>
      <w:lvlText w:val="o"/>
      <w:lvlJc w:val="left"/>
      <w:pPr>
        <w:ind w:left="3600" w:hanging="360"/>
      </w:pPr>
      <w:rPr>
        <w:rFonts w:ascii="Courier New" w:hAnsi="Courier New" w:hint="default"/>
      </w:rPr>
    </w:lvl>
    <w:lvl w:ilvl="5" w:tplc="8730B45A">
      <w:start w:val="1"/>
      <w:numFmt w:val="bullet"/>
      <w:lvlText w:val=""/>
      <w:lvlJc w:val="left"/>
      <w:pPr>
        <w:ind w:left="4320" w:hanging="360"/>
      </w:pPr>
      <w:rPr>
        <w:rFonts w:ascii="Wingdings" w:hAnsi="Wingdings" w:hint="default"/>
      </w:rPr>
    </w:lvl>
    <w:lvl w:ilvl="6" w:tplc="67382D46">
      <w:start w:val="1"/>
      <w:numFmt w:val="bullet"/>
      <w:lvlText w:val=""/>
      <w:lvlJc w:val="left"/>
      <w:pPr>
        <w:ind w:left="5040" w:hanging="360"/>
      </w:pPr>
      <w:rPr>
        <w:rFonts w:ascii="Symbol" w:hAnsi="Symbol" w:hint="default"/>
      </w:rPr>
    </w:lvl>
    <w:lvl w:ilvl="7" w:tplc="2EC0FC2C">
      <w:start w:val="1"/>
      <w:numFmt w:val="bullet"/>
      <w:lvlText w:val="o"/>
      <w:lvlJc w:val="left"/>
      <w:pPr>
        <w:ind w:left="5760" w:hanging="360"/>
      </w:pPr>
      <w:rPr>
        <w:rFonts w:ascii="Courier New" w:hAnsi="Courier New" w:hint="default"/>
      </w:rPr>
    </w:lvl>
    <w:lvl w:ilvl="8" w:tplc="F02A3EC4">
      <w:start w:val="1"/>
      <w:numFmt w:val="bullet"/>
      <w:lvlText w:val=""/>
      <w:lvlJc w:val="left"/>
      <w:pPr>
        <w:ind w:left="6480" w:hanging="360"/>
      </w:pPr>
      <w:rPr>
        <w:rFonts w:ascii="Wingdings" w:hAnsi="Wingdings" w:hint="default"/>
      </w:rPr>
    </w:lvl>
  </w:abstractNum>
  <w:abstractNum w:abstractNumId="42" w15:restartNumberingAfterBreak="0">
    <w:nsid w:val="6D4A72C9"/>
    <w:multiLevelType w:val="hybridMultilevel"/>
    <w:tmpl w:val="D99AA446"/>
    <w:lvl w:ilvl="0" w:tplc="FB52FC2C">
      <w:start w:val="1"/>
      <w:numFmt w:val="bullet"/>
      <w:lvlText w:val=""/>
      <w:lvlJc w:val="left"/>
      <w:pPr>
        <w:ind w:left="720" w:hanging="360"/>
      </w:pPr>
      <w:rPr>
        <w:rFonts w:ascii="Symbol" w:hAnsi="Symbol" w:hint="default"/>
        <w:color w:val="auto"/>
      </w:rPr>
    </w:lvl>
    <w:lvl w:ilvl="1" w:tplc="DC1CB4B2">
      <w:start w:val="1"/>
      <w:numFmt w:val="bullet"/>
      <w:lvlText w:val="o"/>
      <w:lvlJc w:val="left"/>
      <w:pPr>
        <w:ind w:left="1440" w:hanging="360"/>
      </w:pPr>
      <w:rPr>
        <w:rFonts w:ascii="Courier New" w:hAnsi="Courier New" w:hint="default"/>
      </w:rPr>
    </w:lvl>
    <w:lvl w:ilvl="2" w:tplc="9556A2C8">
      <w:start w:val="1"/>
      <w:numFmt w:val="bullet"/>
      <w:lvlText w:val=""/>
      <w:lvlJc w:val="left"/>
      <w:pPr>
        <w:ind w:left="2160" w:hanging="360"/>
      </w:pPr>
      <w:rPr>
        <w:rFonts w:ascii="Wingdings" w:hAnsi="Wingdings" w:hint="default"/>
      </w:rPr>
    </w:lvl>
    <w:lvl w:ilvl="3" w:tplc="632ADFD2">
      <w:start w:val="1"/>
      <w:numFmt w:val="bullet"/>
      <w:lvlText w:val=""/>
      <w:lvlJc w:val="left"/>
      <w:pPr>
        <w:ind w:left="2880" w:hanging="360"/>
      </w:pPr>
      <w:rPr>
        <w:rFonts w:ascii="Symbol" w:hAnsi="Symbol" w:hint="default"/>
      </w:rPr>
    </w:lvl>
    <w:lvl w:ilvl="4" w:tplc="034CB3BA">
      <w:start w:val="1"/>
      <w:numFmt w:val="bullet"/>
      <w:lvlText w:val="o"/>
      <w:lvlJc w:val="left"/>
      <w:pPr>
        <w:ind w:left="3600" w:hanging="360"/>
      </w:pPr>
      <w:rPr>
        <w:rFonts w:ascii="Courier New" w:hAnsi="Courier New" w:hint="default"/>
      </w:rPr>
    </w:lvl>
    <w:lvl w:ilvl="5" w:tplc="6658BE94">
      <w:start w:val="1"/>
      <w:numFmt w:val="bullet"/>
      <w:lvlText w:val=""/>
      <w:lvlJc w:val="left"/>
      <w:pPr>
        <w:ind w:left="4320" w:hanging="360"/>
      </w:pPr>
      <w:rPr>
        <w:rFonts w:ascii="Wingdings" w:hAnsi="Wingdings" w:hint="default"/>
      </w:rPr>
    </w:lvl>
    <w:lvl w:ilvl="6" w:tplc="EDDCC988">
      <w:start w:val="1"/>
      <w:numFmt w:val="bullet"/>
      <w:lvlText w:val=""/>
      <w:lvlJc w:val="left"/>
      <w:pPr>
        <w:ind w:left="5040" w:hanging="360"/>
      </w:pPr>
      <w:rPr>
        <w:rFonts w:ascii="Symbol" w:hAnsi="Symbol" w:hint="default"/>
      </w:rPr>
    </w:lvl>
    <w:lvl w:ilvl="7" w:tplc="E826B8D8">
      <w:start w:val="1"/>
      <w:numFmt w:val="bullet"/>
      <w:lvlText w:val="o"/>
      <w:lvlJc w:val="left"/>
      <w:pPr>
        <w:ind w:left="5760" w:hanging="360"/>
      </w:pPr>
      <w:rPr>
        <w:rFonts w:ascii="Courier New" w:hAnsi="Courier New" w:hint="default"/>
      </w:rPr>
    </w:lvl>
    <w:lvl w:ilvl="8" w:tplc="B51EB802">
      <w:start w:val="1"/>
      <w:numFmt w:val="bullet"/>
      <w:lvlText w:val=""/>
      <w:lvlJc w:val="left"/>
      <w:pPr>
        <w:ind w:left="6480" w:hanging="360"/>
      </w:pPr>
      <w:rPr>
        <w:rFonts w:ascii="Wingdings" w:hAnsi="Wingdings" w:hint="default"/>
      </w:rPr>
    </w:lvl>
  </w:abstractNum>
  <w:abstractNum w:abstractNumId="43" w15:restartNumberingAfterBreak="0">
    <w:nsid w:val="6F097DB5"/>
    <w:multiLevelType w:val="hybridMultilevel"/>
    <w:tmpl w:val="A4EEE62C"/>
    <w:lvl w:ilvl="0" w:tplc="FB52FC2C">
      <w:start w:val="1"/>
      <w:numFmt w:val="bullet"/>
      <w:lvlText w:val=""/>
      <w:lvlJc w:val="left"/>
      <w:pPr>
        <w:ind w:left="720" w:hanging="360"/>
      </w:pPr>
      <w:rPr>
        <w:rFonts w:ascii="Symbol" w:hAnsi="Symbol" w:hint="default"/>
        <w:color w:val="auto"/>
      </w:rPr>
    </w:lvl>
    <w:lvl w:ilvl="1" w:tplc="4EB6014E">
      <w:start w:val="1"/>
      <w:numFmt w:val="bullet"/>
      <w:lvlText w:val="o"/>
      <w:lvlJc w:val="left"/>
      <w:pPr>
        <w:ind w:left="1440" w:hanging="360"/>
      </w:pPr>
      <w:rPr>
        <w:rFonts w:ascii="Courier New" w:hAnsi="Courier New" w:hint="default"/>
      </w:rPr>
    </w:lvl>
    <w:lvl w:ilvl="2" w:tplc="5060E25A">
      <w:start w:val="1"/>
      <w:numFmt w:val="bullet"/>
      <w:lvlText w:val=""/>
      <w:lvlJc w:val="left"/>
      <w:pPr>
        <w:ind w:left="2160" w:hanging="360"/>
      </w:pPr>
      <w:rPr>
        <w:rFonts w:ascii="Wingdings" w:hAnsi="Wingdings" w:hint="default"/>
      </w:rPr>
    </w:lvl>
    <w:lvl w:ilvl="3" w:tplc="4F20EF82">
      <w:start w:val="1"/>
      <w:numFmt w:val="bullet"/>
      <w:lvlText w:val=""/>
      <w:lvlJc w:val="left"/>
      <w:pPr>
        <w:ind w:left="2880" w:hanging="360"/>
      </w:pPr>
      <w:rPr>
        <w:rFonts w:ascii="Symbol" w:hAnsi="Symbol" w:hint="default"/>
      </w:rPr>
    </w:lvl>
    <w:lvl w:ilvl="4" w:tplc="17F21A50">
      <w:start w:val="1"/>
      <w:numFmt w:val="bullet"/>
      <w:lvlText w:val="o"/>
      <w:lvlJc w:val="left"/>
      <w:pPr>
        <w:ind w:left="3600" w:hanging="360"/>
      </w:pPr>
      <w:rPr>
        <w:rFonts w:ascii="Courier New" w:hAnsi="Courier New" w:hint="default"/>
      </w:rPr>
    </w:lvl>
    <w:lvl w:ilvl="5" w:tplc="F1B8E0F6">
      <w:start w:val="1"/>
      <w:numFmt w:val="bullet"/>
      <w:lvlText w:val=""/>
      <w:lvlJc w:val="left"/>
      <w:pPr>
        <w:ind w:left="4320" w:hanging="360"/>
      </w:pPr>
      <w:rPr>
        <w:rFonts w:ascii="Wingdings" w:hAnsi="Wingdings" w:hint="default"/>
      </w:rPr>
    </w:lvl>
    <w:lvl w:ilvl="6" w:tplc="ECDC71F0">
      <w:start w:val="1"/>
      <w:numFmt w:val="bullet"/>
      <w:lvlText w:val=""/>
      <w:lvlJc w:val="left"/>
      <w:pPr>
        <w:ind w:left="5040" w:hanging="360"/>
      </w:pPr>
      <w:rPr>
        <w:rFonts w:ascii="Symbol" w:hAnsi="Symbol" w:hint="default"/>
      </w:rPr>
    </w:lvl>
    <w:lvl w:ilvl="7" w:tplc="76ECDA0E">
      <w:start w:val="1"/>
      <w:numFmt w:val="bullet"/>
      <w:lvlText w:val="o"/>
      <w:lvlJc w:val="left"/>
      <w:pPr>
        <w:ind w:left="5760" w:hanging="360"/>
      </w:pPr>
      <w:rPr>
        <w:rFonts w:ascii="Courier New" w:hAnsi="Courier New" w:hint="default"/>
      </w:rPr>
    </w:lvl>
    <w:lvl w:ilvl="8" w:tplc="F986331A">
      <w:start w:val="1"/>
      <w:numFmt w:val="bullet"/>
      <w:lvlText w:val=""/>
      <w:lvlJc w:val="left"/>
      <w:pPr>
        <w:ind w:left="6480" w:hanging="360"/>
      </w:pPr>
      <w:rPr>
        <w:rFonts w:ascii="Wingdings" w:hAnsi="Wingdings" w:hint="default"/>
      </w:rPr>
    </w:lvl>
  </w:abstractNum>
  <w:abstractNum w:abstractNumId="44" w15:restartNumberingAfterBreak="0">
    <w:nsid w:val="6F486234"/>
    <w:multiLevelType w:val="hybridMultilevel"/>
    <w:tmpl w:val="6F70BC1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96F68B2"/>
    <w:multiLevelType w:val="hybridMultilevel"/>
    <w:tmpl w:val="A89858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15:restartNumberingAfterBreak="0">
    <w:nsid w:val="7A4F754C"/>
    <w:multiLevelType w:val="hybridMultilevel"/>
    <w:tmpl w:val="61902E10"/>
    <w:lvl w:ilvl="0" w:tplc="FB52FC2C">
      <w:start w:val="1"/>
      <w:numFmt w:val="bullet"/>
      <w:lvlText w:val=""/>
      <w:lvlJc w:val="left"/>
      <w:pPr>
        <w:ind w:left="720" w:hanging="360"/>
      </w:pPr>
      <w:rPr>
        <w:rFonts w:ascii="Symbol" w:hAnsi="Symbol" w:hint="default"/>
        <w:color w:val="auto"/>
      </w:rPr>
    </w:lvl>
    <w:lvl w:ilvl="1" w:tplc="5E5EB7BC">
      <w:start w:val="1"/>
      <w:numFmt w:val="bullet"/>
      <w:lvlText w:val="o"/>
      <w:lvlJc w:val="left"/>
      <w:pPr>
        <w:ind w:left="1440" w:hanging="360"/>
      </w:pPr>
      <w:rPr>
        <w:rFonts w:ascii="Courier New" w:hAnsi="Courier New" w:hint="default"/>
      </w:rPr>
    </w:lvl>
    <w:lvl w:ilvl="2" w:tplc="4D868414">
      <w:start w:val="1"/>
      <w:numFmt w:val="bullet"/>
      <w:lvlText w:val=""/>
      <w:lvlJc w:val="left"/>
      <w:pPr>
        <w:ind w:left="2160" w:hanging="360"/>
      </w:pPr>
      <w:rPr>
        <w:rFonts w:ascii="Wingdings" w:hAnsi="Wingdings" w:hint="default"/>
      </w:rPr>
    </w:lvl>
    <w:lvl w:ilvl="3" w:tplc="7A6C1EC0">
      <w:start w:val="1"/>
      <w:numFmt w:val="bullet"/>
      <w:lvlText w:val=""/>
      <w:lvlJc w:val="left"/>
      <w:pPr>
        <w:ind w:left="2880" w:hanging="360"/>
      </w:pPr>
      <w:rPr>
        <w:rFonts w:ascii="Symbol" w:hAnsi="Symbol" w:hint="default"/>
      </w:rPr>
    </w:lvl>
    <w:lvl w:ilvl="4" w:tplc="F1F61392">
      <w:start w:val="1"/>
      <w:numFmt w:val="bullet"/>
      <w:lvlText w:val="o"/>
      <w:lvlJc w:val="left"/>
      <w:pPr>
        <w:ind w:left="3600" w:hanging="360"/>
      </w:pPr>
      <w:rPr>
        <w:rFonts w:ascii="Courier New" w:hAnsi="Courier New" w:hint="default"/>
      </w:rPr>
    </w:lvl>
    <w:lvl w:ilvl="5" w:tplc="42E4A5EC">
      <w:start w:val="1"/>
      <w:numFmt w:val="bullet"/>
      <w:lvlText w:val=""/>
      <w:lvlJc w:val="left"/>
      <w:pPr>
        <w:ind w:left="4320" w:hanging="360"/>
      </w:pPr>
      <w:rPr>
        <w:rFonts w:ascii="Wingdings" w:hAnsi="Wingdings" w:hint="default"/>
      </w:rPr>
    </w:lvl>
    <w:lvl w:ilvl="6" w:tplc="B80294F2">
      <w:start w:val="1"/>
      <w:numFmt w:val="bullet"/>
      <w:lvlText w:val=""/>
      <w:lvlJc w:val="left"/>
      <w:pPr>
        <w:ind w:left="5040" w:hanging="360"/>
      </w:pPr>
      <w:rPr>
        <w:rFonts w:ascii="Symbol" w:hAnsi="Symbol" w:hint="default"/>
      </w:rPr>
    </w:lvl>
    <w:lvl w:ilvl="7" w:tplc="A0AC9682">
      <w:start w:val="1"/>
      <w:numFmt w:val="bullet"/>
      <w:lvlText w:val="o"/>
      <w:lvlJc w:val="left"/>
      <w:pPr>
        <w:ind w:left="5760" w:hanging="360"/>
      </w:pPr>
      <w:rPr>
        <w:rFonts w:ascii="Courier New" w:hAnsi="Courier New" w:hint="default"/>
      </w:rPr>
    </w:lvl>
    <w:lvl w:ilvl="8" w:tplc="7C24D746">
      <w:start w:val="1"/>
      <w:numFmt w:val="bullet"/>
      <w:lvlText w:val=""/>
      <w:lvlJc w:val="left"/>
      <w:pPr>
        <w:ind w:left="6480" w:hanging="360"/>
      </w:pPr>
      <w:rPr>
        <w:rFonts w:ascii="Wingdings" w:hAnsi="Wingdings" w:hint="default"/>
      </w:rPr>
    </w:lvl>
  </w:abstractNum>
  <w:abstractNum w:abstractNumId="47" w15:restartNumberingAfterBreak="0">
    <w:nsid w:val="7B7501FF"/>
    <w:multiLevelType w:val="hybridMultilevel"/>
    <w:tmpl w:val="8C62EF28"/>
    <w:lvl w:ilvl="0" w:tplc="56624768">
      <w:start w:val="1"/>
      <w:numFmt w:val="bullet"/>
      <w:lvlText w:val=""/>
      <w:lvlJc w:val="left"/>
      <w:pPr>
        <w:ind w:left="720" w:hanging="360"/>
      </w:pPr>
      <w:rPr>
        <w:rFonts w:ascii="Symbol" w:hAnsi="Symbol" w:hint="default"/>
      </w:rPr>
    </w:lvl>
    <w:lvl w:ilvl="1" w:tplc="DC1CB4B2">
      <w:start w:val="1"/>
      <w:numFmt w:val="bullet"/>
      <w:lvlText w:val="o"/>
      <w:lvlJc w:val="left"/>
      <w:pPr>
        <w:ind w:left="1440" w:hanging="360"/>
      </w:pPr>
      <w:rPr>
        <w:rFonts w:ascii="Courier New" w:hAnsi="Courier New" w:hint="default"/>
      </w:rPr>
    </w:lvl>
    <w:lvl w:ilvl="2" w:tplc="9556A2C8">
      <w:start w:val="1"/>
      <w:numFmt w:val="bullet"/>
      <w:lvlText w:val=""/>
      <w:lvlJc w:val="left"/>
      <w:pPr>
        <w:ind w:left="2160" w:hanging="360"/>
      </w:pPr>
      <w:rPr>
        <w:rFonts w:ascii="Wingdings" w:hAnsi="Wingdings" w:hint="default"/>
      </w:rPr>
    </w:lvl>
    <w:lvl w:ilvl="3" w:tplc="632ADFD2">
      <w:start w:val="1"/>
      <w:numFmt w:val="bullet"/>
      <w:lvlText w:val=""/>
      <w:lvlJc w:val="left"/>
      <w:pPr>
        <w:ind w:left="2880" w:hanging="360"/>
      </w:pPr>
      <w:rPr>
        <w:rFonts w:ascii="Symbol" w:hAnsi="Symbol" w:hint="default"/>
      </w:rPr>
    </w:lvl>
    <w:lvl w:ilvl="4" w:tplc="034CB3BA">
      <w:start w:val="1"/>
      <w:numFmt w:val="bullet"/>
      <w:lvlText w:val="o"/>
      <w:lvlJc w:val="left"/>
      <w:pPr>
        <w:ind w:left="3600" w:hanging="360"/>
      </w:pPr>
      <w:rPr>
        <w:rFonts w:ascii="Courier New" w:hAnsi="Courier New" w:hint="default"/>
      </w:rPr>
    </w:lvl>
    <w:lvl w:ilvl="5" w:tplc="6658BE94">
      <w:start w:val="1"/>
      <w:numFmt w:val="bullet"/>
      <w:lvlText w:val=""/>
      <w:lvlJc w:val="left"/>
      <w:pPr>
        <w:ind w:left="4320" w:hanging="360"/>
      </w:pPr>
      <w:rPr>
        <w:rFonts w:ascii="Wingdings" w:hAnsi="Wingdings" w:hint="default"/>
      </w:rPr>
    </w:lvl>
    <w:lvl w:ilvl="6" w:tplc="EDDCC988">
      <w:start w:val="1"/>
      <w:numFmt w:val="bullet"/>
      <w:lvlText w:val=""/>
      <w:lvlJc w:val="left"/>
      <w:pPr>
        <w:ind w:left="5040" w:hanging="360"/>
      </w:pPr>
      <w:rPr>
        <w:rFonts w:ascii="Symbol" w:hAnsi="Symbol" w:hint="default"/>
      </w:rPr>
    </w:lvl>
    <w:lvl w:ilvl="7" w:tplc="E826B8D8">
      <w:start w:val="1"/>
      <w:numFmt w:val="bullet"/>
      <w:lvlText w:val="o"/>
      <w:lvlJc w:val="left"/>
      <w:pPr>
        <w:ind w:left="5760" w:hanging="360"/>
      </w:pPr>
      <w:rPr>
        <w:rFonts w:ascii="Courier New" w:hAnsi="Courier New" w:hint="default"/>
      </w:rPr>
    </w:lvl>
    <w:lvl w:ilvl="8" w:tplc="B51EB802">
      <w:start w:val="1"/>
      <w:numFmt w:val="bullet"/>
      <w:lvlText w:val=""/>
      <w:lvlJc w:val="left"/>
      <w:pPr>
        <w:ind w:left="6480" w:hanging="360"/>
      </w:pPr>
      <w:rPr>
        <w:rFonts w:ascii="Wingdings" w:hAnsi="Wingdings" w:hint="default"/>
      </w:rPr>
    </w:lvl>
  </w:abstractNum>
  <w:abstractNum w:abstractNumId="48" w15:restartNumberingAfterBreak="0">
    <w:nsid w:val="7C96475E"/>
    <w:multiLevelType w:val="hybridMultilevel"/>
    <w:tmpl w:val="2D3A5262"/>
    <w:lvl w:ilvl="0" w:tplc="FB52FC2C">
      <w:start w:val="1"/>
      <w:numFmt w:val="bullet"/>
      <w:lvlText w:val=""/>
      <w:lvlJc w:val="left"/>
      <w:pPr>
        <w:ind w:left="720" w:hanging="360"/>
      </w:pPr>
      <w:rPr>
        <w:rFonts w:ascii="Symbol" w:hAnsi="Symbol" w:hint="default"/>
        <w:color w:val="auto"/>
      </w:rPr>
    </w:lvl>
    <w:lvl w:ilvl="1" w:tplc="B3E62824">
      <w:start w:val="1"/>
      <w:numFmt w:val="bullet"/>
      <w:lvlText w:val="o"/>
      <w:lvlJc w:val="left"/>
      <w:pPr>
        <w:ind w:left="1440" w:hanging="360"/>
      </w:pPr>
      <w:rPr>
        <w:rFonts w:ascii="Courier New" w:hAnsi="Courier New" w:hint="default"/>
      </w:rPr>
    </w:lvl>
    <w:lvl w:ilvl="2" w:tplc="3A064626">
      <w:start w:val="1"/>
      <w:numFmt w:val="bullet"/>
      <w:lvlText w:val=""/>
      <w:lvlJc w:val="left"/>
      <w:pPr>
        <w:ind w:left="2160" w:hanging="360"/>
      </w:pPr>
      <w:rPr>
        <w:rFonts w:ascii="Wingdings" w:hAnsi="Wingdings" w:hint="default"/>
      </w:rPr>
    </w:lvl>
    <w:lvl w:ilvl="3" w:tplc="B6FEBBAE">
      <w:start w:val="1"/>
      <w:numFmt w:val="bullet"/>
      <w:lvlText w:val=""/>
      <w:lvlJc w:val="left"/>
      <w:pPr>
        <w:ind w:left="2880" w:hanging="360"/>
      </w:pPr>
      <w:rPr>
        <w:rFonts w:ascii="Symbol" w:hAnsi="Symbol" w:hint="default"/>
      </w:rPr>
    </w:lvl>
    <w:lvl w:ilvl="4" w:tplc="A7EEFD0A">
      <w:start w:val="1"/>
      <w:numFmt w:val="bullet"/>
      <w:lvlText w:val="o"/>
      <w:lvlJc w:val="left"/>
      <w:pPr>
        <w:ind w:left="3600" w:hanging="360"/>
      </w:pPr>
      <w:rPr>
        <w:rFonts w:ascii="Courier New" w:hAnsi="Courier New" w:hint="default"/>
      </w:rPr>
    </w:lvl>
    <w:lvl w:ilvl="5" w:tplc="FFC6F604">
      <w:start w:val="1"/>
      <w:numFmt w:val="bullet"/>
      <w:lvlText w:val=""/>
      <w:lvlJc w:val="left"/>
      <w:pPr>
        <w:ind w:left="4320" w:hanging="360"/>
      </w:pPr>
      <w:rPr>
        <w:rFonts w:ascii="Wingdings" w:hAnsi="Wingdings" w:hint="default"/>
      </w:rPr>
    </w:lvl>
    <w:lvl w:ilvl="6" w:tplc="B28C29C2">
      <w:start w:val="1"/>
      <w:numFmt w:val="bullet"/>
      <w:lvlText w:val=""/>
      <w:lvlJc w:val="left"/>
      <w:pPr>
        <w:ind w:left="5040" w:hanging="360"/>
      </w:pPr>
      <w:rPr>
        <w:rFonts w:ascii="Symbol" w:hAnsi="Symbol" w:hint="default"/>
      </w:rPr>
    </w:lvl>
    <w:lvl w:ilvl="7" w:tplc="51CEDADA">
      <w:start w:val="1"/>
      <w:numFmt w:val="bullet"/>
      <w:lvlText w:val="o"/>
      <w:lvlJc w:val="left"/>
      <w:pPr>
        <w:ind w:left="5760" w:hanging="360"/>
      </w:pPr>
      <w:rPr>
        <w:rFonts w:ascii="Courier New" w:hAnsi="Courier New" w:hint="default"/>
      </w:rPr>
    </w:lvl>
    <w:lvl w:ilvl="8" w:tplc="8A009C5C">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7"/>
  </w:num>
  <w:num w:numId="4">
    <w:abstractNumId w:val="2"/>
  </w:num>
  <w:num w:numId="5">
    <w:abstractNumId w:val="9"/>
  </w:num>
  <w:num w:numId="6">
    <w:abstractNumId w:val="12"/>
  </w:num>
  <w:num w:numId="7">
    <w:abstractNumId w:val="5"/>
  </w:num>
  <w:num w:numId="8">
    <w:abstractNumId w:val="45"/>
  </w:num>
  <w:num w:numId="9">
    <w:abstractNumId w:val="28"/>
  </w:num>
  <w:num w:numId="10">
    <w:abstractNumId w:val="44"/>
  </w:num>
  <w:num w:numId="11">
    <w:abstractNumId w:val="4"/>
  </w:num>
  <w:num w:numId="12">
    <w:abstractNumId w:val="3"/>
  </w:num>
  <w:num w:numId="13">
    <w:abstractNumId w:val="35"/>
  </w:num>
  <w:num w:numId="14">
    <w:abstractNumId w:val="39"/>
  </w:num>
  <w:num w:numId="15">
    <w:abstractNumId w:val="0"/>
  </w:num>
  <w:num w:numId="16">
    <w:abstractNumId w:val="21"/>
  </w:num>
  <w:num w:numId="17">
    <w:abstractNumId w:val="14"/>
  </w:num>
  <w:num w:numId="18">
    <w:abstractNumId w:val="36"/>
  </w:num>
  <w:num w:numId="19">
    <w:abstractNumId w:val="29"/>
  </w:num>
  <w:num w:numId="20">
    <w:abstractNumId w:val="30"/>
  </w:num>
  <w:num w:numId="21">
    <w:abstractNumId w:val="16"/>
  </w:num>
  <w:num w:numId="22">
    <w:abstractNumId w:val="40"/>
  </w:num>
  <w:num w:numId="23">
    <w:abstractNumId w:val="17"/>
  </w:num>
  <w:num w:numId="24">
    <w:abstractNumId w:val="20"/>
  </w:num>
  <w:num w:numId="25">
    <w:abstractNumId w:val="7"/>
  </w:num>
  <w:num w:numId="26">
    <w:abstractNumId w:val="48"/>
  </w:num>
  <w:num w:numId="27">
    <w:abstractNumId w:val="13"/>
  </w:num>
  <w:num w:numId="28">
    <w:abstractNumId w:val="27"/>
  </w:num>
  <w:num w:numId="29">
    <w:abstractNumId w:val="46"/>
  </w:num>
  <w:num w:numId="30">
    <w:abstractNumId w:val="38"/>
  </w:num>
  <w:num w:numId="31">
    <w:abstractNumId w:val="1"/>
  </w:num>
  <w:num w:numId="32">
    <w:abstractNumId w:val="32"/>
  </w:num>
  <w:num w:numId="33">
    <w:abstractNumId w:val="15"/>
  </w:num>
  <w:num w:numId="34">
    <w:abstractNumId w:val="25"/>
  </w:num>
  <w:num w:numId="35">
    <w:abstractNumId w:val="19"/>
  </w:num>
  <w:num w:numId="36">
    <w:abstractNumId w:val="10"/>
  </w:num>
  <w:num w:numId="37">
    <w:abstractNumId w:val="33"/>
  </w:num>
  <w:num w:numId="38">
    <w:abstractNumId w:val="26"/>
  </w:num>
  <w:num w:numId="39">
    <w:abstractNumId w:val="42"/>
  </w:num>
  <w:num w:numId="40">
    <w:abstractNumId w:val="24"/>
  </w:num>
  <w:num w:numId="41">
    <w:abstractNumId w:val="11"/>
  </w:num>
  <w:num w:numId="42">
    <w:abstractNumId w:val="34"/>
  </w:num>
  <w:num w:numId="43">
    <w:abstractNumId w:val="23"/>
  </w:num>
  <w:num w:numId="44">
    <w:abstractNumId w:val="31"/>
  </w:num>
  <w:num w:numId="45">
    <w:abstractNumId w:val="22"/>
  </w:num>
  <w:num w:numId="46">
    <w:abstractNumId w:val="18"/>
  </w:num>
  <w:num w:numId="47">
    <w:abstractNumId w:val="43"/>
  </w:num>
  <w:num w:numId="48">
    <w:abstractNumId w:val="41"/>
  </w:num>
  <w:num w:numId="49">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1E"/>
    <w:rsid w:val="00000C17"/>
    <w:rsid w:val="000109A8"/>
    <w:rsid w:val="00010C1B"/>
    <w:rsid w:val="00010FC0"/>
    <w:rsid w:val="00011545"/>
    <w:rsid w:val="00012202"/>
    <w:rsid w:val="000162FE"/>
    <w:rsid w:val="000176B1"/>
    <w:rsid w:val="00024ED5"/>
    <w:rsid w:val="000313F6"/>
    <w:rsid w:val="000350F3"/>
    <w:rsid w:val="00038823"/>
    <w:rsid w:val="00040C65"/>
    <w:rsid w:val="00042C44"/>
    <w:rsid w:val="00044834"/>
    <w:rsid w:val="000517F1"/>
    <w:rsid w:val="000540E5"/>
    <w:rsid w:val="0005591A"/>
    <w:rsid w:val="000663F6"/>
    <w:rsid w:val="0006D9FC"/>
    <w:rsid w:val="0007240C"/>
    <w:rsid w:val="00072BF7"/>
    <w:rsid w:val="00076422"/>
    <w:rsid w:val="00077641"/>
    <w:rsid w:val="00081822"/>
    <w:rsid w:val="00082C79"/>
    <w:rsid w:val="00093C91"/>
    <w:rsid w:val="000A0984"/>
    <w:rsid w:val="000A4A8F"/>
    <w:rsid w:val="000A531C"/>
    <w:rsid w:val="000A9BE5"/>
    <w:rsid w:val="000B1313"/>
    <w:rsid w:val="000B3173"/>
    <w:rsid w:val="000C1285"/>
    <w:rsid w:val="000C256C"/>
    <w:rsid w:val="000C2902"/>
    <w:rsid w:val="000CA38D"/>
    <w:rsid w:val="000D7A70"/>
    <w:rsid w:val="000D7C13"/>
    <w:rsid w:val="000E0475"/>
    <w:rsid w:val="000E1306"/>
    <w:rsid w:val="000E1852"/>
    <w:rsid w:val="000E6577"/>
    <w:rsid w:val="000F3820"/>
    <w:rsid w:val="000FC0E4"/>
    <w:rsid w:val="0011299C"/>
    <w:rsid w:val="001140C8"/>
    <w:rsid w:val="00116496"/>
    <w:rsid w:val="0012017F"/>
    <w:rsid w:val="00121B79"/>
    <w:rsid w:val="00122002"/>
    <w:rsid w:val="001303B7"/>
    <w:rsid w:val="00146A83"/>
    <w:rsid w:val="00151257"/>
    <w:rsid w:val="00151275"/>
    <w:rsid w:val="00155ADD"/>
    <w:rsid w:val="001600F2"/>
    <w:rsid w:val="00161A1A"/>
    <w:rsid w:val="00164451"/>
    <w:rsid w:val="0016783C"/>
    <w:rsid w:val="001702FE"/>
    <w:rsid w:val="00170430"/>
    <w:rsid w:val="0017485B"/>
    <w:rsid w:val="00181C4D"/>
    <w:rsid w:val="00184E3A"/>
    <w:rsid w:val="00190152"/>
    <w:rsid w:val="0019186D"/>
    <w:rsid w:val="001C13B3"/>
    <w:rsid w:val="001C342F"/>
    <w:rsid w:val="001C5BF4"/>
    <w:rsid w:val="001D4C4D"/>
    <w:rsid w:val="001D68CD"/>
    <w:rsid w:val="001D6D8C"/>
    <w:rsid w:val="001E27B6"/>
    <w:rsid w:val="001E2FC1"/>
    <w:rsid w:val="001E40E9"/>
    <w:rsid w:val="001E6659"/>
    <w:rsid w:val="001E67EF"/>
    <w:rsid w:val="001F09B5"/>
    <w:rsid w:val="001F2B47"/>
    <w:rsid w:val="002033C0"/>
    <w:rsid w:val="0020585F"/>
    <w:rsid w:val="00212D5D"/>
    <w:rsid w:val="0021472D"/>
    <w:rsid w:val="00215F03"/>
    <w:rsid w:val="00216330"/>
    <w:rsid w:val="00223AF6"/>
    <w:rsid w:val="0022700B"/>
    <w:rsid w:val="0022A627"/>
    <w:rsid w:val="0024188A"/>
    <w:rsid w:val="00244F08"/>
    <w:rsid w:val="00253301"/>
    <w:rsid w:val="0025729B"/>
    <w:rsid w:val="00261E8D"/>
    <w:rsid w:val="00262AC2"/>
    <w:rsid w:val="00273BD6"/>
    <w:rsid w:val="0028261E"/>
    <w:rsid w:val="00282A1B"/>
    <w:rsid w:val="002860B1"/>
    <w:rsid w:val="00287D59"/>
    <w:rsid w:val="00292601"/>
    <w:rsid w:val="0029286C"/>
    <w:rsid w:val="00294256"/>
    <w:rsid w:val="00297674"/>
    <w:rsid w:val="002A23BC"/>
    <w:rsid w:val="002A4938"/>
    <w:rsid w:val="002A542C"/>
    <w:rsid w:val="002A6959"/>
    <w:rsid w:val="002B3526"/>
    <w:rsid w:val="002C2F61"/>
    <w:rsid w:val="002D4528"/>
    <w:rsid w:val="002D655A"/>
    <w:rsid w:val="002D7827"/>
    <w:rsid w:val="002E186D"/>
    <w:rsid w:val="002E6799"/>
    <w:rsid w:val="002E6DC3"/>
    <w:rsid w:val="002F37E2"/>
    <w:rsid w:val="00301C80"/>
    <w:rsid w:val="0031010C"/>
    <w:rsid w:val="00310D8B"/>
    <w:rsid w:val="0031246E"/>
    <w:rsid w:val="00312AB1"/>
    <w:rsid w:val="003149F8"/>
    <w:rsid w:val="00315CE5"/>
    <w:rsid w:val="0031620E"/>
    <w:rsid w:val="003167B9"/>
    <w:rsid w:val="00317AD0"/>
    <w:rsid w:val="0032040D"/>
    <w:rsid w:val="003240D0"/>
    <w:rsid w:val="0032513D"/>
    <w:rsid w:val="00327335"/>
    <w:rsid w:val="003318BC"/>
    <w:rsid w:val="003340E9"/>
    <w:rsid w:val="003357C7"/>
    <w:rsid w:val="0034076A"/>
    <w:rsid w:val="00342F64"/>
    <w:rsid w:val="00350522"/>
    <w:rsid w:val="003505CB"/>
    <w:rsid w:val="003508BE"/>
    <w:rsid w:val="00352A0D"/>
    <w:rsid w:val="0035351A"/>
    <w:rsid w:val="00355D3C"/>
    <w:rsid w:val="00356225"/>
    <w:rsid w:val="003575C2"/>
    <w:rsid w:val="0035B372"/>
    <w:rsid w:val="00360DF2"/>
    <w:rsid w:val="0036362A"/>
    <w:rsid w:val="00364A13"/>
    <w:rsid w:val="0037751F"/>
    <w:rsid w:val="00380755"/>
    <w:rsid w:val="0039113E"/>
    <w:rsid w:val="003960BC"/>
    <w:rsid w:val="003968B6"/>
    <w:rsid w:val="00397D70"/>
    <w:rsid w:val="003A05F9"/>
    <w:rsid w:val="003A099B"/>
    <w:rsid w:val="003A110B"/>
    <w:rsid w:val="003A30C4"/>
    <w:rsid w:val="003A7BA6"/>
    <w:rsid w:val="003B4E0C"/>
    <w:rsid w:val="003B515F"/>
    <w:rsid w:val="003C59D8"/>
    <w:rsid w:val="003C5C26"/>
    <w:rsid w:val="003C5C8B"/>
    <w:rsid w:val="003C7D3A"/>
    <w:rsid w:val="003C7F70"/>
    <w:rsid w:val="003D0B4A"/>
    <w:rsid w:val="003D200F"/>
    <w:rsid w:val="003D528F"/>
    <w:rsid w:val="003EA012"/>
    <w:rsid w:val="003F5B1D"/>
    <w:rsid w:val="003F6D9D"/>
    <w:rsid w:val="00411BD0"/>
    <w:rsid w:val="00413FB3"/>
    <w:rsid w:val="00415F09"/>
    <w:rsid w:val="004240F2"/>
    <w:rsid w:val="0042437A"/>
    <w:rsid w:val="00424838"/>
    <w:rsid w:val="00431DDC"/>
    <w:rsid w:val="00433535"/>
    <w:rsid w:val="00435AD3"/>
    <w:rsid w:val="00443DA2"/>
    <w:rsid w:val="00445555"/>
    <w:rsid w:val="00446D1A"/>
    <w:rsid w:val="00451473"/>
    <w:rsid w:val="00475405"/>
    <w:rsid w:val="00475612"/>
    <w:rsid w:val="00480C0A"/>
    <w:rsid w:val="00482438"/>
    <w:rsid w:val="00492483"/>
    <w:rsid w:val="00493BDB"/>
    <w:rsid w:val="00496AB1"/>
    <w:rsid w:val="004A11C9"/>
    <w:rsid w:val="004A5B4B"/>
    <w:rsid w:val="004C30F6"/>
    <w:rsid w:val="004D71CE"/>
    <w:rsid w:val="004E7E68"/>
    <w:rsid w:val="004F05AE"/>
    <w:rsid w:val="004F432D"/>
    <w:rsid w:val="004F4672"/>
    <w:rsid w:val="004F5021"/>
    <w:rsid w:val="004F6794"/>
    <w:rsid w:val="00501231"/>
    <w:rsid w:val="00507F7C"/>
    <w:rsid w:val="00520354"/>
    <w:rsid w:val="0052263B"/>
    <w:rsid w:val="005232C5"/>
    <w:rsid w:val="00524803"/>
    <w:rsid w:val="00527C66"/>
    <w:rsid w:val="00536405"/>
    <w:rsid w:val="005478C5"/>
    <w:rsid w:val="00555E90"/>
    <w:rsid w:val="00562F7E"/>
    <w:rsid w:val="005672EC"/>
    <w:rsid w:val="00577449"/>
    <w:rsid w:val="00591A59"/>
    <w:rsid w:val="005949FA"/>
    <w:rsid w:val="005A710B"/>
    <w:rsid w:val="005B1917"/>
    <w:rsid w:val="005B1FE2"/>
    <w:rsid w:val="005C1881"/>
    <w:rsid w:val="005C354F"/>
    <w:rsid w:val="005C4ED3"/>
    <w:rsid w:val="005D228D"/>
    <w:rsid w:val="005D25D3"/>
    <w:rsid w:val="005F14A0"/>
    <w:rsid w:val="005F1590"/>
    <w:rsid w:val="0060219C"/>
    <w:rsid w:val="0060364E"/>
    <w:rsid w:val="00607A98"/>
    <w:rsid w:val="006119DB"/>
    <w:rsid w:val="00612FDC"/>
    <w:rsid w:val="006134B3"/>
    <w:rsid w:val="00615C6F"/>
    <w:rsid w:val="006174CF"/>
    <w:rsid w:val="00617F60"/>
    <w:rsid w:val="00620246"/>
    <w:rsid w:val="006239D6"/>
    <w:rsid w:val="006402A1"/>
    <w:rsid w:val="00640DB5"/>
    <w:rsid w:val="00645B8A"/>
    <w:rsid w:val="006507CE"/>
    <w:rsid w:val="006561FF"/>
    <w:rsid w:val="0066134A"/>
    <w:rsid w:val="006653D7"/>
    <w:rsid w:val="00665ADB"/>
    <w:rsid w:val="0066667F"/>
    <w:rsid w:val="00674E68"/>
    <w:rsid w:val="00686C3A"/>
    <w:rsid w:val="00692297"/>
    <w:rsid w:val="00692877"/>
    <w:rsid w:val="006962E7"/>
    <w:rsid w:val="006B62EF"/>
    <w:rsid w:val="006CB2BF"/>
    <w:rsid w:val="006D185B"/>
    <w:rsid w:val="006E2004"/>
    <w:rsid w:val="006E668D"/>
    <w:rsid w:val="006F3635"/>
    <w:rsid w:val="007030D4"/>
    <w:rsid w:val="00703D5A"/>
    <w:rsid w:val="007125C1"/>
    <w:rsid w:val="007141EA"/>
    <w:rsid w:val="00717ADD"/>
    <w:rsid w:val="00722376"/>
    <w:rsid w:val="00725336"/>
    <w:rsid w:val="00726B6A"/>
    <w:rsid w:val="007353B4"/>
    <w:rsid w:val="00737B59"/>
    <w:rsid w:val="00746760"/>
    <w:rsid w:val="007524D9"/>
    <w:rsid w:val="007549ED"/>
    <w:rsid w:val="0075648B"/>
    <w:rsid w:val="007620BE"/>
    <w:rsid w:val="0076B464"/>
    <w:rsid w:val="007708EB"/>
    <w:rsid w:val="00775A96"/>
    <w:rsid w:val="0078480F"/>
    <w:rsid w:val="007864F5"/>
    <w:rsid w:val="00793C4D"/>
    <w:rsid w:val="007946DE"/>
    <w:rsid w:val="00795AEB"/>
    <w:rsid w:val="00797CF3"/>
    <w:rsid w:val="007A3AFA"/>
    <w:rsid w:val="007A4BD5"/>
    <w:rsid w:val="007A74B1"/>
    <w:rsid w:val="007B36D9"/>
    <w:rsid w:val="007D2629"/>
    <w:rsid w:val="007D326A"/>
    <w:rsid w:val="007E1638"/>
    <w:rsid w:val="007E3396"/>
    <w:rsid w:val="007E6BF3"/>
    <w:rsid w:val="007E748A"/>
    <w:rsid w:val="007F4549"/>
    <w:rsid w:val="007F6E50"/>
    <w:rsid w:val="007F7645"/>
    <w:rsid w:val="008000C5"/>
    <w:rsid w:val="00801DD4"/>
    <w:rsid w:val="00804647"/>
    <w:rsid w:val="008105B0"/>
    <w:rsid w:val="0081366E"/>
    <w:rsid w:val="008247A9"/>
    <w:rsid w:val="00825BF4"/>
    <w:rsid w:val="0082701B"/>
    <w:rsid w:val="00830182"/>
    <w:rsid w:val="008428CB"/>
    <w:rsid w:val="00846B67"/>
    <w:rsid w:val="008474A8"/>
    <w:rsid w:val="0085051B"/>
    <w:rsid w:val="008519C4"/>
    <w:rsid w:val="00853351"/>
    <w:rsid w:val="008711B3"/>
    <w:rsid w:val="0087765B"/>
    <w:rsid w:val="00880A02"/>
    <w:rsid w:val="00895BD3"/>
    <w:rsid w:val="008A601F"/>
    <w:rsid w:val="008B36A2"/>
    <w:rsid w:val="008C43AD"/>
    <w:rsid w:val="008C68F7"/>
    <w:rsid w:val="008D9C02"/>
    <w:rsid w:val="008E1613"/>
    <w:rsid w:val="008E3AB4"/>
    <w:rsid w:val="008E7309"/>
    <w:rsid w:val="008E751E"/>
    <w:rsid w:val="008F0C40"/>
    <w:rsid w:val="008F245A"/>
    <w:rsid w:val="008F322B"/>
    <w:rsid w:val="009021B0"/>
    <w:rsid w:val="00904A4F"/>
    <w:rsid w:val="009173C5"/>
    <w:rsid w:val="00920C8B"/>
    <w:rsid w:val="00922CB7"/>
    <w:rsid w:val="00927577"/>
    <w:rsid w:val="00927B02"/>
    <w:rsid w:val="0093433F"/>
    <w:rsid w:val="009346A8"/>
    <w:rsid w:val="00936CD9"/>
    <w:rsid w:val="00937E44"/>
    <w:rsid w:val="00940778"/>
    <w:rsid w:val="00946C22"/>
    <w:rsid w:val="00947F07"/>
    <w:rsid w:val="00955E7A"/>
    <w:rsid w:val="009615DF"/>
    <w:rsid w:val="00964BB4"/>
    <w:rsid w:val="0096698A"/>
    <w:rsid w:val="00967AC1"/>
    <w:rsid w:val="009705BE"/>
    <w:rsid w:val="00970987"/>
    <w:rsid w:val="00971243"/>
    <w:rsid w:val="00973DFF"/>
    <w:rsid w:val="00977FC0"/>
    <w:rsid w:val="009807C3"/>
    <w:rsid w:val="00991A6D"/>
    <w:rsid w:val="009948CC"/>
    <w:rsid w:val="009B0895"/>
    <w:rsid w:val="009B1298"/>
    <w:rsid w:val="009B41DD"/>
    <w:rsid w:val="009D071A"/>
    <w:rsid w:val="009D1630"/>
    <w:rsid w:val="009D438F"/>
    <w:rsid w:val="009D672E"/>
    <w:rsid w:val="009D70D8"/>
    <w:rsid w:val="009E32BF"/>
    <w:rsid w:val="009F4F56"/>
    <w:rsid w:val="00A003AA"/>
    <w:rsid w:val="00A08F2A"/>
    <w:rsid w:val="00A204B7"/>
    <w:rsid w:val="00A21CAE"/>
    <w:rsid w:val="00A2311D"/>
    <w:rsid w:val="00A24B83"/>
    <w:rsid w:val="00A31367"/>
    <w:rsid w:val="00A35A4E"/>
    <w:rsid w:val="00A37322"/>
    <w:rsid w:val="00A378F5"/>
    <w:rsid w:val="00A37DF0"/>
    <w:rsid w:val="00A425AB"/>
    <w:rsid w:val="00A550CE"/>
    <w:rsid w:val="00A55974"/>
    <w:rsid w:val="00A6164E"/>
    <w:rsid w:val="00A62C51"/>
    <w:rsid w:val="00A77417"/>
    <w:rsid w:val="00A905F0"/>
    <w:rsid w:val="00A964AC"/>
    <w:rsid w:val="00AA3017"/>
    <w:rsid w:val="00AA36A9"/>
    <w:rsid w:val="00AA6CA2"/>
    <w:rsid w:val="00AA7C27"/>
    <w:rsid w:val="00AB17F2"/>
    <w:rsid w:val="00AB498C"/>
    <w:rsid w:val="00AC0FE5"/>
    <w:rsid w:val="00AC1FDB"/>
    <w:rsid w:val="00AC2C1E"/>
    <w:rsid w:val="00AD56A1"/>
    <w:rsid w:val="00AD680B"/>
    <w:rsid w:val="00AF31EF"/>
    <w:rsid w:val="00B01E3F"/>
    <w:rsid w:val="00B073C3"/>
    <w:rsid w:val="00B10C5E"/>
    <w:rsid w:val="00B13B0D"/>
    <w:rsid w:val="00B1404A"/>
    <w:rsid w:val="00B16727"/>
    <w:rsid w:val="00B17743"/>
    <w:rsid w:val="00B2207F"/>
    <w:rsid w:val="00B33D86"/>
    <w:rsid w:val="00B34859"/>
    <w:rsid w:val="00B40146"/>
    <w:rsid w:val="00B40AF6"/>
    <w:rsid w:val="00B54EBD"/>
    <w:rsid w:val="00B5790B"/>
    <w:rsid w:val="00B610C9"/>
    <w:rsid w:val="00B76A3E"/>
    <w:rsid w:val="00B7BB40"/>
    <w:rsid w:val="00B84259"/>
    <w:rsid w:val="00B87991"/>
    <w:rsid w:val="00B91A9F"/>
    <w:rsid w:val="00BA07D7"/>
    <w:rsid w:val="00BA22C8"/>
    <w:rsid w:val="00BA330D"/>
    <w:rsid w:val="00BB0A29"/>
    <w:rsid w:val="00BB2B72"/>
    <w:rsid w:val="00BC01B1"/>
    <w:rsid w:val="00BC01DC"/>
    <w:rsid w:val="00BC1C23"/>
    <w:rsid w:val="00BC2E3A"/>
    <w:rsid w:val="00BC6169"/>
    <w:rsid w:val="00BD1193"/>
    <w:rsid w:val="00BD4723"/>
    <w:rsid w:val="00BD53BB"/>
    <w:rsid w:val="00BDB584"/>
    <w:rsid w:val="00BE5CF9"/>
    <w:rsid w:val="00BF0C0C"/>
    <w:rsid w:val="00BF40A2"/>
    <w:rsid w:val="00C034C8"/>
    <w:rsid w:val="00C03A26"/>
    <w:rsid w:val="00C07A29"/>
    <w:rsid w:val="00C11042"/>
    <w:rsid w:val="00C17AC2"/>
    <w:rsid w:val="00C18363"/>
    <w:rsid w:val="00C25F73"/>
    <w:rsid w:val="00C31686"/>
    <w:rsid w:val="00C35A06"/>
    <w:rsid w:val="00C35B25"/>
    <w:rsid w:val="00C3787E"/>
    <w:rsid w:val="00C40548"/>
    <w:rsid w:val="00C43954"/>
    <w:rsid w:val="00C4422B"/>
    <w:rsid w:val="00C52756"/>
    <w:rsid w:val="00C52B49"/>
    <w:rsid w:val="00C70FA2"/>
    <w:rsid w:val="00C769B4"/>
    <w:rsid w:val="00C76CF6"/>
    <w:rsid w:val="00C83178"/>
    <w:rsid w:val="00C841E0"/>
    <w:rsid w:val="00C919D0"/>
    <w:rsid w:val="00C91A3B"/>
    <w:rsid w:val="00C95E25"/>
    <w:rsid w:val="00C96AA4"/>
    <w:rsid w:val="00C96D1D"/>
    <w:rsid w:val="00CB455E"/>
    <w:rsid w:val="00CB4743"/>
    <w:rsid w:val="00CB6C3E"/>
    <w:rsid w:val="00CC7427"/>
    <w:rsid w:val="00CD03FD"/>
    <w:rsid w:val="00CD0C4D"/>
    <w:rsid w:val="00CD5A13"/>
    <w:rsid w:val="00CE55B7"/>
    <w:rsid w:val="00CE77D0"/>
    <w:rsid w:val="00CF3923"/>
    <w:rsid w:val="00CF4FCC"/>
    <w:rsid w:val="00CF6E97"/>
    <w:rsid w:val="00D0285B"/>
    <w:rsid w:val="00D0384C"/>
    <w:rsid w:val="00D106E9"/>
    <w:rsid w:val="00D124F7"/>
    <w:rsid w:val="00D14810"/>
    <w:rsid w:val="00D14881"/>
    <w:rsid w:val="00D20BB3"/>
    <w:rsid w:val="00D224A5"/>
    <w:rsid w:val="00D41ECA"/>
    <w:rsid w:val="00D50967"/>
    <w:rsid w:val="00D5AE7E"/>
    <w:rsid w:val="00D64D44"/>
    <w:rsid w:val="00D71AA6"/>
    <w:rsid w:val="00D75388"/>
    <w:rsid w:val="00D75632"/>
    <w:rsid w:val="00D7610E"/>
    <w:rsid w:val="00D777CC"/>
    <w:rsid w:val="00DA467A"/>
    <w:rsid w:val="00DB0A28"/>
    <w:rsid w:val="00DB0FAC"/>
    <w:rsid w:val="00DB2AE1"/>
    <w:rsid w:val="00DC0443"/>
    <w:rsid w:val="00DC5714"/>
    <w:rsid w:val="00DC5DF2"/>
    <w:rsid w:val="00DC60AC"/>
    <w:rsid w:val="00DC671A"/>
    <w:rsid w:val="00DC767B"/>
    <w:rsid w:val="00DD25C7"/>
    <w:rsid w:val="00DD2F63"/>
    <w:rsid w:val="00DD5374"/>
    <w:rsid w:val="00DD6C61"/>
    <w:rsid w:val="00DF22C8"/>
    <w:rsid w:val="00DF5E92"/>
    <w:rsid w:val="00E0356C"/>
    <w:rsid w:val="00E0566A"/>
    <w:rsid w:val="00E05958"/>
    <w:rsid w:val="00E11D5E"/>
    <w:rsid w:val="00E12BA1"/>
    <w:rsid w:val="00E12FE0"/>
    <w:rsid w:val="00E13DBB"/>
    <w:rsid w:val="00E158EF"/>
    <w:rsid w:val="00E15CE9"/>
    <w:rsid w:val="00E16A29"/>
    <w:rsid w:val="00E200DF"/>
    <w:rsid w:val="00E24724"/>
    <w:rsid w:val="00E3214B"/>
    <w:rsid w:val="00E32917"/>
    <w:rsid w:val="00E32DE7"/>
    <w:rsid w:val="00E35412"/>
    <w:rsid w:val="00E36770"/>
    <w:rsid w:val="00E378F1"/>
    <w:rsid w:val="00E418C0"/>
    <w:rsid w:val="00E43442"/>
    <w:rsid w:val="00E46F6B"/>
    <w:rsid w:val="00E559F8"/>
    <w:rsid w:val="00E5B605"/>
    <w:rsid w:val="00E60C17"/>
    <w:rsid w:val="00E65569"/>
    <w:rsid w:val="00E70D7E"/>
    <w:rsid w:val="00E82268"/>
    <w:rsid w:val="00E83A8C"/>
    <w:rsid w:val="00E84CE6"/>
    <w:rsid w:val="00E969E3"/>
    <w:rsid w:val="00EA414E"/>
    <w:rsid w:val="00EB5B04"/>
    <w:rsid w:val="00EB64C4"/>
    <w:rsid w:val="00EB7B10"/>
    <w:rsid w:val="00EC585E"/>
    <w:rsid w:val="00ED1B19"/>
    <w:rsid w:val="00ED20B6"/>
    <w:rsid w:val="00ED2F12"/>
    <w:rsid w:val="00EDBC82"/>
    <w:rsid w:val="00EE0ABC"/>
    <w:rsid w:val="00EE400D"/>
    <w:rsid w:val="00EE508C"/>
    <w:rsid w:val="00EF052C"/>
    <w:rsid w:val="00EF35C7"/>
    <w:rsid w:val="00EF4749"/>
    <w:rsid w:val="00F0430C"/>
    <w:rsid w:val="00F17087"/>
    <w:rsid w:val="00F220E5"/>
    <w:rsid w:val="00F22896"/>
    <w:rsid w:val="00F2451C"/>
    <w:rsid w:val="00F26FF5"/>
    <w:rsid w:val="00F37A5D"/>
    <w:rsid w:val="00F4037A"/>
    <w:rsid w:val="00F44EBE"/>
    <w:rsid w:val="00F45C19"/>
    <w:rsid w:val="00F467F9"/>
    <w:rsid w:val="00F47340"/>
    <w:rsid w:val="00F50024"/>
    <w:rsid w:val="00F5075A"/>
    <w:rsid w:val="00F64085"/>
    <w:rsid w:val="00F6586F"/>
    <w:rsid w:val="00F725BA"/>
    <w:rsid w:val="00F72A24"/>
    <w:rsid w:val="00F76205"/>
    <w:rsid w:val="00F76458"/>
    <w:rsid w:val="00F97A53"/>
    <w:rsid w:val="00FA2662"/>
    <w:rsid w:val="00FB68BC"/>
    <w:rsid w:val="00FB69BD"/>
    <w:rsid w:val="00FC37ED"/>
    <w:rsid w:val="00FCDEBE"/>
    <w:rsid w:val="00FD074E"/>
    <w:rsid w:val="00FD6F67"/>
    <w:rsid w:val="00FF4982"/>
    <w:rsid w:val="01042577"/>
    <w:rsid w:val="0107D192"/>
    <w:rsid w:val="0109AFF4"/>
    <w:rsid w:val="01127557"/>
    <w:rsid w:val="01217306"/>
    <w:rsid w:val="012B8047"/>
    <w:rsid w:val="012F552E"/>
    <w:rsid w:val="0131C96C"/>
    <w:rsid w:val="013376CE"/>
    <w:rsid w:val="0136AF09"/>
    <w:rsid w:val="014BA7C5"/>
    <w:rsid w:val="015D418B"/>
    <w:rsid w:val="015F2483"/>
    <w:rsid w:val="0164834A"/>
    <w:rsid w:val="01675B92"/>
    <w:rsid w:val="01720311"/>
    <w:rsid w:val="017E3F16"/>
    <w:rsid w:val="0182397A"/>
    <w:rsid w:val="0185C8A7"/>
    <w:rsid w:val="018A2EED"/>
    <w:rsid w:val="0191B548"/>
    <w:rsid w:val="0193E9ED"/>
    <w:rsid w:val="0195811E"/>
    <w:rsid w:val="0196BE38"/>
    <w:rsid w:val="019BDA28"/>
    <w:rsid w:val="01A5FEF0"/>
    <w:rsid w:val="01AE235C"/>
    <w:rsid w:val="01AE2A6C"/>
    <w:rsid w:val="01BAECE1"/>
    <w:rsid w:val="01D05E7B"/>
    <w:rsid w:val="01D57815"/>
    <w:rsid w:val="01E7D196"/>
    <w:rsid w:val="01E86AF6"/>
    <w:rsid w:val="01F0B31C"/>
    <w:rsid w:val="01F7D76E"/>
    <w:rsid w:val="01FDEE31"/>
    <w:rsid w:val="02095ED8"/>
    <w:rsid w:val="020A91E3"/>
    <w:rsid w:val="020B67B3"/>
    <w:rsid w:val="0215CE41"/>
    <w:rsid w:val="022F064C"/>
    <w:rsid w:val="02398B8D"/>
    <w:rsid w:val="023F1056"/>
    <w:rsid w:val="024780C0"/>
    <w:rsid w:val="0255C6D3"/>
    <w:rsid w:val="025896AF"/>
    <w:rsid w:val="025D53C4"/>
    <w:rsid w:val="025E10E8"/>
    <w:rsid w:val="025E43F1"/>
    <w:rsid w:val="025ED50C"/>
    <w:rsid w:val="02601248"/>
    <w:rsid w:val="026053CA"/>
    <w:rsid w:val="02605486"/>
    <w:rsid w:val="02610FF6"/>
    <w:rsid w:val="027322C1"/>
    <w:rsid w:val="0281865C"/>
    <w:rsid w:val="028AA7C8"/>
    <w:rsid w:val="02908B22"/>
    <w:rsid w:val="0294A138"/>
    <w:rsid w:val="0297C9F9"/>
    <w:rsid w:val="02987A29"/>
    <w:rsid w:val="02996FF5"/>
    <w:rsid w:val="029F0890"/>
    <w:rsid w:val="029F4D09"/>
    <w:rsid w:val="02B36820"/>
    <w:rsid w:val="02B98D61"/>
    <w:rsid w:val="02BE7441"/>
    <w:rsid w:val="02D0CFCC"/>
    <w:rsid w:val="02EA5E38"/>
    <w:rsid w:val="02EAB8E6"/>
    <w:rsid w:val="02EF0C5C"/>
    <w:rsid w:val="02FAF4E4"/>
    <w:rsid w:val="03000F0B"/>
    <w:rsid w:val="0307C0BB"/>
    <w:rsid w:val="0334E2D9"/>
    <w:rsid w:val="033570E7"/>
    <w:rsid w:val="033C191F"/>
    <w:rsid w:val="033F69AD"/>
    <w:rsid w:val="0346E13B"/>
    <w:rsid w:val="034A626C"/>
    <w:rsid w:val="034C70D2"/>
    <w:rsid w:val="034DE6C6"/>
    <w:rsid w:val="035B2684"/>
    <w:rsid w:val="0369C267"/>
    <w:rsid w:val="03736E2D"/>
    <w:rsid w:val="0394058B"/>
    <w:rsid w:val="0394F981"/>
    <w:rsid w:val="039677CB"/>
    <w:rsid w:val="0397A180"/>
    <w:rsid w:val="039AFBCC"/>
    <w:rsid w:val="039D3C1A"/>
    <w:rsid w:val="03A97459"/>
    <w:rsid w:val="03ABB2CC"/>
    <w:rsid w:val="03BFA106"/>
    <w:rsid w:val="03C0BBCA"/>
    <w:rsid w:val="03CA08B4"/>
    <w:rsid w:val="03D16C62"/>
    <w:rsid w:val="03DDD1B4"/>
    <w:rsid w:val="03E1EEC1"/>
    <w:rsid w:val="03F35F52"/>
    <w:rsid w:val="03F3C33E"/>
    <w:rsid w:val="03F8A477"/>
    <w:rsid w:val="03FDC397"/>
    <w:rsid w:val="03FE1C53"/>
    <w:rsid w:val="03FF46CA"/>
    <w:rsid w:val="041564F9"/>
    <w:rsid w:val="0418A9A1"/>
    <w:rsid w:val="042341BB"/>
    <w:rsid w:val="042AE5E1"/>
    <w:rsid w:val="042C1F71"/>
    <w:rsid w:val="0434CF69"/>
    <w:rsid w:val="04367DA4"/>
    <w:rsid w:val="04387423"/>
    <w:rsid w:val="0450C564"/>
    <w:rsid w:val="0457D656"/>
    <w:rsid w:val="047113D1"/>
    <w:rsid w:val="04783A7C"/>
    <w:rsid w:val="0486D7EA"/>
    <w:rsid w:val="0486E040"/>
    <w:rsid w:val="049129A8"/>
    <w:rsid w:val="049C694F"/>
    <w:rsid w:val="049F173D"/>
    <w:rsid w:val="04A6C5A5"/>
    <w:rsid w:val="04A6E2F4"/>
    <w:rsid w:val="04A895B5"/>
    <w:rsid w:val="04AA7894"/>
    <w:rsid w:val="04ADB346"/>
    <w:rsid w:val="04ADDCA9"/>
    <w:rsid w:val="04AFFE58"/>
    <w:rsid w:val="04B68341"/>
    <w:rsid w:val="04B6F972"/>
    <w:rsid w:val="04C0AA70"/>
    <w:rsid w:val="04C59452"/>
    <w:rsid w:val="04C60649"/>
    <w:rsid w:val="04CE7548"/>
    <w:rsid w:val="04D2A05B"/>
    <w:rsid w:val="04D68115"/>
    <w:rsid w:val="04DBD9E9"/>
    <w:rsid w:val="04E45F96"/>
    <w:rsid w:val="04E63054"/>
    <w:rsid w:val="04E87ED8"/>
    <w:rsid w:val="04F074C2"/>
    <w:rsid w:val="04F29DFC"/>
    <w:rsid w:val="04F66796"/>
    <w:rsid w:val="04FF5404"/>
    <w:rsid w:val="05076A4B"/>
    <w:rsid w:val="050783D6"/>
    <w:rsid w:val="0509C327"/>
    <w:rsid w:val="050D47ED"/>
    <w:rsid w:val="05153B35"/>
    <w:rsid w:val="051FC76C"/>
    <w:rsid w:val="052072E7"/>
    <w:rsid w:val="0521EAD0"/>
    <w:rsid w:val="05304F6C"/>
    <w:rsid w:val="0530A1E9"/>
    <w:rsid w:val="0534D835"/>
    <w:rsid w:val="05504AC3"/>
    <w:rsid w:val="056F664B"/>
    <w:rsid w:val="056F8993"/>
    <w:rsid w:val="05788B5F"/>
    <w:rsid w:val="05834633"/>
    <w:rsid w:val="05841635"/>
    <w:rsid w:val="058A7296"/>
    <w:rsid w:val="058C5E0E"/>
    <w:rsid w:val="058E67D0"/>
    <w:rsid w:val="059655EC"/>
    <w:rsid w:val="05995597"/>
    <w:rsid w:val="059F6A8E"/>
    <w:rsid w:val="05A32574"/>
    <w:rsid w:val="05A9EC3F"/>
    <w:rsid w:val="05AE4A80"/>
    <w:rsid w:val="05B90CB7"/>
    <w:rsid w:val="05BA4937"/>
    <w:rsid w:val="05C514D3"/>
    <w:rsid w:val="05C954E7"/>
    <w:rsid w:val="05CF264F"/>
    <w:rsid w:val="05D2CAC3"/>
    <w:rsid w:val="05DA3BBC"/>
    <w:rsid w:val="05EBA838"/>
    <w:rsid w:val="06074A20"/>
    <w:rsid w:val="0609C04A"/>
    <w:rsid w:val="060A0012"/>
    <w:rsid w:val="060DD86A"/>
    <w:rsid w:val="06114931"/>
    <w:rsid w:val="061D9880"/>
    <w:rsid w:val="0624125F"/>
    <w:rsid w:val="062734F5"/>
    <w:rsid w:val="062B8EA9"/>
    <w:rsid w:val="06357334"/>
    <w:rsid w:val="06383916"/>
    <w:rsid w:val="063B088F"/>
    <w:rsid w:val="06581264"/>
    <w:rsid w:val="065DA010"/>
    <w:rsid w:val="0664BDB1"/>
    <w:rsid w:val="066D1D81"/>
    <w:rsid w:val="0673BE58"/>
    <w:rsid w:val="0674677F"/>
    <w:rsid w:val="068CDB65"/>
    <w:rsid w:val="06923A3C"/>
    <w:rsid w:val="0698237B"/>
    <w:rsid w:val="069E24B8"/>
    <w:rsid w:val="06A3F513"/>
    <w:rsid w:val="06AC7ECC"/>
    <w:rsid w:val="06C7D85D"/>
    <w:rsid w:val="06DC954A"/>
    <w:rsid w:val="06E2F22D"/>
    <w:rsid w:val="0702A408"/>
    <w:rsid w:val="0710CFF5"/>
    <w:rsid w:val="0713FB85"/>
    <w:rsid w:val="0714BF6E"/>
    <w:rsid w:val="07192A02"/>
    <w:rsid w:val="0728FD7C"/>
    <w:rsid w:val="072B160D"/>
    <w:rsid w:val="072E8E4F"/>
    <w:rsid w:val="07316AB6"/>
    <w:rsid w:val="0738F9E7"/>
    <w:rsid w:val="073EF5D5"/>
    <w:rsid w:val="0741A5C6"/>
    <w:rsid w:val="07439979"/>
    <w:rsid w:val="0747FAB5"/>
    <w:rsid w:val="074E2025"/>
    <w:rsid w:val="075CDC04"/>
    <w:rsid w:val="075EB9E2"/>
    <w:rsid w:val="07660C56"/>
    <w:rsid w:val="076A8E7D"/>
    <w:rsid w:val="076C122B"/>
    <w:rsid w:val="077925E6"/>
    <w:rsid w:val="07796182"/>
    <w:rsid w:val="077A4DC5"/>
    <w:rsid w:val="077AD389"/>
    <w:rsid w:val="0790A7B4"/>
    <w:rsid w:val="0794A5E1"/>
    <w:rsid w:val="079A7939"/>
    <w:rsid w:val="07A02FA7"/>
    <w:rsid w:val="07A8055D"/>
    <w:rsid w:val="07AB8768"/>
    <w:rsid w:val="07AF66CE"/>
    <w:rsid w:val="07C769A0"/>
    <w:rsid w:val="07CD24AE"/>
    <w:rsid w:val="07D2B9F0"/>
    <w:rsid w:val="07DDC08B"/>
    <w:rsid w:val="07E73E67"/>
    <w:rsid w:val="07E8F538"/>
    <w:rsid w:val="07EE89EF"/>
    <w:rsid w:val="07F02894"/>
    <w:rsid w:val="08049B67"/>
    <w:rsid w:val="0806B24D"/>
    <w:rsid w:val="080B961F"/>
    <w:rsid w:val="080DFD67"/>
    <w:rsid w:val="080EF6D4"/>
    <w:rsid w:val="08130CB3"/>
    <w:rsid w:val="08485D13"/>
    <w:rsid w:val="084B5E40"/>
    <w:rsid w:val="0850BB29"/>
    <w:rsid w:val="0853ADE0"/>
    <w:rsid w:val="08596130"/>
    <w:rsid w:val="086354C4"/>
    <w:rsid w:val="08657B75"/>
    <w:rsid w:val="0867A7BB"/>
    <w:rsid w:val="08691E3F"/>
    <w:rsid w:val="08765BFC"/>
    <w:rsid w:val="0880CBB8"/>
    <w:rsid w:val="08854C0C"/>
    <w:rsid w:val="089752C5"/>
    <w:rsid w:val="08B3998B"/>
    <w:rsid w:val="08B3DD81"/>
    <w:rsid w:val="08B6EB58"/>
    <w:rsid w:val="08BD1A72"/>
    <w:rsid w:val="08BF7D82"/>
    <w:rsid w:val="08C57C18"/>
    <w:rsid w:val="08C5E258"/>
    <w:rsid w:val="08CB0CE8"/>
    <w:rsid w:val="08D3396C"/>
    <w:rsid w:val="08D641BD"/>
    <w:rsid w:val="08DA22ED"/>
    <w:rsid w:val="08DE7056"/>
    <w:rsid w:val="08E37165"/>
    <w:rsid w:val="08E8CA5C"/>
    <w:rsid w:val="08F0C33B"/>
    <w:rsid w:val="0908408C"/>
    <w:rsid w:val="0908D87E"/>
    <w:rsid w:val="092A2EC4"/>
    <w:rsid w:val="0931FCF4"/>
    <w:rsid w:val="09322525"/>
    <w:rsid w:val="09330ADE"/>
    <w:rsid w:val="0933EE9F"/>
    <w:rsid w:val="093CC2AC"/>
    <w:rsid w:val="0940A4A8"/>
    <w:rsid w:val="09437B6C"/>
    <w:rsid w:val="094CF7BF"/>
    <w:rsid w:val="096C1517"/>
    <w:rsid w:val="0976D066"/>
    <w:rsid w:val="097DEF60"/>
    <w:rsid w:val="09968C7F"/>
    <w:rsid w:val="0996CB4D"/>
    <w:rsid w:val="09A06BC8"/>
    <w:rsid w:val="09A16F44"/>
    <w:rsid w:val="09AD8E00"/>
    <w:rsid w:val="09AF74D2"/>
    <w:rsid w:val="09B8C9D9"/>
    <w:rsid w:val="09BC703D"/>
    <w:rsid w:val="09BDFE37"/>
    <w:rsid w:val="09C3583E"/>
    <w:rsid w:val="09C40704"/>
    <w:rsid w:val="09C470D9"/>
    <w:rsid w:val="09C5B165"/>
    <w:rsid w:val="09D42E5B"/>
    <w:rsid w:val="09DA8452"/>
    <w:rsid w:val="09E08904"/>
    <w:rsid w:val="09E41857"/>
    <w:rsid w:val="09E4698D"/>
    <w:rsid w:val="09EB0C9A"/>
    <w:rsid w:val="09EF3954"/>
    <w:rsid w:val="09FB2109"/>
    <w:rsid w:val="0A0291AC"/>
    <w:rsid w:val="0A0CF695"/>
    <w:rsid w:val="0A1024C1"/>
    <w:rsid w:val="0A11F3D9"/>
    <w:rsid w:val="0A170BED"/>
    <w:rsid w:val="0A18D096"/>
    <w:rsid w:val="0A19EB1B"/>
    <w:rsid w:val="0A627C4B"/>
    <w:rsid w:val="0A65B649"/>
    <w:rsid w:val="0A782B21"/>
    <w:rsid w:val="0A786F34"/>
    <w:rsid w:val="0A878DAA"/>
    <w:rsid w:val="0A8939BB"/>
    <w:rsid w:val="0AA67111"/>
    <w:rsid w:val="0AA86A8B"/>
    <w:rsid w:val="0AB7AE20"/>
    <w:rsid w:val="0AB9A97A"/>
    <w:rsid w:val="0ABBC610"/>
    <w:rsid w:val="0ABBD0AF"/>
    <w:rsid w:val="0ABC71C1"/>
    <w:rsid w:val="0AC5DD2D"/>
    <w:rsid w:val="0AC79025"/>
    <w:rsid w:val="0ACFBAB5"/>
    <w:rsid w:val="0AD3734D"/>
    <w:rsid w:val="0AD86A27"/>
    <w:rsid w:val="0AE1557A"/>
    <w:rsid w:val="0AEB4F7A"/>
    <w:rsid w:val="0AEC8E85"/>
    <w:rsid w:val="0AFB52BB"/>
    <w:rsid w:val="0AFD2629"/>
    <w:rsid w:val="0AFE0159"/>
    <w:rsid w:val="0B00C5B8"/>
    <w:rsid w:val="0B06AE5E"/>
    <w:rsid w:val="0B08FB75"/>
    <w:rsid w:val="0B1633AC"/>
    <w:rsid w:val="0B1FA08C"/>
    <w:rsid w:val="0B247A40"/>
    <w:rsid w:val="0B25D750"/>
    <w:rsid w:val="0B2A80CC"/>
    <w:rsid w:val="0B396D62"/>
    <w:rsid w:val="0B406230"/>
    <w:rsid w:val="0B47E331"/>
    <w:rsid w:val="0B4CDB24"/>
    <w:rsid w:val="0B55E61B"/>
    <w:rsid w:val="0B58F8AB"/>
    <w:rsid w:val="0B5BE82F"/>
    <w:rsid w:val="0B65DE90"/>
    <w:rsid w:val="0B6E2877"/>
    <w:rsid w:val="0B78DEA3"/>
    <w:rsid w:val="0B7FCAD9"/>
    <w:rsid w:val="0B81BA7F"/>
    <w:rsid w:val="0B823C46"/>
    <w:rsid w:val="0B8C36CE"/>
    <w:rsid w:val="0B960FE0"/>
    <w:rsid w:val="0B9712F3"/>
    <w:rsid w:val="0B9868CD"/>
    <w:rsid w:val="0B99F324"/>
    <w:rsid w:val="0B9EE6DF"/>
    <w:rsid w:val="0BA148E0"/>
    <w:rsid w:val="0BA3143C"/>
    <w:rsid w:val="0BB1CC89"/>
    <w:rsid w:val="0BBB081B"/>
    <w:rsid w:val="0BC0F751"/>
    <w:rsid w:val="0BCA3092"/>
    <w:rsid w:val="0BD75088"/>
    <w:rsid w:val="0BDB3921"/>
    <w:rsid w:val="0BDD6A9A"/>
    <w:rsid w:val="0BDF4177"/>
    <w:rsid w:val="0C158CA7"/>
    <w:rsid w:val="0C160424"/>
    <w:rsid w:val="0C1615C1"/>
    <w:rsid w:val="0C225440"/>
    <w:rsid w:val="0C2AF616"/>
    <w:rsid w:val="0C3FE14E"/>
    <w:rsid w:val="0C406AE5"/>
    <w:rsid w:val="0C416581"/>
    <w:rsid w:val="0C451A7B"/>
    <w:rsid w:val="0C4D93CF"/>
    <w:rsid w:val="0C50065A"/>
    <w:rsid w:val="0C61DB71"/>
    <w:rsid w:val="0C66E561"/>
    <w:rsid w:val="0C6E6294"/>
    <w:rsid w:val="0C6E9AA0"/>
    <w:rsid w:val="0C7296AF"/>
    <w:rsid w:val="0C7DF9B0"/>
    <w:rsid w:val="0C81FD89"/>
    <w:rsid w:val="0C87B2AE"/>
    <w:rsid w:val="0C883A40"/>
    <w:rsid w:val="0C8E9B07"/>
    <w:rsid w:val="0C9441C1"/>
    <w:rsid w:val="0C99D1BA"/>
    <w:rsid w:val="0C9E0832"/>
    <w:rsid w:val="0CA19BBE"/>
    <w:rsid w:val="0CA4B0FC"/>
    <w:rsid w:val="0CAC0903"/>
    <w:rsid w:val="0CC1E52E"/>
    <w:rsid w:val="0CC630D9"/>
    <w:rsid w:val="0CC77ADD"/>
    <w:rsid w:val="0CD2802E"/>
    <w:rsid w:val="0CF793B7"/>
    <w:rsid w:val="0D132C01"/>
    <w:rsid w:val="0D14AF04"/>
    <w:rsid w:val="0D1FB786"/>
    <w:rsid w:val="0D2B4134"/>
    <w:rsid w:val="0D2E8E34"/>
    <w:rsid w:val="0D300CD9"/>
    <w:rsid w:val="0D309FAB"/>
    <w:rsid w:val="0D39B186"/>
    <w:rsid w:val="0D48E3BD"/>
    <w:rsid w:val="0D490D29"/>
    <w:rsid w:val="0D4A025F"/>
    <w:rsid w:val="0D52B41C"/>
    <w:rsid w:val="0D52EEFD"/>
    <w:rsid w:val="0D584BD2"/>
    <w:rsid w:val="0D5A2416"/>
    <w:rsid w:val="0D6FDF17"/>
    <w:rsid w:val="0D7320E9"/>
    <w:rsid w:val="0D737CEE"/>
    <w:rsid w:val="0D78F890"/>
    <w:rsid w:val="0D81ED84"/>
    <w:rsid w:val="0D86D716"/>
    <w:rsid w:val="0D9220ED"/>
    <w:rsid w:val="0D991E92"/>
    <w:rsid w:val="0DA0F03B"/>
    <w:rsid w:val="0DA2408B"/>
    <w:rsid w:val="0DA7FA35"/>
    <w:rsid w:val="0DABA4CA"/>
    <w:rsid w:val="0DB65AD1"/>
    <w:rsid w:val="0DCCB011"/>
    <w:rsid w:val="0DD785DB"/>
    <w:rsid w:val="0DDBED16"/>
    <w:rsid w:val="0DDD91C0"/>
    <w:rsid w:val="0DE57F46"/>
    <w:rsid w:val="0DE5AF2D"/>
    <w:rsid w:val="0DE6FF76"/>
    <w:rsid w:val="0DF3063E"/>
    <w:rsid w:val="0DF56865"/>
    <w:rsid w:val="0E12F6CB"/>
    <w:rsid w:val="0E1839FA"/>
    <w:rsid w:val="0E189B90"/>
    <w:rsid w:val="0E1AC438"/>
    <w:rsid w:val="0E1E8314"/>
    <w:rsid w:val="0E50102A"/>
    <w:rsid w:val="0E55A8AE"/>
    <w:rsid w:val="0E61D94B"/>
    <w:rsid w:val="0E67CC11"/>
    <w:rsid w:val="0E6B5A4D"/>
    <w:rsid w:val="0E734A01"/>
    <w:rsid w:val="0E7BFE1C"/>
    <w:rsid w:val="0E7FEB1B"/>
    <w:rsid w:val="0E8C6C7E"/>
    <w:rsid w:val="0E8D5380"/>
    <w:rsid w:val="0E906FFE"/>
    <w:rsid w:val="0E916F5A"/>
    <w:rsid w:val="0E932655"/>
    <w:rsid w:val="0E9D75D3"/>
    <w:rsid w:val="0EAC3AFC"/>
    <w:rsid w:val="0EAE49CC"/>
    <w:rsid w:val="0EB07511"/>
    <w:rsid w:val="0EB3FA27"/>
    <w:rsid w:val="0EBF9B19"/>
    <w:rsid w:val="0EDAEFEC"/>
    <w:rsid w:val="0EE49002"/>
    <w:rsid w:val="0EE83C71"/>
    <w:rsid w:val="0F01D154"/>
    <w:rsid w:val="0F0BC044"/>
    <w:rsid w:val="0F0F16C6"/>
    <w:rsid w:val="0F119C85"/>
    <w:rsid w:val="0F14C8F1"/>
    <w:rsid w:val="0F15C269"/>
    <w:rsid w:val="0F1D395A"/>
    <w:rsid w:val="0F1F8E73"/>
    <w:rsid w:val="0F2383AC"/>
    <w:rsid w:val="0F2F0A98"/>
    <w:rsid w:val="0F381703"/>
    <w:rsid w:val="0F3CD2EB"/>
    <w:rsid w:val="0F45D8E0"/>
    <w:rsid w:val="0F469452"/>
    <w:rsid w:val="0F503CE8"/>
    <w:rsid w:val="0F66E6B1"/>
    <w:rsid w:val="0F6F0C57"/>
    <w:rsid w:val="0F733B9C"/>
    <w:rsid w:val="0F75D64C"/>
    <w:rsid w:val="0F7CD8DF"/>
    <w:rsid w:val="0F814FA7"/>
    <w:rsid w:val="0F8A7C8E"/>
    <w:rsid w:val="0F8DC424"/>
    <w:rsid w:val="0F955FF0"/>
    <w:rsid w:val="0FA55509"/>
    <w:rsid w:val="0FAEC72C"/>
    <w:rsid w:val="0FCA2DF9"/>
    <w:rsid w:val="0FCB410F"/>
    <w:rsid w:val="0FE17876"/>
    <w:rsid w:val="0FEB89B8"/>
    <w:rsid w:val="0FF495A2"/>
    <w:rsid w:val="0FF87CD6"/>
    <w:rsid w:val="100FAD4C"/>
    <w:rsid w:val="1016ADD8"/>
    <w:rsid w:val="10197165"/>
    <w:rsid w:val="101C2A88"/>
    <w:rsid w:val="101D70F2"/>
    <w:rsid w:val="101EE456"/>
    <w:rsid w:val="10214588"/>
    <w:rsid w:val="1023529D"/>
    <w:rsid w:val="102B34A6"/>
    <w:rsid w:val="103A4787"/>
    <w:rsid w:val="1041886E"/>
    <w:rsid w:val="1047796D"/>
    <w:rsid w:val="104EDCAB"/>
    <w:rsid w:val="104FCA88"/>
    <w:rsid w:val="105C01EF"/>
    <w:rsid w:val="1060BFA3"/>
    <w:rsid w:val="1061E697"/>
    <w:rsid w:val="106BAE3B"/>
    <w:rsid w:val="106D2514"/>
    <w:rsid w:val="106DD4B9"/>
    <w:rsid w:val="1070CE1D"/>
    <w:rsid w:val="1074F966"/>
    <w:rsid w:val="1083C7C1"/>
    <w:rsid w:val="1092E942"/>
    <w:rsid w:val="1095A832"/>
    <w:rsid w:val="10B22669"/>
    <w:rsid w:val="10BC8694"/>
    <w:rsid w:val="10D06065"/>
    <w:rsid w:val="10FC60F6"/>
    <w:rsid w:val="1111CA82"/>
    <w:rsid w:val="111C39B8"/>
    <w:rsid w:val="112978B1"/>
    <w:rsid w:val="112C3AC1"/>
    <w:rsid w:val="112C6FE2"/>
    <w:rsid w:val="112E3FE7"/>
    <w:rsid w:val="11342080"/>
    <w:rsid w:val="1142019E"/>
    <w:rsid w:val="114B8944"/>
    <w:rsid w:val="114DB883"/>
    <w:rsid w:val="1156024A"/>
    <w:rsid w:val="115F63C4"/>
    <w:rsid w:val="119A7668"/>
    <w:rsid w:val="119FCAD9"/>
    <w:rsid w:val="11A295E7"/>
    <w:rsid w:val="11AB7DAD"/>
    <w:rsid w:val="11AD2779"/>
    <w:rsid w:val="11B65116"/>
    <w:rsid w:val="11B7F903"/>
    <w:rsid w:val="11BA27DA"/>
    <w:rsid w:val="11BC2E3F"/>
    <w:rsid w:val="11BDDF06"/>
    <w:rsid w:val="11C129F3"/>
    <w:rsid w:val="11C597E0"/>
    <w:rsid w:val="11CDD2AE"/>
    <w:rsid w:val="11CF1DD2"/>
    <w:rsid w:val="11D1911D"/>
    <w:rsid w:val="11D6DCFD"/>
    <w:rsid w:val="11E0AC3D"/>
    <w:rsid w:val="11E392D8"/>
    <w:rsid w:val="11E8E982"/>
    <w:rsid w:val="11FD3C73"/>
    <w:rsid w:val="12037DFC"/>
    <w:rsid w:val="1212071E"/>
    <w:rsid w:val="1238770F"/>
    <w:rsid w:val="1238AE64"/>
    <w:rsid w:val="123E00FD"/>
    <w:rsid w:val="1243CAC0"/>
    <w:rsid w:val="12462E5F"/>
    <w:rsid w:val="1246920C"/>
    <w:rsid w:val="1246E018"/>
    <w:rsid w:val="1264482E"/>
    <w:rsid w:val="1267B994"/>
    <w:rsid w:val="1274BA10"/>
    <w:rsid w:val="1274F8D6"/>
    <w:rsid w:val="128A841F"/>
    <w:rsid w:val="128EDA0B"/>
    <w:rsid w:val="12933E6E"/>
    <w:rsid w:val="12939A9F"/>
    <w:rsid w:val="12AA3B8D"/>
    <w:rsid w:val="12ABBB9A"/>
    <w:rsid w:val="12AF5D3B"/>
    <w:rsid w:val="12AFF3A9"/>
    <w:rsid w:val="12B47821"/>
    <w:rsid w:val="12B48BD7"/>
    <w:rsid w:val="12B574BE"/>
    <w:rsid w:val="12B66B07"/>
    <w:rsid w:val="12BFCF36"/>
    <w:rsid w:val="12F31B26"/>
    <w:rsid w:val="12F4025A"/>
    <w:rsid w:val="13099E88"/>
    <w:rsid w:val="131A4D2C"/>
    <w:rsid w:val="1321A8C3"/>
    <w:rsid w:val="13371961"/>
    <w:rsid w:val="13384D97"/>
    <w:rsid w:val="1339E0D1"/>
    <w:rsid w:val="1344A5DA"/>
    <w:rsid w:val="134A86EE"/>
    <w:rsid w:val="1363380A"/>
    <w:rsid w:val="136E7561"/>
    <w:rsid w:val="137389F0"/>
    <w:rsid w:val="138811A4"/>
    <w:rsid w:val="13950749"/>
    <w:rsid w:val="13A24859"/>
    <w:rsid w:val="13A5346D"/>
    <w:rsid w:val="13AA5F77"/>
    <w:rsid w:val="13B391BA"/>
    <w:rsid w:val="13D1A220"/>
    <w:rsid w:val="13DE8BDD"/>
    <w:rsid w:val="13E2B079"/>
    <w:rsid w:val="13F57A9F"/>
    <w:rsid w:val="140FA713"/>
    <w:rsid w:val="14114DD2"/>
    <w:rsid w:val="141A4D65"/>
    <w:rsid w:val="141BF305"/>
    <w:rsid w:val="143B8753"/>
    <w:rsid w:val="143FFB24"/>
    <w:rsid w:val="14401BA7"/>
    <w:rsid w:val="1446A3B1"/>
    <w:rsid w:val="14478BFB"/>
    <w:rsid w:val="14481DE6"/>
    <w:rsid w:val="144F40D1"/>
    <w:rsid w:val="14542941"/>
    <w:rsid w:val="1454C0CA"/>
    <w:rsid w:val="14599AEF"/>
    <w:rsid w:val="145B4693"/>
    <w:rsid w:val="14633EE0"/>
    <w:rsid w:val="1469D595"/>
    <w:rsid w:val="14775411"/>
    <w:rsid w:val="147803FC"/>
    <w:rsid w:val="147A1D67"/>
    <w:rsid w:val="147C7D04"/>
    <w:rsid w:val="1480BB7B"/>
    <w:rsid w:val="1482384F"/>
    <w:rsid w:val="14832A06"/>
    <w:rsid w:val="1484C645"/>
    <w:rsid w:val="148A1DD6"/>
    <w:rsid w:val="14A201C8"/>
    <w:rsid w:val="14AAC438"/>
    <w:rsid w:val="14AB3B96"/>
    <w:rsid w:val="14AF8F22"/>
    <w:rsid w:val="14BB51AF"/>
    <w:rsid w:val="14C5C06E"/>
    <w:rsid w:val="14D25726"/>
    <w:rsid w:val="14D64ADC"/>
    <w:rsid w:val="14D915AD"/>
    <w:rsid w:val="14E641EA"/>
    <w:rsid w:val="14EB6C46"/>
    <w:rsid w:val="14F2425A"/>
    <w:rsid w:val="14F28E7B"/>
    <w:rsid w:val="14F6C31B"/>
    <w:rsid w:val="14FB7C80"/>
    <w:rsid w:val="14FF72FC"/>
    <w:rsid w:val="14FF89A5"/>
    <w:rsid w:val="150C2ABD"/>
    <w:rsid w:val="1510AF4C"/>
    <w:rsid w:val="15127672"/>
    <w:rsid w:val="151AAD06"/>
    <w:rsid w:val="151EED14"/>
    <w:rsid w:val="1522779A"/>
    <w:rsid w:val="152A1692"/>
    <w:rsid w:val="152EEA75"/>
    <w:rsid w:val="1538A353"/>
    <w:rsid w:val="153A38D2"/>
    <w:rsid w:val="153AAA93"/>
    <w:rsid w:val="153B1EBE"/>
    <w:rsid w:val="153B87B1"/>
    <w:rsid w:val="153DD3B0"/>
    <w:rsid w:val="1546FF7A"/>
    <w:rsid w:val="15520746"/>
    <w:rsid w:val="1554F029"/>
    <w:rsid w:val="15625863"/>
    <w:rsid w:val="157A1841"/>
    <w:rsid w:val="1581E4AB"/>
    <w:rsid w:val="1587668F"/>
    <w:rsid w:val="158E302A"/>
    <w:rsid w:val="15982409"/>
    <w:rsid w:val="159BCC84"/>
    <w:rsid w:val="159F44A5"/>
    <w:rsid w:val="15A1F8C0"/>
    <w:rsid w:val="15A644AB"/>
    <w:rsid w:val="15A9291E"/>
    <w:rsid w:val="15B17D76"/>
    <w:rsid w:val="15B1AFF2"/>
    <w:rsid w:val="15B32900"/>
    <w:rsid w:val="15BAD069"/>
    <w:rsid w:val="15C2E913"/>
    <w:rsid w:val="15C92065"/>
    <w:rsid w:val="15CBF483"/>
    <w:rsid w:val="15D32FEE"/>
    <w:rsid w:val="15E58738"/>
    <w:rsid w:val="15E9C612"/>
    <w:rsid w:val="15ED57EF"/>
    <w:rsid w:val="15F16F9E"/>
    <w:rsid w:val="15F4C237"/>
    <w:rsid w:val="1603E47A"/>
    <w:rsid w:val="1604420F"/>
    <w:rsid w:val="1608A84E"/>
    <w:rsid w:val="1608EC20"/>
    <w:rsid w:val="160E2EBB"/>
    <w:rsid w:val="160E35A1"/>
    <w:rsid w:val="160FF855"/>
    <w:rsid w:val="16157CE6"/>
    <w:rsid w:val="1617F1C8"/>
    <w:rsid w:val="161879C9"/>
    <w:rsid w:val="161EFA67"/>
    <w:rsid w:val="162A191A"/>
    <w:rsid w:val="162B33BD"/>
    <w:rsid w:val="162E29B6"/>
    <w:rsid w:val="162F5325"/>
    <w:rsid w:val="163284D3"/>
    <w:rsid w:val="163A04F9"/>
    <w:rsid w:val="164C5597"/>
    <w:rsid w:val="1650FCDB"/>
    <w:rsid w:val="1679B629"/>
    <w:rsid w:val="1688E76C"/>
    <w:rsid w:val="16998E14"/>
    <w:rsid w:val="169E75FD"/>
    <w:rsid w:val="16A5E3AF"/>
    <w:rsid w:val="16B5CE63"/>
    <w:rsid w:val="16B95C17"/>
    <w:rsid w:val="16C720E1"/>
    <w:rsid w:val="16CFB585"/>
    <w:rsid w:val="16D555CB"/>
    <w:rsid w:val="16E36D8B"/>
    <w:rsid w:val="16F0AEF4"/>
    <w:rsid w:val="16F3693F"/>
    <w:rsid w:val="16F506A6"/>
    <w:rsid w:val="17093F86"/>
    <w:rsid w:val="1709D4A4"/>
    <w:rsid w:val="17126D7B"/>
    <w:rsid w:val="171FDAD6"/>
    <w:rsid w:val="1721B11B"/>
    <w:rsid w:val="17225070"/>
    <w:rsid w:val="17256F38"/>
    <w:rsid w:val="173DFCDF"/>
    <w:rsid w:val="173FD876"/>
    <w:rsid w:val="17469262"/>
    <w:rsid w:val="174922D1"/>
    <w:rsid w:val="17533A4A"/>
    <w:rsid w:val="175999B1"/>
    <w:rsid w:val="176D083F"/>
    <w:rsid w:val="17752B0B"/>
    <w:rsid w:val="17851FBA"/>
    <w:rsid w:val="17877CE5"/>
    <w:rsid w:val="178B558B"/>
    <w:rsid w:val="1792D524"/>
    <w:rsid w:val="17AEF4D3"/>
    <w:rsid w:val="17B55770"/>
    <w:rsid w:val="17B9CAFE"/>
    <w:rsid w:val="17BA5CBF"/>
    <w:rsid w:val="17BCDE2D"/>
    <w:rsid w:val="17BD2257"/>
    <w:rsid w:val="17C01FE6"/>
    <w:rsid w:val="17CA239F"/>
    <w:rsid w:val="17CB9097"/>
    <w:rsid w:val="17ECDB8D"/>
    <w:rsid w:val="17F552D4"/>
    <w:rsid w:val="1800AB71"/>
    <w:rsid w:val="1800EADC"/>
    <w:rsid w:val="18064476"/>
    <w:rsid w:val="1807F765"/>
    <w:rsid w:val="1833101B"/>
    <w:rsid w:val="18461E81"/>
    <w:rsid w:val="18484D96"/>
    <w:rsid w:val="185F5EBB"/>
    <w:rsid w:val="1869DF6C"/>
    <w:rsid w:val="186C4D39"/>
    <w:rsid w:val="18709B49"/>
    <w:rsid w:val="18718EEA"/>
    <w:rsid w:val="1878812B"/>
    <w:rsid w:val="187A78AD"/>
    <w:rsid w:val="187AF12A"/>
    <w:rsid w:val="187D7EA6"/>
    <w:rsid w:val="18876D96"/>
    <w:rsid w:val="1898D4A3"/>
    <w:rsid w:val="18992926"/>
    <w:rsid w:val="189AF971"/>
    <w:rsid w:val="189D16B1"/>
    <w:rsid w:val="18A48A58"/>
    <w:rsid w:val="18D0C7E1"/>
    <w:rsid w:val="18D311A2"/>
    <w:rsid w:val="18D69C63"/>
    <w:rsid w:val="18F3F941"/>
    <w:rsid w:val="191EC92C"/>
    <w:rsid w:val="19205686"/>
    <w:rsid w:val="19234D46"/>
    <w:rsid w:val="192C5EEE"/>
    <w:rsid w:val="1931FC41"/>
    <w:rsid w:val="1943791C"/>
    <w:rsid w:val="19466232"/>
    <w:rsid w:val="195281A5"/>
    <w:rsid w:val="196E4821"/>
    <w:rsid w:val="197154FE"/>
    <w:rsid w:val="197524A7"/>
    <w:rsid w:val="197AC24D"/>
    <w:rsid w:val="197F7ED3"/>
    <w:rsid w:val="1982F40B"/>
    <w:rsid w:val="199296E1"/>
    <w:rsid w:val="199CB13A"/>
    <w:rsid w:val="199D9E42"/>
    <w:rsid w:val="199FFB61"/>
    <w:rsid w:val="19A17132"/>
    <w:rsid w:val="19A2DA4E"/>
    <w:rsid w:val="19AF6E2A"/>
    <w:rsid w:val="19B77D9D"/>
    <w:rsid w:val="19C1E7CE"/>
    <w:rsid w:val="19C6625E"/>
    <w:rsid w:val="19D0BF63"/>
    <w:rsid w:val="19D8F90E"/>
    <w:rsid w:val="19D9B39B"/>
    <w:rsid w:val="19DB70DC"/>
    <w:rsid w:val="19DDA48C"/>
    <w:rsid w:val="19E21C42"/>
    <w:rsid w:val="19F7C9DD"/>
    <w:rsid w:val="19FA8803"/>
    <w:rsid w:val="19FBE518"/>
    <w:rsid w:val="1A167ACD"/>
    <w:rsid w:val="1A2437CE"/>
    <w:rsid w:val="1A2C7656"/>
    <w:rsid w:val="1A2ED2C5"/>
    <w:rsid w:val="1A441151"/>
    <w:rsid w:val="1A5AA4E1"/>
    <w:rsid w:val="1A6BC63C"/>
    <w:rsid w:val="1A742F0D"/>
    <w:rsid w:val="1A7E2DD1"/>
    <w:rsid w:val="1A7ED69F"/>
    <w:rsid w:val="1A8BE412"/>
    <w:rsid w:val="1A938CDE"/>
    <w:rsid w:val="1A99EBF0"/>
    <w:rsid w:val="1A9BA015"/>
    <w:rsid w:val="1A9D8CCA"/>
    <w:rsid w:val="1A9D9157"/>
    <w:rsid w:val="1AA1C5F8"/>
    <w:rsid w:val="1AA3E090"/>
    <w:rsid w:val="1AACAE5B"/>
    <w:rsid w:val="1AB13166"/>
    <w:rsid w:val="1AB4169E"/>
    <w:rsid w:val="1AB6CDDB"/>
    <w:rsid w:val="1AB8083C"/>
    <w:rsid w:val="1ABAC310"/>
    <w:rsid w:val="1ABFE634"/>
    <w:rsid w:val="1ACE5537"/>
    <w:rsid w:val="1AD8414C"/>
    <w:rsid w:val="1AE1D3F0"/>
    <w:rsid w:val="1AE8FBAF"/>
    <w:rsid w:val="1AEFAEAE"/>
    <w:rsid w:val="1AF0AEB0"/>
    <w:rsid w:val="1AF47EEF"/>
    <w:rsid w:val="1AF7EB5E"/>
    <w:rsid w:val="1AFD6E50"/>
    <w:rsid w:val="1B1E54DA"/>
    <w:rsid w:val="1B2736A4"/>
    <w:rsid w:val="1B2E1F21"/>
    <w:rsid w:val="1B33D4DB"/>
    <w:rsid w:val="1B3673AA"/>
    <w:rsid w:val="1B4A4728"/>
    <w:rsid w:val="1B55836E"/>
    <w:rsid w:val="1B5941EE"/>
    <w:rsid w:val="1B5B64F3"/>
    <w:rsid w:val="1B626F28"/>
    <w:rsid w:val="1B6740A2"/>
    <w:rsid w:val="1B6F3803"/>
    <w:rsid w:val="1B726562"/>
    <w:rsid w:val="1B80BB5B"/>
    <w:rsid w:val="1B982BA7"/>
    <w:rsid w:val="1BA92FAC"/>
    <w:rsid w:val="1BAD0110"/>
    <w:rsid w:val="1BB8D041"/>
    <w:rsid w:val="1BC962E4"/>
    <w:rsid w:val="1BCE5B19"/>
    <w:rsid w:val="1BD8CA8C"/>
    <w:rsid w:val="1BDAFE1E"/>
    <w:rsid w:val="1BDE4534"/>
    <w:rsid w:val="1BE9C3F1"/>
    <w:rsid w:val="1BEFF745"/>
    <w:rsid w:val="1BFB63A1"/>
    <w:rsid w:val="1BFEE981"/>
    <w:rsid w:val="1C100E51"/>
    <w:rsid w:val="1C184A8B"/>
    <w:rsid w:val="1C21CF93"/>
    <w:rsid w:val="1C31A00F"/>
    <w:rsid w:val="1C344735"/>
    <w:rsid w:val="1C438152"/>
    <w:rsid w:val="1C487EBC"/>
    <w:rsid w:val="1C5170D5"/>
    <w:rsid w:val="1C5DF29E"/>
    <w:rsid w:val="1C5E80F7"/>
    <w:rsid w:val="1C601CE1"/>
    <w:rsid w:val="1C699D03"/>
    <w:rsid w:val="1C6A41BD"/>
    <w:rsid w:val="1C6B4A16"/>
    <w:rsid w:val="1C70E35E"/>
    <w:rsid w:val="1C8D54FE"/>
    <w:rsid w:val="1C8E3BEB"/>
    <w:rsid w:val="1C8F770D"/>
    <w:rsid w:val="1C944C4B"/>
    <w:rsid w:val="1C961802"/>
    <w:rsid w:val="1C9F1E7D"/>
    <w:rsid w:val="1CAF544B"/>
    <w:rsid w:val="1CAF95F7"/>
    <w:rsid w:val="1CB4E573"/>
    <w:rsid w:val="1CCBCB48"/>
    <w:rsid w:val="1CD808AD"/>
    <w:rsid w:val="1CDE1F55"/>
    <w:rsid w:val="1CE19271"/>
    <w:rsid w:val="1CE673BA"/>
    <w:rsid w:val="1CEEF9C3"/>
    <w:rsid w:val="1CF2BB2C"/>
    <w:rsid w:val="1D10A3A5"/>
    <w:rsid w:val="1D1509DC"/>
    <w:rsid w:val="1D1B33FC"/>
    <w:rsid w:val="1D2616B7"/>
    <w:rsid w:val="1D2EF3EA"/>
    <w:rsid w:val="1D2FB278"/>
    <w:rsid w:val="1D3ADF35"/>
    <w:rsid w:val="1D3FFA01"/>
    <w:rsid w:val="1D51FB08"/>
    <w:rsid w:val="1D5A0220"/>
    <w:rsid w:val="1D696F24"/>
    <w:rsid w:val="1D69A210"/>
    <w:rsid w:val="1D6A8A90"/>
    <w:rsid w:val="1D710B0A"/>
    <w:rsid w:val="1D8221DE"/>
    <w:rsid w:val="1D8454EB"/>
    <w:rsid w:val="1D8A4307"/>
    <w:rsid w:val="1D8F5146"/>
    <w:rsid w:val="1D9685F2"/>
    <w:rsid w:val="1D98BAAD"/>
    <w:rsid w:val="1D9EA626"/>
    <w:rsid w:val="1DAA452A"/>
    <w:rsid w:val="1DADD38D"/>
    <w:rsid w:val="1DB5AFE6"/>
    <w:rsid w:val="1DBC231C"/>
    <w:rsid w:val="1DC6EC53"/>
    <w:rsid w:val="1DD64073"/>
    <w:rsid w:val="1DE5876C"/>
    <w:rsid w:val="1DE78076"/>
    <w:rsid w:val="1DECDB49"/>
    <w:rsid w:val="1DF035E0"/>
    <w:rsid w:val="1E040A5D"/>
    <w:rsid w:val="1E1ADC26"/>
    <w:rsid w:val="1E1F5F4D"/>
    <w:rsid w:val="1E228465"/>
    <w:rsid w:val="1E2B4E06"/>
    <w:rsid w:val="1E3F6B26"/>
    <w:rsid w:val="1E43DB62"/>
    <w:rsid w:val="1E492DAF"/>
    <w:rsid w:val="1E4952F1"/>
    <w:rsid w:val="1E52F600"/>
    <w:rsid w:val="1E62A448"/>
    <w:rsid w:val="1E7681E5"/>
    <w:rsid w:val="1E79F65F"/>
    <w:rsid w:val="1E7D55B2"/>
    <w:rsid w:val="1E81E7EA"/>
    <w:rsid w:val="1E86C7FC"/>
    <w:rsid w:val="1E9B6D85"/>
    <w:rsid w:val="1EA3A9D9"/>
    <w:rsid w:val="1EB22490"/>
    <w:rsid w:val="1EB34A90"/>
    <w:rsid w:val="1EB4D26F"/>
    <w:rsid w:val="1EB56858"/>
    <w:rsid w:val="1EB7BC05"/>
    <w:rsid w:val="1EB9600F"/>
    <w:rsid w:val="1EBCEB10"/>
    <w:rsid w:val="1EC057E1"/>
    <w:rsid w:val="1EC31EB4"/>
    <w:rsid w:val="1EC544B7"/>
    <w:rsid w:val="1EC5B49F"/>
    <w:rsid w:val="1ECEE136"/>
    <w:rsid w:val="1ED08ECF"/>
    <w:rsid w:val="1ED0C62D"/>
    <w:rsid w:val="1ED15F8A"/>
    <w:rsid w:val="1ED7D3CE"/>
    <w:rsid w:val="1EE20104"/>
    <w:rsid w:val="1EE6FA0B"/>
    <w:rsid w:val="1EF3F9EC"/>
    <w:rsid w:val="1EFA791D"/>
    <w:rsid w:val="1EFEC55D"/>
    <w:rsid w:val="1F0CF009"/>
    <w:rsid w:val="1F0F2BB6"/>
    <w:rsid w:val="1F0FFB07"/>
    <w:rsid w:val="1F31881D"/>
    <w:rsid w:val="1F349E87"/>
    <w:rsid w:val="1F3E839A"/>
    <w:rsid w:val="1F46B44F"/>
    <w:rsid w:val="1F56C687"/>
    <w:rsid w:val="1F585FBC"/>
    <w:rsid w:val="1F5B7091"/>
    <w:rsid w:val="1F5BB746"/>
    <w:rsid w:val="1F6BA0A6"/>
    <w:rsid w:val="1F733E99"/>
    <w:rsid w:val="1F77469A"/>
    <w:rsid w:val="1F7C1D52"/>
    <w:rsid w:val="1F844C6D"/>
    <w:rsid w:val="1FA57838"/>
    <w:rsid w:val="1FAAF3E4"/>
    <w:rsid w:val="1FB105C8"/>
    <w:rsid w:val="1FBEB50B"/>
    <w:rsid w:val="1FC8C491"/>
    <w:rsid w:val="1FCA6822"/>
    <w:rsid w:val="1FCD5719"/>
    <w:rsid w:val="1FCDF045"/>
    <w:rsid w:val="1FD025B4"/>
    <w:rsid w:val="1FD3C4ED"/>
    <w:rsid w:val="1FD4EDD4"/>
    <w:rsid w:val="1FD8990F"/>
    <w:rsid w:val="1FEB69C7"/>
    <w:rsid w:val="1FF2D73D"/>
    <w:rsid w:val="1FF7FD92"/>
    <w:rsid w:val="2000C40F"/>
    <w:rsid w:val="20072876"/>
    <w:rsid w:val="2008271A"/>
    <w:rsid w:val="200B8BA2"/>
    <w:rsid w:val="200D053F"/>
    <w:rsid w:val="200EC5C6"/>
    <w:rsid w:val="2013A669"/>
    <w:rsid w:val="201587FC"/>
    <w:rsid w:val="201A6A4B"/>
    <w:rsid w:val="201C2147"/>
    <w:rsid w:val="201CDDF6"/>
    <w:rsid w:val="202D2D20"/>
    <w:rsid w:val="203755C7"/>
    <w:rsid w:val="2038E812"/>
    <w:rsid w:val="20442ABC"/>
    <w:rsid w:val="2046A325"/>
    <w:rsid w:val="20712774"/>
    <w:rsid w:val="20778A27"/>
    <w:rsid w:val="207D8E83"/>
    <w:rsid w:val="208334CB"/>
    <w:rsid w:val="2085BEEB"/>
    <w:rsid w:val="208CC118"/>
    <w:rsid w:val="2096D57C"/>
    <w:rsid w:val="2099AF70"/>
    <w:rsid w:val="209B4BCD"/>
    <w:rsid w:val="209E7292"/>
    <w:rsid w:val="20A998AC"/>
    <w:rsid w:val="20AB230F"/>
    <w:rsid w:val="20ABE9B3"/>
    <w:rsid w:val="20BB62C2"/>
    <w:rsid w:val="20C912A3"/>
    <w:rsid w:val="20CD101E"/>
    <w:rsid w:val="20D548E3"/>
    <w:rsid w:val="20DD95DE"/>
    <w:rsid w:val="20DE6554"/>
    <w:rsid w:val="20ECE51C"/>
    <w:rsid w:val="20EE2A1B"/>
    <w:rsid w:val="20F540B6"/>
    <w:rsid w:val="20F7F29D"/>
    <w:rsid w:val="210A851B"/>
    <w:rsid w:val="2118C9BD"/>
    <w:rsid w:val="2119FDA8"/>
    <w:rsid w:val="21338E04"/>
    <w:rsid w:val="2136271C"/>
    <w:rsid w:val="213ED9B9"/>
    <w:rsid w:val="214317B9"/>
    <w:rsid w:val="21454628"/>
    <w:rsid w:val="215DDDC2"/>
    <w:rsid w:val="215E5216"/>
    <w:rsid w:val="21653BD4"/>
    <w:rsid w:val="2171FD4B"/>
    <w:rsid w:val="21762862"/>
    <w:rsid w:val="217FFABA"/>
    <w:rsid w:val="218526D4"/>
    <w:rsid w:val="219022A3"/>
    <w:rsid w:val="219449C0"/>
    <w:rsid w:val="21A0ECE8"/>
    <w:rsid w:val="21A6C4C0"/>
    <w:rsid w:val="21B6606F"/>
    <w:rsid w:val="21BA3020"/>
    <w:rsid w:val="21C0998F"/>
    <w:rsid w:val="21C144C8"/>
    <w:rsid w:val="21C61D97"/>
    <w:rsid w:val="21C89F8B"/>
    <w:rsid w:val="21D19FFD"/>
    <w:rsid w:val="21D2DBAE"/>
    <w:rsid w:val="21D3D86A"/>
    <w:rsid w:val="21D52BB6"/>
    <w:rsid w:val="21D81687"/>
    <w:rsid w:val="21DB5C31"/>
    <w:rsid w:val="21E48ABF"/>
    <w:rsid w:val="21E74B56"/>
    <w:rsid w:val="21E8FEC3"/>
    <w:rsid w:val="21EB0FFB"/>
    <w:rsid w:val="21EBCD61"/>
    <w:rsid w:val="21EBD00F"/>
    <w:rsid w:val="21EF1549"/>
    <w:rsid w:val="21F684E6"/>
    <w:rsid w:val="220154CA"/>
    <w:rsid w:val="22236984"/>
    <w:rsid w:val="222471C1"/>
    <w:rsid w:val="2224F0A3"/>
    <w:rsid w:val="222EE9A8"/>
    <w:rsid w:val="22383682"/>
    <w:rsid w:val="224490CB"/>
    <w:rsid w:val="2248DFF8"/>
    <w:rsid w:val="224D5C83"/>
    <w:rsid w:val="225154C1"/>
    <w:rsid w:val="22578366"/>
    <w:rsid w:val="2262AF5A"/>
    <w:rsid w:val="22707B0F"/>
    <w:rsid w:val="227E9518"/>
    <w:rsid w:val="2280C5B1"/>
    <w:rsid w:val="2284D128"/>
    <w:rsid w:val="228A64D8"/>
    <w:rsid w:val="22B5135F"/>
    <w:rsid w:val="22B6BBD8"/>
    <w:rsid w:val="22B7C040"/>
    <w:rsid w:val="22B8DEB7"/>
    <w:rsid w:val="22EC4EEE"/>
    <w:rsid w:val="22F5A4EC"/>
    <w:rsid w:val="22FF72DA"/>
    <w:rsid w:val="2300BEE5"/>
    <w:rsid w:val="230AC875"/>
    <w:rsid w:val="230B7DA4"/>
    <w:rsid w:val="2316E39F"/>
    <w:rsid w:val="2316EDCD"/>
    <w:rsid w:val="23268D16"/>
    <w:rsid w:val="2331935F"/>
    <w:rsid w:val="233E4D6C"/>
    <w:rsid w:val="23499D51"/>
    <w:rsid w:val="234C8F86"/>
    <w:rsid w:val="234ECB2D"/>
    <w:rsid w:val="23523E36"/>
    <w:rsid w:val="23556D55"/>
    <w:rsid w:val="23571181"/>
    <w:rsid w:val="235B6233"/>
    <w:rsid w:val="2367C9DF"/>
    <w:rsid w:val="236DB6DB"/>
    <w:rsid w:val="236DB755"/>
    <w:rsid w:val="2373F504"/>
    <w:rsid w:val="237EEFE2"/>
    <w:rsid w:val="2381912C"/>
    <w:rsid w:val="2384E68B"/>
    <w:rsid w:val="239016A4"/>
    <w:rsid w:val="23933A22"/>
    <w:rsid w:val="23992A95"/>
    <w:rsid w:val="239CF070"/>
    <w:rsid w:val="239D6E20"/>
    <w:rsid w:val="23A25259"/>
    <w:rsid w:val="23A46EF5"/>
    <w:rsid w:val="23B40F5F"/>
    <w:rsid w:val="23DFDD63"/>
    <w:rsid w:val="23ED1A05"/>
    <w:rsid w:val="23F04EAB"/>
    <w:rsid w:val="2400E656"/>
    <w:rsid w:val="240E2FD9"/>
    <w:rsid w:val="2413CE7E"/>
    <w:rsid w:val="24197015"/>
    <w:rsid w:val="241A7418"/>
    <w:rsid w:val="241F6F9F"/>
    <w:rsid w:val="24202528"/>
    <w:rsid w:val="2434B45E"/>
    <w:rsid w:val="24380C6E"/>
    <w:rsid w:val="24545846"/>
    <w:rsid w:val="245F750A"/>
    <w:rsid w:val="2466455F"/>
    <w:rsid w:val="24690483"/>
    <w:rsid w:val="246CBC25"/>
    <w:rsid w:val="247559CE"/>
    <w:rsid w:val="247858F5"/>
    <w:rsid w:val="248A27EE"/>
    <w:rsid w:val="24A9351A"/>
    <w:rsid w:val="24AABE5C"/>
    <w:rsid w:val="24B46C90"/>
    <w:rsid w:val="24BC00E7"/>
    <w:rsid w:val="24C462C4"/>
    <w:rsid w:val="24C55393"/>
    <w:rsid w:val="24E48263"/>
    <w:rsid w:val="24E5B7B0"/>
    <w:rsid w:val="24EB1A7F"/>
    <w:rsid w:val="24F2CB19"/>
    <w:rsid w:val="24F35601"/>
    <w:rsid w:val="2514D3A7"/>
    <w:rsid w:val="252059FB"/>
    <w:rsid w:val="2536853C"/>
    <w:rsid w:val="25391E43"/>
    <w:rsid w:val="253B8A4F"/>
    <w:rsid w:val="253C51C0"/>
    <w:rsid w:val="254A0F64"/>
    <w:rsid w:val="254FDFC0"/>
    <w:rsid w:val="256FEDED"/>
    <w:rsid w:val="25736D3A"/>
    <w:rsid w:val="2588866E"/>
    <w:rsid w:val="258D1AF3"/>
    <w:rsid w:val="258E725F"/>
    <w:rsid w:val="25933FEE"/>
    <w:rsid w:val="2594AED2"/>
    <w:rsid w:val="2598A89C"/>
    <w:rsid w:val="259FED06"/>
    <w:rsid w:val="25A82284"/>
    <w:rsid w:val="25A839D8"/>
    <w:rsid w:val="25B5C58C"/>
    <w:rsid w:val="25B5F46D"/>
    <w:rsid w:val="25B5F5D3"/>
    <w:rsid w:val="25B6DF62"/>
    <w:rsid w:val="25B80A74"/>
    <w:rsid w:val="25BAFE39"/>
    <w:rsid w:val="25C97792"/>
    <w:rsid w:val="25C9803F"/>
    <w:rsid w:val="25C9DFA4"/>
    <w:rsid w:val="25D18DA2"/>
    <w:rsid w:val="25DDF63E"/>
    <w:rsid w:val="25DE8070"/>
    <w:rsid w:val="25E36FB9"/>
    <w:rsid w:val="25E4FA20"/>
    <w:rsid w:val="25EC6C62"/>
    <w:rsid w:val="25FBA017"/>
    <w:rsid w:val="25FD0FE6"/>
    <w:rsid w:val="2605A530"/>
    <w:rsid w:val="260F3B6F"/>
    <w:rsid w:val="2613DEB4"/>
    <w:rsid w:val="261C26BB"/>
    <w:rsid w:val="2621166B"/>
    <w:rsid w:val="262391BB"/>
    <w:rsid w:val="26241F28"/>
    <w:rsid w:val="26342A1F"/>
    <w:rsid w:val="263A6640"/>
    <w:rsid w:val="263AC59F"/>
    <w:rsid w:val="263ED781"/>
    <w:rsid w:val="263F5423"/>
    <w:rsid w:val="264BC24C"/>
    <w:rsid w:val="26503CF1"/>
    <w:rsid w:val="266463D4"/>
    <w:rsid w:val="26680057"/>
    <w:rsid w:val="266A3C0A"/>
    <w:rsid w:val="266B2CBC"/>
    <w:rsid w:val="266DB5D1"/>
    <w:rsid w:val="266F3F3A"/>
    <w:rsid w:val="2679FE40"/>
    <w:rsid w:val="267C3597"/>
    <w:rsid w:val="268E56A2"/>
    <w:rsid w:val="269A4E50"/>
    <w:rsid w:val="26AAA255"/>
    <w:rsid w:val="26C07C82"/>
    <w:rsid w:val="26C8F53C"/>
    <w:rsid w:val="26CDFE45"/>
    <w:rsid w:val="26D02875"/>
    <w:rsid w:val="26D25A4B"/>
    <w:rsid w:val="26D4EEA4"/>
    <w:rsid w:val="26D80C33"/>
    <w:rsid w:val="26D9F31B"/>
    <w:rsid w:val="26DBA8D0"/>
    <w:rsid w:val="26E34167"/>
    <w:rsid w:val="26EAE18E"/>
    <w:rsid w:val="26F1855B"/>
    <w:rsid w:val="26F7ACA6"/>
    <w:rsid w:val="270A2994"/>
    <w:rsid w:val="270F2DFE"/>
    <w:rsid w:val="2729F66B"/>
    <w:rsid w:val="2732AE9A"/>
    <w:rsid w:val="2740D824"/>
    <w:rsid w:val="2744975C"/>
    <w:rsid w:val="274B2D28"/>
    <w:rsid w:val="274E064F"/>
    <w:rsid w:val="274EBEFD"/>
    <w:rsid w:val="27557E19"/>
    <w:rsid w:val="275821B2"/>
    <w:rsid w:val="27590A8C"/>
    <w:rsid w:val="275D769F"/>
    <w:rsid w:val="27612B58"/>
    <w:rsid w:val="27673421"/>
    <w:rsid w:val="277DAC4D"/>
    <w:rsid w:val="2780CA81"/>
    <w:rsid w:val="278E5BB6"/>
    <w:rsid w:val="27A36279"/>
    <w:rsid w:val="27B0B2EB"/>
    <w:rsid w:val="27B7A7DF"/>
    <w:rsid w:val="27B8CBF1"/>
    <w:rsid w:val="27D149EB"/>
    <w:rsid w:val="27E75882"/>
    <w:rsid w:val="27E8297D"/>
    <w:rsid w:val="27FDE5FE"/>
    <w:rsid w:val="2800ACF6"/>
    <w:rsid w:val="28017A76"/>
    <w:rsid w:val="2803DBFF"/>
    <w:rsid w:val="281051F0"/>
    <w:rsid w:val="2829FBF5"/>
    <w:rsid w:val="2840B924"/>
    <w:rsid w:val="2842E495"/>
    <w:rsid w:val="284A810E"/>
    <w:rsid w:val="2855024F"/>
    <w:rsid w:val="28594E66"/>
    <w:rsid w:val="2863539B"/>
    <w:rsid w:val="286AE636"/>
    <w:rsid w:val="286CB76B"/>
    <w:rsid w:val="28708912"/>
    <w:rsid w:val="28731DF4"/>
    <w:rsid w:val="287F1A9A"/>
    <w:rsid w:val="2883890F"/>
    <w:rsid w:val="288E5AC3"/>
    <w:rsid w:val="289DF0F0"/>
    <w:rsid w:val="28A0D8E8"/>
    <w:rsid w:val="28A4E6E2"/>
    <w:rsid w:val="28BF5727"/>
    <w:rsid w:val="28CDC205"/>
    <w:rsid w:val="28DDB463"/>
    <w:rsid w:val="28E9DC25"/>
    <w:rsid w:val="28F51832"/>
    <w:rsid w:val="28FE870D"/>
    <w:rsid w:val="2901C681"/>
    <w:rsid w:val="29030617"/>
    <w:rsid w:val="29084AE3"/>
    <w:rsid w:val="29169503"/>
    <w:rsid w:val="2916C38C"/>
    <w:rsid w:val="2917F8E7"/>
    <w:rsid w:val="291E25A0"/>
    <w:rsid w:val="29240D24"/>
    <w:rsid w:val="292D1AE0"/>
    <w:rsid w:val="293E55B7"/>
    <w:rsid w:val="29492734"/>
    <w:rsid w:val="294FE555"/>
    <w:rsid w:val="295578FF"/>
    <w:rsid w:val="295BB958"/>
    <w:rsid w:val="295BD46A"/>
    <w:rsid w:val="296CF8C5"/>
    <w:rsid w:val="2977190B"/>
    <w:rsid w:val="29801E2A"/>
    <w:rsid w:val="29888435"/>
    <w:rsid w:val="299714B1"/>
    <w:rsid w:val="299F277E"/>
    <w:rsid w:val="29A5FD4F"/>
    <w:rsid w:val="29AC6997"/>
    <w:rsid w:val="29B0C295"/>
    <w:rsid w:val="29B1A4C0"/>
    <w:rsid w:val="29BD0443"/>
    <w:rsid w:val="29D17880"/>
    <w:rsid w:val="29D1EF12"/>
    <w:rsid w:val="29E027CF"/>
    <w:rsid w:val="29E8C45E"/>
    <w:rsid w:val="29F0E320"/>
    <w:rsid w:val="29F1CA4B"/>
    <w:rsid w:val="2A0E00BE"/>
    <w:rsid w:val="2A12A98E"/>
    <w:rsid w:val="2A199F77"/>
    <w:rsid w:val="2A222669"/>
    <w:rsid w:val="2A256809"/>
    <w:rsid w:val="2A37C2AF"/>
    <w:rsid w:val="2A39B74F"/>
    <w:rsid w:val="2A3DDC08"/>
    <w:rsid w:val="2A435A3E"/>
    <w:rsid w:val="2A4CAD90"/>
    <w:rsid w:val="2A509650"/>
    <w:rsid w:val="2A536E1E"/>
    <w:rsid w:val="2A5AA6B4"/>
    <w:rsid w:val="2A6575B2"/>
    <w:rsid w:val="2A66B111"/>
    <w:rsid w:val="2A7BDFEA"/>
    <w:rsid w:val="2A81836F"/>
    <w:rsid w:val="2A847EF2"/>
    <w:rsid w:val="2A853B8B"/>
    <w:rsid w:val="2A957241"/>
    <w:rsid w:val="2A9BA06B"/>
    <w:rsid w:val="2AA36AA8"/>
    <w:rsid w:val="2AA3DAC4"/>
    <w:rsid w:val="2AC46318"/>
    <w:rsid w:val="2AD4DECF"/>
    <w:rsid w:val="2ADA2618"/>
    <w:rsid w:val="2ADEA862"/>
    <w:rsid w:val="2ADF097B"/>
    <w:rsid w:val="2AE94E0D"/>
    <w:rsid w:val="2AEB820E"/>
    <w:rsid w:val="2AF13DD9"/>
    <w:rsid w:val="2AF1F74C"/>
    <w:rsid w:val="2AF54211"/>
    <w:rsid w:val="2B011DC9"/>
    <w:rsid w:val="2B07566B"/>
    <w:rsid w:val="2B08C9D6"/>
    <w:rsid w:val="2B12C9D4"/>
    <w:rsid w:val="2B14EFD1"/>
    <w:rsid w:val="2B1D2045"/>
    <w:rsid w:val="2B26BCF6"/>
    <w:rsid w:val="2B276973"/>
    <w:rsid w:val="2B2CC3D6"/>
    <w:rsid w:val="2B2E235F"/>
    <w:rsid w:val="2B2FEC1D"/>
    <w:rsid w:val="2B3289A9"/>
    <w:rsid w:val="2B4DD225"/>
    <w:rsid w:val="2B4F9B52"/>
    <w:rsid w:val="2B5BC60E"/>
    <w:rsid w:val="2B5C3A9F"/>
    <w:rsid w:val="2B6BFA06"/>
    <w:rsid w:val="2B7C2D87"/>
    <w:rsid w:val="2B811E41"/>
    <w:rsid w:val="2B8213AF"/>
    <w:rsid w:val="2B936EB9"/>
    <w:rsid w:val="2B943BE1"/>
    <w:rsid w:val="2B9CB870"/>
    <w:rsid w:val="2B9EF3E2"/>
    <w:rsid w:val="2BB1FE27"/>
    <w:rsid w:val="2BB67EC0"/>
    <w:rsid w:val="2BCD25BC"/>
    <w:rsid w:val="2BD1F078"/>
    <w:rsid w:val="2BD3A3A4"/>
    <w:rsid w:val="2BE55929"/>
    <w:rsid w:val="2BF4639E"/>
    <w:rsid w:val="2C0B1513"/>
    <w:rsid w:val="2C131537"/>
    <w:rsid w:val="2C1A72F4"/>
    <w:rsid w:val="2C262D0D"/>
    <w:rsid w:val="2C28721E"/>
    <w:rsid w:val="2C2AF972"/>
    <w:rsid w:val="2C2D128D"/>
    <w:rsid w:val="2C36E2C4"/>
    <w:rsid w:val="2C478865"/>
    <w:rsid w:val="2C481B86"/>
    <w:rsid w:val="2C5EA5AD"/>
    <w:rsid w:val="2C601031"/>
    <w:rsid w:val="2C61C200"/>
    <w:rsid w:val="2C6545BA"/>
    <w:rsid w:val="2C6568A6"/>
    <w:rsid w:val="2C66489D"/>
    <w:rsid w:val="2C66900C"/>
    <w:rsid w:val="2C804182"/>
    <w:rsid w:val="2C84CE7D"/>
    <w:rsid w:val="2C9AD654"/>
    <w:rsid w:val="2C9C7D92"/>
    <w:rsid w:val="2CAC4D3B"/>
    <w:rsid w:val="2CB25AEE"/>
    <w:rsid w:val="2CBA528B"/>
    <w:rsid w:val="2CBDFE8B"/>
    <w:rsid w:val="2CBFC7AE"/>
    <w:rsid w:val="2CC17830"/>
    <w:rsid w:val="2CC34114"/>
    <w:rsid w:val="2D1513EB"/>
    <w:rsid w:val="2D24205A"/>
    <w:rsid w:val="2D2588BE"/>
    <w:rsid w:val="2D46856E"/>
    <w:rsid w:val="2D495FC3"/>
    <w:rsid w:val="2D4F36A4"/>
    <w:rsid w:val="2D51A4F8"/>
    <w:rsid w:val="2D53FE80"/>
    <w:rsid w:val="2D612D1F"/>
    <w:rsid w:val="2D62FB6F"/>
    <w:rsid w:val="2D666421"/>
    <w:rsid w:val="2D7F9A79"/>
    <w:rsid w:val="2D8F5524"/>
    <w:rsid w:val="2D91B8CF"/>
    <w:rsid w:val="2DA176E2"/>
    <w:rsid w:val="2DBE242B"/>
    <w:rsid w:val="2DC52562"/>
    <w:rsid w:val="2DD29DB4"/>
    <w:rsid w:val="2DD86E66"/>
    <w:rsid w:val="2DDAE385"/>
    <w:rsid w:val="2DE70375"/>
    <w:rsid w:val="2DEDA6C5"/>
    <w:rsid w:val="2DF28BE1"/>
    <w:rsid w:val="2DF881D7"/>
    <w:rsid w:val="2DF95CA6"/>
    <w:rsid w:val="2E01A6D3"/>
    <w:rsid w:val="2E119632"/>
    <w:rsid w:val="2E12501E"/>
    <w:rsid w:val="2E12D078"/>
    <w:rsid w:val="2E1AA6A7"/>
    <w:rsid w:val="2E38DAA7"/>
    <w:rsid w:val="2E3A124D"/>
    <w:rsid w:val="2E40C82D"/>
    <w:rsid w:val="2E45210F"/>
    <w:rsid w:val="2E46F944"/>
    <w:rsid w:val="2E59AAFE"/>
    <w:rsid w:val="2E7070C1"/>
    <w:rsid w:val="2E70B6E6"/>
    <w:rsid w:val="2E73174D"/>
    <w:rsid w:val="2E75AEEE"/>
    <w:rsid w:val="2E7BBB1A"/>
    <w:rsid w:val="2E7C260A"/>
    <w:rsid w:val="2E80B3E5"/>
    <w:rsid w:val="2E81C73D"/>
    <w:rsid w:val="2E830403"/>
    <w:rsid w:val="2E8F92D2"/>
    <w:rsid w:val="2EA278A5"/>
    <w:rsid w:val="2EA72D0B"/>
    <w:rsid w:val="2EAB3580"/>
    <w:rsid w:val="2EABFB8A"/>
    <w:rsid w:val="2EC129B7"/>
    <w:rsid w:val="2ED03DF4"/>
    <w:rsid w:val="2ED52AEF"/>
    <w:rsid w:val="2EDFAEE9"/>
    <w:rsid w:val="2EE632E7"/>
    <w:rsid w:val="2EF0681A"/>
    <w:rsid w:val="2EF824CE"/>
    <w:rsid w:val="2EF885A3"/>
    <w:rsid w:val="2F121201"/>
    <w:rsid w:val="2F22B9F2"/>
    <w:rsid w:val="2F29F643"/>
    <w:rsid w:val="2F2A4C13"/>
    <w:rsid w:val="2F2EDE4B"/>
    <w:rsid w:val="2F313462"/>
    <w:rsid w:val="2F3856D1"/>
    <w:rsid w:val="2F451B4D"/>
    <w:rsid w:val="2F4669FF"/>
    <w:rsid w:val="2F4C061F"/>
    <w:rsid w:val="2F4DDB94"/>
    <w:rsid w:val="2F519162"/>
    <w:rsid w:val="2F5451A5"/>
    <w:rsid w:val="2F58393F"/>
    <w:rsid w:val="2F618FC8"/>
    <w:rsid w:val="2F896A33"/>
    <w:rsid w:val="2F8B5418"/>
    <w:rsid w:val="2F8DA788"/>
    <w:rsid w:val="2F9F3FAE"/>
    <w:rsid w:val="2FB4CD8B"/>
    <w:rsid w:val="2FD1675F"/>
    <w:rsid w:val="2FDAD8D5"/>
    <w:rsid w:val="2FECF476"/>
    <w:rsid w:val="2FEF69C9"/>
    <w:rsid w:val="2FFDB67C"/>
    <w:rsid w:val="300A341D"/>
    <w:rsid w:val="300A44AA"/>
    <w:rsid w:val="301A26F1"/>
    <w:rsid w:val="3026F595"/>
    <w:rsid w:val="302772CD"/>
    <w:rsid w:val="3028414C"/>
    <w:rsid w:val="302FC4AF"/>
    <w:rsid w:val="3034C1AD"/>
    <w:rsid w:val="30399A24"/>
    <w:rsid w:val="30491E1C"/>
    <w:rsid w:val="30504830"/>
    <w:rsid w:val="3055F9F8"/>
    <w:rsid w:val="305B537A"/>
    <w:rsid w:val="3064BD1A"/>
    <w:rsid w:val="3077BD01"/>
    <w:rsid w:val="30856F4A"/>
    <w:rsid w:val="308F2964"/>
    <w:rsid w:val="3091D624"/>
    <w:rsid w:val="309485C5"/>
    <w:rsid w:val="309BE2B5"/>
    <w:rsid w:val="309F6791"/>
    <w:rsid w:val="30A26782"/>
    <w:rsid w:val="30A2693C"/>
    <w:rsid w:val="30AEF8B5"/>
    <w:rsid w:val="30B5A956"/>
    <w:rsid w:val="30ED5D20"/>
    <w:rsid w:val="30F3B009"/>
    <w:rsid w:val="30F9CA4A"/>
    <w:rsid w:val="310067CF"/>
    <w:rsid w:val="310207B3"/>
    <w:rsid w:val="31044DE5"/>
    <w:rsid w:val="310C35FA"/>
    <w:rsid w:val="311383B2"/>
    <w:rsid w:val="31182648"/>
    <w:rsid w:val="3119B2F1"/>
    <w:rsid w:val="311A239B"/>
    <w:rsid w:val="312AF10A"/>
    <w:rsid w:val="313181B6"/>
    <w:rsid w:val="31400FA8"/>
    <w:rsid w:val="31442053"/>
    <w:rsid w:val="315AA6EC"/>
    <w:rsid w:val="3165A44A"/>
    <w:rsid w:val="316D3200"/>
    <w:rsid w:val="316E5B64"/>
    <w:rsid w:val="3173521F"/>
    <w:rsid w:val="317B0E31"/>
    <w:rsid w:val="317CEF43"/>
    <w:rsid w:val="317D14E3"/>
    <w:rsid w:val="317ECCA7"/>
    <w:rsid w:val="318A403D"/>
    <w:rsid w:val="31B10B35"/>
    <w:rsid w:val="31B19610"/>
    <w:rsid w:val="31C572FD"/>
    <w:rsid w:val="31CF1D51"/>
    <w:rsid w:val="31D060B6"/>
    <w:rsid w:val="31D6E646"/>
    <w:rsid w:val="31D710FB"/>
    <w:rsid w:val="31E0BB83"/>
    <w:rsid w:val="31F7E5DE"/>
    <w:rsid w:val="31FDA020"/>
    <w:rsid w:val="32025016"/>
    <w:rsid w:val="320CAE3F"/>
    <w:rsid w:val="32172E6D"/>
    <w:rsid w:val="32191FB0"/>
    <w:rsid w:val="321925C9"/>
    <w:rsid w:val="321E2185"/>
    <w:rsid w:val="32236109"/>
    <w:rsid w:val="322513D4"/>
    <w:rsid w:val="323195C4"/>
    <w:rsid w:val="3243305E"/>
    <w:rsid w:val="32445957"/>
    <w:rsid w:val="324D7AB1"/>
    <w:rsid w:val="3259C5C1"/>
    <w:rsid w:val="325DD87B"/>
    <w:rsid w:val="326EBCCE"/>
    <w:rsid w:val="327313F8"/>
    <w:rsid w:val="327806FA"/>
    <w:rsid w:val="3279C902"/>
    <w:rsid w:val="3286F1CF"/>
    <w:rsid w:val="328F806A"/>
    <w:rsid w:val="32981D9B"/>
    <w:rsid w:val="329CCB22"/>
    <w:rsid w:val="32B57F78"/>
    <w:rsid w:val="32BDAAA9"/>
    <w:rsid w:val="32C5355F"/>
    <w:rsid w:val="32C6E163"/>
    <w:rsid w:val="32C8A00E"/>
    <w:rsid w:val="32D4A73A"/>
    <w:rsid w:val="32D62276"/>
    <w:rsid w:val="32E3E645"/>
    <w:rsid w:val="32E4499D"/>
    <w:rsid w:val="32E7599C"/>
    <w:rsid w:val="32ED85F1"/>
    <w:rsid w:val="32F20C66"/>
    <w:rsid w:val="32F588BB"/>
    <w:rsid w:val="32F8E8E1"/>
    <w:rsid w:val="32FB1741"/>
    <w:rsid w:val="32FE4B22"/>
    <w:rsid w:val="33092F90"/>
    <w:rsid w:val="330D00F4"/>
    <w:rsid w:val="3324EEFC"/>
    <w:rsid w:val="3326D587"/>
    <w:rsid w:val="333B4B18"/>
    <w:rsid w:val="33428A3E"/>
    <w:rsid w:val="3344354A"/>
    <w:rsid w:val="334EB397"/>
    <w:rsid w:val="3361AF07"/>
    <w:rsid w:val="33625F3C"/>
    <w:rsid w:val="3363AEC2"/>
    <w:rsid w:val="3364A6E0"/>
    <w:rsid w:val="33700AC3"/>
    <w:rsid w:val="3372CB56"/>
    <w:rsid w:val="33799A11"/>
    <w:rsid w:val="337D9AD0"/>
    <w:rsid w:val="3384815E"/>
    <w:rsid w:val="3385FAF0"/>
    <w:rsid w:val="338BCA01"/>
    <w:rsid w:val="33933396"/>
    <w:rsid w:val="33965310"/>
    <w:rsid w:val="339DF709"/>
    <w:rsid w:val="33B0B119"/>
    <w:rsid w:val="33B329D8"/>
    <w:rsid w:val="33B5F6CA"/>
    <w:rsid w:val="33B9E6EF"/>
    <w:rsid w:val="33BA94E4"/>
    <w:rsid w:val="33CA655B"/>
    <w:rsid w:val="33DD6F2C"/>
    <w:rsid w:val="33E17E5F"/>
    <w:rsid w:val="33E379FC"/>
    <w:rsid w:val="33E6ED20"/>
    <w:rsid w:val="33E89144"/>
    <w:rsid w:val="33ED4A18"/>
    <w:rsid w:val="33EE3BCF"/>
    <w:rsid w:val="33EFBB7D"/>
    <w:rsid w:val="33F19DFB"/>
    <w:rsid w:val="33F46AFA"/>
    <w:rsid w:val="3407E51C"/>
    <w:rsid w:val="34096B0B"/>
    <w:rsid w:val="3409DC67"/>
    <w:rsid w:val="340DB0AF"/>
    <w:rsid w:val="340F52A5"/>
    <w:rsid w:val="340F9AD0"/>
    <w:rsid w:val="341679F0"/>
    <w:rsid w:val="3418EC64"/>
    <w:rsid w:val="341F6C4B"/>
    <w:rsid w:val="3434E59C"/>
    <w:rsid w:val="3439456C"/>
    <w:rsid w:val="3439F4D3"/>
    <w:rsid w:val="3445B729"/>
    <w:rsid w:val="3446252C"/>
    <w:rsid w:val="3454482D"/>
    <w:rsid w:val="345644F9"/>
    <w:rsid w:val="3468E099"/>
    <w:rsid w:val="346DA174"/>
    <w:rsid w:val="34704A5B"/>
    <w:rsid w:val="3475A4EB"/>
    <w:rsid w:val="348AE121"/>
    <w:rsid w:val="349227D9"/>
    <w:rsid w:val="34977522"/>
    <w:rsid w:val="34B4D71B"/>
    <w:rsid w:val="34B8D8F2"/>
    <w:rsid w:val="34B9E9A4"/>
    <w:rsid w:val="34C5A762"/>
    <w:rsid w:val="34CF7236"/>
    <w:rsid w:val="34DAB1CD"/>
    <w:rsid w:val="34DC94DF"/>
    <w:rsid w:val="34E0AC18"/>
    <w:rsid w:val="34F01B9B"/>
    <w:rsid w:val="34F0FFBD"/>
    <w:rsid w:val="3508449B"/>
    <w:rsid w:val="350F9F92"/>
    <w:rsid w:val="35127802"/>
    <w:rsid w:val="351A4CA1"/>
    <w:rsid w:val="351D826F"/>
    <w:rsid w:val="3537C69C"/>
    <w:rsid w:val="35421A66"/>
    <w:rsid w:val="3559C5E0"/>
    <w:rsid w:val="355E5E61"/>
    <w:rsid w:val="356517AA"/>
    <w:rsid w:val="3567D964"/>
    <w:rsid w:val="356C2EFE"/>
    <w:rsid w:val="356CDCF1"/>
    <w:rsid w:val="35704589"/>
    <w:rsid w:val="35771856"/>
    <w:rsid w:val="357BFA19"/>
    <w:rsid w:val="357D1FC3"/>
    <w:rsid w:val="3591565F"/>
    <w:rsid w:val="35A03D18"/>
    <w:rsid w:val="35A6303D"/>
    <w:rsid w:val="35A87C9C"/>
    <w:rsid w:val="35A9B043"/>
    <w:rsid w:val="35A9D598"/>
    <w:rsid w:val="35AB5E81"/>
    <w:rsid w:val="35AD681B"/>
    <w:rsid w:val="35B9A7C6"/>
    <w:rsid w:val="35C1F6CA"/>
    <w:rsid w:val="35D477F2"/>
    <w:rsid w:val="35D47B9B"/>
    <w:rsid w:val="35DC56EF"/>
    <w:rsid w:val="35DF72E1"/>
    <w:rsid w:val="35E0126E"/>
    <w:rsid w:val="35E7455A"/>
    <w:rsid w:val="35E80ED6"/>
    <w:rsid w:val="35EC3A97"/>
    <w:rsid w:val="35F558D5"/>
    <w:rsid w:val="3600CC0B"/>
    <w:rsid w:val="36082700"/>
    <w:rsid w:val="3611754C"/>
    <w:rsid w:val="3614C6AE"/>
    <w:rsid w:val="361A540D"/>
    <w:rsid w:val="36293C2B"/>
    <w:rsid w:val="3641751D"/>
    <w:rsid w:val="3647C3B0"/>
    <w:rsid w:val="3648F7B4"/>
    <w:rsid w:val="3651A8BA"/>
    <w:rsid w:val="3656B685"/>
    <w:rsid w:val="3662EC34"/>
    <w:rsid w:val="3669A0E9"/>
    <w:rsid w:val="367C11F3"/>
    <w:rsid w:val="367DCF23"/>
    <w:rsid w:val="3688A409"/>
    <w:rsid w:val="3693348E"/>
    <w:rsid w:val="369B98F9"/>
    <w:rsid w:val="369DC421"/>
    <w:rsid w:val="369DD5BB"/>
    <w:rsid w:val="369E094E"/>
    <w:rsid w:val="369EA46B"/>
    <w:rsid w:val="36AA6C18"/>
    <w:rsid w:val="36B37DF3"/>
    <w:rsid w:val="36B586D6"/>
    <w:rsid w:val="36B90A8D"/>
    <w:rsid w:val="36B97F09"/>
    <w:rsid w:val="36BD686B"/>
    <w:rsid w:val="36C17D18"/>
    <w:rsid w:val="36C1E418"/>
    <w:rsid w:val="36C6A10C"/>
    <w:rsid w:val="36CAD458"/>
    <w:rsid w:val="36D0F659"/>
    <w:rsid w:val="36D5CA32"/>
    <w:rsid w:val="36DE4C20"/>
    <w:rsid w:val="36E949D2"/>
    <w:rsid w:val="3701E256"/>
    <w:rsid w:val="37048C4A"/>
    <w:rsid w:val="370B2439"/>
    <w:rsid w:val="3717B46A"/>
    <w:rsid w:val="371A63BD"/>
    <w:rsid w:val="371BC1BE"/>
    <w:rsid w:val="372D6601"/>
    <w:rsid w:val="372EF685"/>
    <w:rsid w:val="373FF956"/>
    <w:rsid w:val="374B50A0"/>
    <w:rsid w:val="3753DDA5"/>
    <w:rsid w:val="3766642D"/>
    <w:rsid w:val="37714580"/>
    <w:rsid w:val="377D57EB"/>
    <w:rsid w:val="377EFBB6"/>
    <w:rsid w:val="3780F4DD"/>
    <w:rsid w:val="37811224"/>
    <w:rsid w:val="3783A028"/>
    <w:rsid w:val="378936A8"/>
    <w:rsid w:val="37912936"/>
    <w:rsid w:val="37A7D73F"/>
    <w:rsid w:val="37A80307"/>
    <w:rsid w:val="37A90E32"/>
    <w:rsid w:val="37BAA1BA"/>
    <w:rsid w:val="37BF1CA3"/>
    <w:rsid w:val="37BFF928"/>
    <w:rsid w:val="37C36C98"/>
    <w:rsid w:val="37CA1E76"/>
    <w:rsid w:val="37CC6E93"/>
    <w:rsid w:val="37D12758"/>
    <w:rsid w:val="37D4D4D4"/>
    <w:rsid w:val="37E1F265"/>
    <w:rsid w:val="37E750D1"/>
    <w:rsid w:val="37E80BE5"/>
    <w:rsid w:val="37F18DBD"/>
    <w:rsid w:val="37FC26C2"/>
    <w:rsid w:val="38048608"/>
    <w:rsid w:val="3812C123"/>
    <w:rsid w:val="3813FD09"/>
    <w:rsid w:val="38316EB3"/>
    <w:rsid w:val="383D009A"/>
    <w:rsid w:val="383FBFB7"/>
    <w:rsid w:val="38418832"/>
    <w:rsid w:val="3842B3CB"/>
    <w:rsid w:val="38463C79"/>
    <w:rsid w:val="384D7C5C"/>
    <w:rsid w:val="386E7A8B"/>
    <w:rsid w:val="386F6879"/>
    <w:rsid w:val="38740111"/>
    <w:rsid w:val="38781D8A"/>
    <w:rsid w:val="387BEFC3"/>
    <w:rsid w:val="387C4B19"/>
    <w:rsid w:val="388328FE"/>
    <w:rsid w:val="388FB7E1"/>
    <w:rsid w:val="389F0714"/>
    <w:rsid w:val="38A64456"/>
    <w:rsid w:val="38A6F49A"/>
    <w:rsid w:val="38B4FAAE"/>
    <w:rsid w:val="38B67C2C"/>
    <w:rsid w:val="38D93505"/>
    <w:rsid w:val="38E595CA"/>
    <w:rsid w:val="38E94D9C"/>
    <w:rsid w:val="38ED97D0"/>
    <w:rsid w:val="38F6376D"/>
    <w:rsid w:val="38FD7A23"/>
    <w:rsid w:val="38FFFFEF"/>
    <w:rsid w:val="390CEC22"/>
    <w:rsid w:val="390F5FCA"/>
    <w:rsid w:val="3912E7C2"/>
    <w:rsid w:val="3917A204"/>
    <w:rsid w:val="3917B330"/>
    <w:rsid w:val="39180258"/>
    <w:rsid w:val="391EE3FA"/>
    <w:rsid w:val="391FAF98"/>
    <w:rsid w:val="39241414"/>
    <w:rsid w:val="392680C4"/>
    <w:rsid w:val="392716A4"/>
    <w:rsid w:val="39293AAE"/>
    <w:rsid w:val="393897EB"/>
    <w:rsid w:val="393C93B4"/>
    <w:rsid w:val="3953BCD6"/>
    <w:rsid w:val="3961ECF2"/>
    <w:rsid w:val="3965D1F1"/>
    <w:rsid w:val="3967E554"/>
    <w:rsid w:val="3970B62F"/>
    <w:rsid w:val="3971CE0A"/>
    <w:rsid w:val="3974F4E1"/>
    <w:rsid w:val="397689A6"/>
    <w:rsid w:val="397E9739"/>
    <w:rsid w:val="398A582F"/>
    <w:rsid w:val="39963C46"/>
    <w:rsid w:val="399C4D7F"/>
    <w:rsid w:val="39A584BE"/>
    <w:rsid w:val="39A9CE29"/>
    <w:rsid w:val="39B222E9"/>
    <w:rsid w:val="39B7BFAF"/>
    <w:rsid w:val="39CEC161"/>
    <w:rsid w:val="39D69206"/>
    <w:rsid w:val="39DC233D"/>
    <w:rsid w:val="39E434E3"/>
    <w:rsid w:val="3A2134D1"/>
    <w:rsid w:val="3A284CC1"/>
    <w:rsid w:val="3A2A5E0E"/>
    <w:rsid w:val="3A2F7AC4"/>
    <w:rsid w:val="3A3119B4"/>
    <w:rsid w:val="3A3F107C"/>
    <w:rsid w:val="3A483C74"/>
    <w:rsid w:val="3A4EF91F"/>
    <w:rsid w:val="3A4F0990"/>
    <w:rsid w:val="3A592C4D"/>
    <w:rsid w:val="3A5A9A22"/>
    <w:rsid w:val="3A5B4D58"/>
    <w:rsid w:val="3A5E317F"/>
    <w:rsid w:val="3A702D16"/>
    <w:rsid w:val="3A7DCB61"/>
    <w:rsid w:val="3A817EE1"/>
    <w:rsid w:val="3A9E0279"/>
    <w:rsid w:val="3AB71165"/>
    <w:rsid w:val="3AB74E85"/>
    <w:rsid w:val="3AB9AC6E"/>
    <w:rsid w:val="3ABEEDF2"/>
    <w:rsid w:val="3AC65DCF"/>
    <w:rsid w:val="3AD82549"/>
    <w:rsid w:val="3AE1A016"/>
    <w:rsid w:val="3AE860D5"/>
    <w:rsid w:val="3AE893DF"/>
    <w:rsid w:val="3AEA42B7"/>
    <w:rsid w:val="3B05A3CD"/>
    <w:rsid w:val="3B075AC8"/>
    <w:rsid w:val="3B0B7324"/>
    <w:rsid w:val="3B128BC6"/>
    <w:rsid w:val="3B3683F9"/>
    <w:rsid w:val="3B38A261"/>
    <w:rsid w:val="3B4D28B7"/>
    <w:rsid w:val="3B505959"/>
    <w:rsid w:val="3B516D65"/>
    <w:rsid w:val="3B582BF5"/>
    <w:rsid w:val="3B66FA08"/>
    <w:rsid w:val="3B6A6DC7"/>
    <w:rsid w:val="3B6BE4B7"/>
    <w:rsid w:val="3B6BFCF0"/>
    <w:rsid w:val="3B6D0B87"/>
    <w:rsid w:val="3B74A15C"/>
    <w:rsid w:val="3B7928F4"/>
    <w:rsid w:val="3B7B8A01"/>
    <w:rsid w:val="3B7D7886"/>
    <w:rsid w:val="3B7F6F83"/>
    <w:rsid w:val="3B801E9F"/>
    <w:rsid w:val="3B8296B1"/>
    <w:rsid w:val="3B8E7D42"/>
    <w:rsid w:val="3B8FB52C"/>
    <w:rsid w:val="3B969503"/>
    <w:rsid w:val="3BA86F7D"/>
    <w:rsid w:val="3BAC79F0"/>
    <w:rsid w:val="3BB4C8D4"/>
    <w:rsid w:val="3BC74DC2"/>
    <w:rsid w:val="3BE6147C"/>
    <w:rsid w:val="3BF6477D"/>
    <w:rsid w:val="3BFA9AD9"/>
    <w:rsid w:val="3C134895"/>
    <w:rsid w:val="3C1D785B"/>
    <w:rsid w:val="3C351812"/>
    <w:rsid w:val="3C357C60"/>
    <w:rsid w:val="3C3EDDD8"/>
    <w:rsid w:val="3C3F1BFD"/>
    <w:rsid w:val="3C4C60E7"/>
    <w:rsid w:val="3C5E3EA8"/>
    <w:rsid w:val="3C622BB2"/>
    <w:rsid w:val="3C649A59"/>
    <w:rsid w:val="3C685639"/>
    <w:rsid w:val="3C80F32C"/>
    <w:rsid w:val="3C861444"/>
    <w:rsid w:val="3C8710A6"/>
    <w:rsid w:val="3C96967B"/>
    <w:rsid w:val="3C9A0D8A"/>
    <w:rsid w:val="3C9C7152"/>
    <w:rsid w:val="3C9E7113"/>
    <w:rsid w:val="3CA0F299"/>
    <w:rsid w:val="3CA5BDBE"/>
    <w:rsid w:val="3CB94CA9"/>
    <w:rsid w:val="3CD4DC01"/>
    <w:rsid w:val="3CD75CB0"/>
    <w:rsid w:val="3CFFB1BC"/>
    <w:rsid w:val="3D03B800"/>
    <w:rsid w:val="3D0436F0"/>
    <w:rsid w:val="3D097D9E"/>
    <w:rsid w:val="3D185C4C"/>
    <w:rsid w:val="3D25C082"/>
    <w:rsid w:val="3D27F348"/>
    <w:rsid w:val="3D2A60F9"/>
    <w:rsid w:val="3D2DAEC9"/>
    <w:rsid w:val="3D308F84"/>
    <w:rsid w:val="3D32C30D"/>
    <w:rsid w:val="3D34A4B4"/>
    <w:rsid w:val="3D4E1D92"/>
    <w:rsid w:val="3D5576F1"/>
    <w:rsid w:val="3D569A21"/>
    <w:rsid w:val="3D594DF5"/>
    <w:rsid w:val="3D5DB960"/>
    <w:rsid w:val="3D5F8E48"/>
    <w:rsid w:val="3D64104F"/>
    <w:rsid w:val="3D6EB465"/>
    <w:rsid w:val="3D796F6A"/>
    <w:rsid w:val="3D7A65BD"/>
    <w:rsid w:val="3D7B564D"/>
    <w:rsid w:val="3D9C1BC6"/>
    <w:rsid w:val="3D9F3ADA"/>
    <w:rsid w:val="3DA91757"/>
    <w:rsid w:val="3DA9F828"/>
    <w:rsid w:val="3DAC5426"/>
    <w:rsid w:val="3DB46EEA"/>
    <w:rsid w:val="3DB625A4"/>
    <w:rsid w:val="3DB99DB3"/>
    <w:rsid w:val="3DBC97DB"/>
    <w:rsid w:val="3DCF3A0E"/>
    <w:rsid w:val="3DD5A33B"/>
    <w:rsid w:val="3DE83EEB"/>
    <w:rsid w:val="3DE8C363"/>
    <w:rsid w:val="3DF816CB"/>
    <w:rsid w:val="3E086B95"/>
    <w:rsid w:val="3E1C8731"/>
    <w:rsid w:val="3E24F5A8"/>
    <w:rsid w:val="3E2DBFEA"/>
    <w:rsid w:val="3E32DE1D"/>
    <w:rsid w:val="3E38BC2B"/>
    <w:rsid w:val="3E39990A"/>
    <w:rsid w:val="3E426F8E"/>
    <w:rsid w:val="3E4A4631"/>
    <w:rsid w:val="3E5700E4"/>
    <w:rsid w:val="3E576982"/>
    <w:rsid w:val="3E5D4D54"/>
    <w:rsid w:val="3E631312"/>
    <w:rsid w:val="3E6A09AA"/>
    <w:rsid w:val="3E6C9384"/>
    <w:rsid w:val="3E76222E"/>
    <w:rsid w:val="3E7BE7D0"/>
    <w:rsid w:val="3E85EC6B"/>
    <w:rsid w:val="3E86A0C9"/>
    <w:rsid w:val="3E8707B0"/>
    <w:rsid w:val="3E8D5E4C"/>
    <w:rsid w:val="3E8F7804"/>
    <w:rsid w:val="3E9D0266"/>
    <w:rsid w:val="3EA43F0C"/>
    <w:rsid w:val="3EB09603"/>
    <w:rsid w:val="3EB57DFD"/>
    <w:rsid w:val="3EBD6B83"/>
    <w:rsid w:val="3EC7FA0C"/>
    <w:rsid w:val="3EC83359"/>
    <w:rsid w:val="3EC859D6"/>
    <w:rsid w:val="3ECABA8A"/>
    <w:rsid w:val="3ECD628A"/>
    <w:rsid w:val="3ED24140"/>
    <w:rsid w:val="3ED5EB17"/>
    <w:rsid w:val="3EDD9344"/>
    <w:rsid w:val="3EE53496"/>
    <w:rsid w:val="3EE58230"/>
    <w:rsid w:val="3EEA1D45"/>
    <w:rsid w:val="3EF14752"/>
    <w:rsid w:val="3EF31ECD"/>
    <w:rsid w:val="3EFC3EE2"/>
    <w:rsid w:val="3EFD3DF1"/>
    <w:rsid w:val="3F025EEF"/>
    <w:rsid w:val="3F044EA1"/>
    <w:rsid w:val="3F1304F4"/>
    <w:rsid w:val="3F16361E"/>
    <w:rsid w:val="3F208FDB"/>
    <w:rsid w:val="3F2DB5F2"/>
    <w:rsid w:val="3F2EED40"/>
    <w:rsid w:val="3F303195"/>
    <w:rsid w:val="3F318CDB"/>
    <w:rsid w:val="3F323B9B"/>
    <w:rsid w:val="3F36D48B"/>
    <w:rsid w:val="3F370AA0"/>
    <w:rsid w:val="3F390993"/>
    <w:rsid w:val="3F390B75"/>
    <w:rsid w:val="3F3FE574"/>
    <w:rsid w:val="3F42BF40"/>
    <w:rsid w:val="3F469CDC"/>
    <w:rsid w:val="3F471EAF"/>
    <w:rsid w:val="3F4B8EA6"/>
    <w:rsid w:val="3F53C211"/>
    <w:rsid w:val="3F59933E"/>
    <w:rsid w:val="3F67781A"/>
    <w:rsid w:val="3F765C27"/>
    <w:rsid w:val="3F7A577D"/>
    <w:rsid w:val="3F84CE60"/>
    <w:rsid w:val="3F884943"/>
    <w:rsid w:val="3F8ADB10"/>
    <w:rsid w:val="3F8B9C12"/>
    <w:rsid w:val="3F9E3696"/>
    <w:rsid w:val="3F9FA078"/>
    <w:rsid w:val="3FA5B118"/>
    <w:rsid w:val="3FAC75B6"/>
    <w:rsid w:val="3FB606C8"/>
    <w:rsid w:val="3FB9A9FB"/>
    <w:rsid w:val="3FC8D20E"/>
    <w:rsid w:val="3FCF1BAA"/>
    <w:rsid w:val="3FE07B61"/>
    <w:rsid w:val="3FE37745"/>
    <w:rsid w:val="3FEE5AA7"/>
    <w:rsid w:val="3FF3EF81"/>
    <w:rsid w:val="3FFD6522"/>
    <w:rsid w:val="4001BF70"/>
    <w:rsid w:val="40046330"/>
    <w:rsid w:val="40064786"/>
    <w:rsid w:val="4009F911"/>
    <w:rsid w:val="400D57B0"/>
    <w:rsid w:val="400FCE34"/>
    <w:rsid w:val="4013D04B"/>
    <w:rsid w:val="4014B60C"/>
    <w:rsid w:val="40169AFA"/>
    <w:rsid w:val="40178CBA"/>
    <w:rsid w:val="40190FAD"/>
    <w:rsid w:val="4024B169"/>
    <w:rsid w:val="4028B826"/>
    <w:rsid w:val="4036D6F0"/>
    <w:rsid w:val="40388DBF"/>
    <w:rsid w:val="404DC48E"/>
    <w:rsid w:val="4058C3F0"/>
    <w:rsid w:val="405BAE84"/>
    <w:rsid w:val="405C94B6"/>
    <w:rsid w:val="4070C711"/>
    <w:rsid w:val="407E84AE"/>
    <w:rsid w:val="4086D55C"/>
    <w:rsid w:val="4087D95B"/>
    <w:rsid w:val="40937758"/>
    <w:rsid w:val="40AF84FE"/>
    <w:rsid w:val="40BC9012"/>
    <w:rsid w:val="40CC01F6"/>
    <w:rsid w:val="40D8285F"/>
    <w:rsid w:val="40FC7941"/>
    <w:rsid w:val="410691D4"/>
    <w:rsid w:val="4109A9CB"/>
    <w:rsid w:val="411CBF26"/>
    <w:rsid w:val="41242AA3"/>
    <w:rsid w:val="41271DC8"/>
    <w:rsid w:val="412A8BDE"/>
    <w:rsid w:val="41301B87"/>
    <w:rsid w:val="4130F0BC"/>
    <w:rsid w:val="41380B7C"/>
    <w:rsid w:val="413CF843"/>
    <w:rsid w:val="413EBA35"/>
    <w:rsid w:val="41411C1C"/>
    <w:rsid w:val="4141E917"/>
    <w:rsid w:val="41438494"/>
    <w:rsid w:val="414DA72F"/>
    <w:rsid w:val="415304D9"/>
    <w:rsid w:val="4164E289"/>
    <w:rsid w:val="41654155"/>
    <w:rsid w:val="416936C7"/>
    <w:rsid w:val="41962A29"/>
    <w:rsid w:val="41A30A3C"/>
    <w:rsid w:val="41B4BA92"/>
    <w:rsid w:val="41B8EF98"/>
    <w:rsid w:val="41BA2533"/>
    <w:rsid w:val="41D08FD2"/>
    <w:rsid w:val="41D58CCC"/>
    <w:rsid w:val="41D923B7"/>
    <w:rsid w:val="41D93E0A"/>
    <w:rsid w:val="41E1FB05"/>
    <w:rsid w:val="41E4E960"/>
    <w:rsid w:val="41FCD215"/>
    <w:rsid w:val="41FD2C64"/>
    <w:rsid w:val="42237972"/>
    <w:rsid w:val="4223B7D0"/>
    <w:rsid w:val="4224FE4B"/>
    <w:rsid w:val="42255F50"/>
    <w:rsid w:val="422ABF8F"/>
    <w:rsid w:val="422C61D1"/>
    <w:rsid w:val="4230FA4C"/>
    <w:rsid w:val="42388DCF"/>
    <w:rsid w:val="4238D444"/>
    <w:rsid w:val="423A4830"/>
    <w:rsid w:val="423E0A20"/>
    <w:rsid w:val="4246AA84"/>
    <w:rsid w:val="424BDDD6"/>
    <w:rsid w:val="424C73E3"/>
    <w:rsid w:val="424E0710"/>
    <w:rsid w:val="425432B2"/>
    <w:rsid w:val="4257C53F"/>
    <w:rsid w:val="426355F1"/>
    <w:rsid w:val="4267BD87"/>
    <w:rsid w:val="4269B944"/>
    <w:rsid w:val="4269DC5D"/>
    <w:rsid w:val="426ADD3C"/>
    <w:rsid w:val="4272ABFD"/>
    <w:rsid w:val="42806E6E"/>
    <w:rsid w:val="4280A8C2"/>
    <w:rsid w:val="429247ED"/>
    <w:rsid w:val="42B74043"/>
    <w:rsid w:val="42B77005"/>
    <w:rsid w:val="42CCDD53"/>
    <w:rsid w:val="42D03187"/>
    <w:rsid w:val="42D66AC4"/>
    <w:rsid w:val="42E80816"/>
    <w:rsid w:val="42EBEFA9"/>
    <w:rsid w:val="42ED2B6D"/>
    <w:rsid w:val="42EEC35C"/>
    <w:rsid w:val="42EED53A"/>
    <w:rsid w:val="42F3FC9A"/>
    <w:rsid w:val="42FEEC63"/>
    <w:rsid w:val="4314C092"/>
    <w:rsid w:val="4321596E"/>
    <w:rsid w:val="433092E3"/>
    <w:rsid w:val="433C0763"/>
    <w:rsid w:val="433D29A5"/>
    <w:rsid w:val="434A14D0"/>
    <w:rsid w:val="434EF76E"/>
    <w:rsid w:val="43552906"/>
    <w:rsid w:val="4358ED3B"/>
    <w:rsid w:val="4359CD4D"/>
    <w:rsid w:val="435DA1DE"/>
    <w:rsid w:val="436AEB7A"/>
    <w:rsid w:val="4390DCA6"/>
    <w:rsid w:val="43924BCA"/>
    <w:rsid w:val="43955A61"/>
    <w:rsid w:val="43A546C0"/>
    <w:rsid w:val="43BAABC3"/>
    <w:rsid w:val="43CA8773"/>
    <w:rsid w:val="43D7D5F8"/>
    <w:rsid w:val="43D9BA0A"/>
    <w:rsid w:val="43E735AD"/>
    <w:rsid w:val="43FF7074"/>
    <w:rsid w:val="440BDF16"/>
    <w:rsid w:val="441288B1"/>
    <w:rsid w:val="441758D8"/>
    <w:rsid w:val="441AF747"/>
    <w:rsid w:val="441C4C87"/>
    <w:rsid w:val="441DC67D"/>
    <w:rsid w:val="44291D8F"/>
    <w:rsid w:val="444E62E8"/>
    <w:rsid w:val="444EBC08"/>
    <w:rsid w:val="444EBFF1"/>
    <w:rsid w:val="445122A7"/>
    <w:rsid w:val="44534066"/>
    <w:rsid w:val="4467450E"/>
    <w:rsid w:val="44678C59"/>
    <w:rsid w:val="4468D022"/>
    <w:rsid w:val="446B773C"/>
    <w:rsid w:val="4478C621"/>
    <w:rsid w:val="44824460"/>
    <w:rsid w:val="4487C2BE"/>
    <w:rsid w:val="449924C2"/>
    <w:rsid w:val="449E057D"/>
    <w:rsid w:val="44A12E98"/>
    <w:rsid w:val="44B33451"/>
    <w:rsid w:val="44B80EC6"/>
    <w:rsid w:val="44BB61C3"/>
    <w:rsid w:val="44CD57EE"/>
    <w:rsid w:val="44D383A4"/>
    <w:rsid w:val="44DCB9F0"/>
    <w:rsid w:val="44F471CB"/>
    <w:rsid w:val="44FCF795"/>
    <w:rsid w:val="45025B45"/>
    <w:rsid w:val="450ADEEE"/>
    <w:rsid w:val="450EBC3A"/>
    <w:rsid w:val="451A1C7F"/>
    <w:rsid w:val="453BA55C"/>
    <w:rsid w:val="454883A9"/>
    <w:rsid w:val="454BDAA1"/>
    <w:rsid w:val="4561808A"/>
    <w:rsid w:val="456F20CB"/>
    <w:rsid w:val="457F8BA8"/>
    <w:rsid w:val="4584A923"/>
    <w:rsid w:val="458F10D2"/>
    <w:rsid w:val="45960048"/>
    <w:rsid w:val="459730A5"/>
    <w:rsid w:val="45A4F8F9"/>
    <w:rsid w:val="45A8F35D"/>
    <w:rsid w:val="45ACC9F5"/>
    <w:rsid w:val="45ACCEA2"/>
    <w:rsid w:val="45AEFA3C"/>
    <w:rsid w:val="45B51489"/>
    <w:rsid w:val="45BCF25D"/>
    <w:rsid w:val="45BD1900"/>
    <w:rsid w:val="45C2D1FB"/>
    <w:rsid w:val="45CB6C97"/>
    <w:rsid w:val="45D5E352"/>
    <w:rsid w:val="45E91E16"/>
    <w:rsid w:val="45F197BD"/>
    <w:rsid w:val="45F79CAD"/>
    <w:rsid w:val="45FB14CE"/>
    <w:rsid w:val="45FF31BD"/>
    <w:rsid w:val="46001A0B"/>
    <w:rsid w:val="46042A7E"/>
    <w:rsid w:val="4607A9BA"/>
    <w:rsid w:val="46080859"/>
    <w:rsid w:val="46149682"/>
    <w:rsid w:val="461A39CD"/>
    <w:rsid w:val="461F32F6"/>
    <w:rsid w:val="46206FFA"/>
    <w:rsid w:val="462313A0"/>
    <w:rsid w:val="4627479D"/>
    <w:rsid w:val="46298637"/>
    <w:rsid w:val="46312E1E"/>
    <w:rsid w:val="4634F523"/>
    <w:rsid w:val="4636A199"/>
    <w:rsid w:val="463AC13F"/>
    <w:rsid w:val="465043FA"/>
    <w:rsid w:val="465339E4"/>
    <w:rsid w:val="46699B4C"/>
    <w:rsid w:val="466D3BBF"/>
    <w:rsid w:val="466E1A16"/>
    <w:rsid w:val="466EF9F3"/>
    <w:rsid w:val="46700034"/>
    <w:rsid w:val="46701C79"/>
    <w:rsid w:val="4671D03E"/>
    <w:rsid w:val="4672E4F2"/>
    <w:rsid w:val="467B3052"/>
    <w:rsid w:val="468E6CE6"/>
    <w:rsid w:val="46914DD0"/>
    <w:rsid w:val="469A30DA"/>
    <w:rsid w:val="469E904D"/>
    <w:rsid w:val="46A4DDA4"/>
    <w:rsid w:val="46A7D187"/>
    <w:rsid w:val="46A7DAE6"/>
    <w:rsid w:val="46AA9427"/>
    <w:rsid w:val="46AF50F1"/>
    <w:rsid w:val="46C4B88B"/>
    <w:rsid w:val="46C89C13"/>
    <w:rsid w:val="46C9A4F8"/>
    <w:rsid w:val="46D2C430"/>
    <w:rsid w:val="46D3DB45"/>
    <w:rsid w:val="46D69510"/>
    <w:rsid w:val="46D75D75"/>
    <w:rsid w:val="46E7A3CB"/>
    <w:rsid w:val="46F3DBE6"/>
    <w:rsid w:val="46F7A07D"/>
    <w:rsid w:val="46F86227"/>
    <w:rsid w:val="46FF1E0D"/>
    <w:rsid w:val="4700BDB9"/>
    <w:rsid w:val="4705E4F2"/>
    <w:rsid w:val="4706C782"/>
    <w:rsid w:val="470B1B67"/>
    <w:rsid w:val="47106C91"/>
    <w:rsid w:val="4711666F"/>
    <w:rsid w:val="4714BBD8"/>
    <w:rsid w:val="47225FD4"/>
    <w:rsid w:val="472608BA"/>
    <w:rsid w:val="472D9D3D"/>
    <w:rsid w:val="47414C28"/>
    <w:rsid w:val="474C581F"/>
    <w:rsid w:val="4755FE03"/>
    <w:rsid w:val="478D661B"/>
    <w:rsid w:val="47A6DFC3"/>
    <w:rsid w:val="47AADD00"/>
    <w:rsid w:val="47D264E9"/>
    <w:rsid w:val="47E4A5E0"/>
    <w:rsid w:val="47FD4D73"/>
    <w:rsid w:val="4803A717"/>
    <w:rsid w:val="480608DF"/>
    <w:rsid w:val="480F164E"/>
    <w:rsid w:val="480F3F05"/>
    <w:rsid w:val="48124BC0"/>
    <w:rsid w:val="4813F6CA"/>
    <w:rsid w:val="48141529"/>
    <w:rsid w:val="48145AB2"/>
    <w:rsid w:val="482181A7"/>
    <w:rsid w:val="4826A0CF"/>
    <w:rsid w:val="4829E721"/>
    <w:rsid w:val="482D7721"/>
    <w:rsid w:val="483D490D"/>
    <w:rsid w:val="4841AB29"/>
    <w:rsid w:val="48432308"/>
    <w:rsid w:val="48438BE9"/>
    <w:rsid w:val="48488EE4"/>
    <w:rsid w:val="484AA07A"/>
    <w:rsid w:val="484F280F"/>
    <w:rsid w:val="485E5164"/>
    <w:rsid w:val="4869BBC7"/>
    <w:rsid w:val="48855E3B"/>
    <w:rsid w:val="488EED6B"/>
    <w:rsid w:val="48904467"/>
    <w:rsid w:val="489B883A"/>
    <w:rsid w:val="48B0BA66"/>
    <w:rsid w:val="48BC392B"/>
    <w:rsid w:val="48C8C7E4"/>
    <w:rsid w:val="48D412E2"/>
    <w:rsid w:val="48F25A7E"/>
    <w:rsid w:val="48F5A82E"/>
    <w:rsid w:val="4904BE0B"/>
    <w:rsid w:val="490A5505"/>
    <w:rsid w:val="490A76A8"/>
    <w:rsid w:val="4911B1FA"/>
    <w:rsid w:val="4913A4B2"/>
    <w:rsid w:val="491B05CB"/>
    <w:rsid w:val="49293B0A"/>
    <w:rsid w:val="49295486"/>
    <w:rsid w:val="49298B04"/>
    <w:rsid w:val="492B2450"/>
    <w:rsid w:val="492EAB7F"/>
    <w:rsid w:val="492EE1CB"/>
    <w:rsid w:val="493EE85F"/>
    <w:rsid w:val="494D4FBC"/>
    <w:rsid w:val="495FBECF"/>
    <w:rsid w:val="496060D3"/>
    <w:rsid w:val="49632CC8"/>
    <w:rsid w:val="4974C957"/>
    <w:rsid w:val="497601F4"/>
    <w:rsid w:val="497E6994"/>
    <w:rsid w:val="49821E86"/>
    <w:rsid w:val="498B30AD"/>
    <w:rsid w:val="498D13BF"/>
    <w:rsid w:val="498D4DBF"/>
    <w:rsid w:val="49914D18"/>
    <w:rsid w:val="4997E32A"/>
    <w:rsid w:val="49A39671"/>
    <w:rsid w:val="49B41DE0"/>
    <w:rsid w:val="49B55D83"/>
    <w:rsid w:val="49BB6960"/>
    <w:rsid w:val="49D65FF2"/>
    <w:rsid w:val="49DBB878"/>
    <w:rsid w:val="49E479F8"/>
    <w:rsid w:val="49EC01BA"/>
    <w:rsid w:val="4A02F9CC"/>
    <w:rsid w:val="4A11FADC"/>
    <w:rsid w:val="4A2597BB"/>
    <w:rsid w:val="4A3A87A9"/>
    <w:rsid w:val="4A3E0C4E"/>
    <w:rsid w:val="4A477AE6"/>
    <w:rsid w:val="4A47961C"/>
    <w:rsid w:val="4A4B1860"/>
    <w:rsid w:val="4A58098C"/>
    <w:rsid w:val="4A5CBA99"/>
    <w:rsid w:val="4A6939E9"/>
    <w:rsid w:val="4A79E121"/>
    <w:rsid w:val="4A82AE4F"/>
    <w:rsid w:val="4A841FDF"/>
    <w:rsid w:val="4A8C0D65"/>
    <w:rsid w:val="4A91D54E"/>
    <w:rsid w:val="4A9FEC5E"/>
    <w:rsid w:val="4AA73A57"/>
    <w:rsid w:val="4ABA4DEE"/>
    <w:rsid w:val="4ACB434E"/>
    <w:rsid w:val="4AD02C76"/>
    <w:rsid w:val="4AEBCA14"/>
    <w:rsid w:val="4AF3E11D"/>
    <w:rsid w:val="4AF98C2E"/>
    <w:rsid w:val="4B029C02"/>
    <w:rsid w:val="4B04F5A8"/>
    <w:rsid w:val="4B066236"/>
    <w:rsid w:val="4B0698C4"/>
    <w:rsid w:val="4B0E8266"/>
    <w:rsid w:val="4B131FF0"/>
    <w:rsid w:val="4B16EF7C"/>
    <w:rsid w:val="4B1CBD57"/>
    <w:rsid w:val="4B238490"/>
    <w:rsid w:val="4B27F52E"/>
    <w:rsid w:val="4B28CC63"/>
    <w:rsid w:val="4B4A190E"/>
    <w:rsid w:val="4B540DCA"/>
    <w:rsid w:val="4B5735DC"/>
    <w:rsid w:val="4B588C31"/>
    <w:rsid w:val="4B5F2715"/>
    <w:rsid w:val="4B6036EB"/>
    <w:rsid w:val="4B61CB32"/>
    <w:rsid w:val="4B64C998"/>
    <w:rsid w:val="4B6762F8"/>
    <w:rsid w:val="4B71F526"/>
    <w:rsid w:val="4B784C2B"/>
    <w:rsid w:val="4B85023E"/>
    <w:rsid w:val="4B86A728"/>
    <w:rsid w:val="4B8B8106"/>
    <w:rsid w:val="4B91779D"/>
    <w:rsid w:val="4B95D9A5"/>
    <w:rsid w:val="4BAAF2AC"/>
    <w:rsid w:val="4BACD993"/>
    <w:rsid w:val="4BB5C33F"/>
    <w:rsid w:val="4BBC6216"/>
    <w:rsid w:val="4BBCDB3A"/>
    <w:rsid w:val="4BBFF28C"/>
    <w:rsid w:val="4BD368DD"/>
    <w:rsid w:val="4BD5A4CF"/>
    <w:rsid w:val="4BDC4527"/>
    <w:rsid w:val="4BE5A4E5"/>
    <w:rsid w:val="4BEDD0A3"/>
    <w:rsid w:val="4BFBF2A4"/>
    <w:rsid w:val="4BFC170A"/>
    <w:rsid w:val="4BFD44F0"/>
    <w:rsid w:val="4C02881F"/>
    <w:rsid w:val="4C0D8F7E"/>
    <w:rsid w:val="4C1F05B9"/>
    <w:rsid w:val="4C219CBF"/>
    <w:rsid w:val="4C24D22F"/>
    <w:rsid w:val="4C30CF62"/>
    <w:rsid w:val="4C3993D7"/>
    <w:rsid w:val="4C400A60"/>
    <w:rsid w:val="4C465CA3"/>
    <w:rsid w:val="4C4FF6A4"/>
    <w:rsid w:val="4C5DB4DE"/>
    <w:rsid w:val="4C600704"/>
    <w:rsid w:val="4C614E8B"/>
    <w:rsid w:val="4C689681"/>
    <w:rsid w:val="4C68B95F"/>
    <w:rsid w:val="4C6C0E6A"/>
    <w:rsid w:val="4C6D223B"/>
    <w:rsid w:val="4C791B30"/>
    <w:rsid w:val="4C8F135A"/>
    <w:rsid w:val="4C98C4AB"/>
    <w:rsid w:val="4CA5E00A"/>
    <w:rsid w:val="4CB35F88"/>
    <w:rsid w:val="4CBAE263"/>
    <w:rsid w:val="4CBFF90A"/>
    <w:rsid w:val="4CEE859F"/>
    <w:rsid w:val="4CF86686"/>
    <w:rsid w:val="4CFDB083"/>
    <w:rsid w:val="4D019427"/>
    <w:rsid w:val="4D0A6A6D"/>
    <w:rsid w:val="4D0AF83B"/>
    <w:rsid w:val="4D35A392"/>
    <w:rsid w:val="4D414C9D"/>
    <w:rsid w:val="4D51EE03"/>
    <w:rsid w:val="4D53958E"/>
    <w:rsid w:val="4D606CCE"/>
    <w:rsid w:val="4D6DDD3C"/>
    <w:rsid w:val="4D705216"/>
    <w:rsid w:val="4D71BA41"/>
    <w:rsid w:val="4D80EE78"/>
    <w:rsid w:val="4D91BF32"/>
    <w:rsid w:val="4D9FBA73"/>
    <w:rsid w:val="4DA8F66F"/>
    <w:rsid w:val="4DAB7BB1"/>
    <w:rsid w:val="4DAC954E"/>
    <w:rsid w:val="4DB0AD68"/>
    <w:rsid w:val="4DB8FAB3"/>
    <w:rsid w:val="4DBACB2A"/>
    <w:rsid w:val="4DC09114"/>
    <w:rsid w:val="4DC6BF49"/>
    <w:rsid w:val="4DCC36A3"/>
    <w:rsid w:val="4DDE2916"/>
    <w:rsid w:val="4DDF364A"/>
    <w:rsid w:val="4DEADC08"/>
    <w:rsid w:val="4E044E17"/>
    <w:rsid w:val="4E0489C0"/>
    <w:rsid w:val="4E06A8CE"/>
    <w:rsid w:val="4E16964F"/>
    <w:rsid w:val="4E1775DB"/>
    <w:rsid w:val="4E1A6192"/>
    <w:rsid w:val="4E1CACD5"/>
    <w:rsid w:val="4E1D758E"/>
    <w:rsid w:val="4E218ED6"/>
    <w:rsid w:val="4E271333"/>
    <w:rsid w:val="4E29FE5C"/>
    <w:rsid w:val="4E3B6453"/>
    <w:rsid w:val="4E3C1831"/>
    <w:rsid w:val="4E4C846E"/>
    <w:rsid w:val="4E546549"/>
    <w:rsid w:val="4E5A87F5"/>
    <w:rsid w:val="4E72F27C"/>
    <w:rsid w:val="4E83BD09"/>
    <w:rsid w:val="4E8F00F8"/>
    <w:rsid w:val="4E961029"/>
    <w:rsid w:val="4E9662A8"/>
    <w:rsid w:val="4EA10BB1"/>
    <w:rsid w:val="4EA7317D"/>
    <w:rsid w:val="4EBE6E01"/>
    <w:rsid w:val="4EC4BE77"/>
    <w:rsid w:val="4ED0B690"/>
    <w:rsid w:val="4ED9C98A"/>
    <w:rsid w:val="4EDD57CF"/>
    <w:rsid w:val="4EEA21BF"/>
    <w:rsid w:val="4F03755B"/>
    <w:rsid w:val="4F03A978"/>
    <w:rsid w:val="4F08FE3C"/>
    <w:rsid w:val="4F220634"/>
    <w:rsid w:val="4F2A6B6B"/>
    <w:rsid w:val="4F34F07C"/>
    <w:rsid w:val="4F3BFEF7"/>
    <w:rsid w:val="4F3E4DDF"/>
    <w:rsid w:val="4F41391A"/>
    <w:rsid w:val="4F4BC7F2"/>
    <w:rsid w:val="4F4E021D"/>
    <w:rsid w:val="4F5A4931"/>
    <w:rsid w:val="4F5EF3A8"/>
    <w:rsid w:val="4F5EFF80"/>
    <w:rsid w:val="4F642735"/>
    <w:rsid w:val="4F6F8E07"/>
    <w:rsid w:val="4F6FB52B"/>
    <w:rsid w:val="4F703217"/>
    <w:rsid w:val="4F73E6A2"/>
    <w:rsid w:val="4F7435E0"/>
    <w:rsid w:val="4F7F37A1"/>
    <w:rsid w:val="4F8AB204"/>
    <w:rsid w:val="4F9598CF"/>
    <w:rsid w:val="4F9DA1A3"/>
    <w:rsid w:val="4FA24728"/>
    <w:rsid w:val="4FA4601F"/>
    <w:rsid w:val="4FADC03D"/>
    <w:rsid w:val="4FAED310"/>
    <w:rsid w:val="4FC35CAF"/>
    <w:rsid w:val="4FD11AC2"/>
    <w:rsid w:val="4FD158C2"/>
    <w:rsid w:val="4FD910C7"/>
    <w:rsid w:val="4FE4230F"/>
    <w:rsid w:val="4FE968F7"/>
    <w:rsid w:val="4FEB4C2A"/>
    <w:rsid w:val="4FFB50A9"/>
    <w:rsid w:val="4FFC72B5"/>
    <w:rsid w:val="4FFDD662"/>
    <w:rsid w:val="4FFDE1E4"/>
    <w:rsid w:val="4FFEA299"/>
    <w:rsid w:val="4FFF3784"/>
    <w:rsid w:val="501EEFAA"/>
    <w:rsid w:val="50201CDB"/>
    <w:rsid w:val="5027B480"/>
    <w:rsid w:val="502F855C"/>
    <w:rsid w:val="503C4D99"/>
    <w:rsid w:val="505186B3"/>
    <w:rsid w:val="50563337"/>
    <w:rsid w:val="5077FCD5"/>
    <w:rsid w:val="507E534D"/>
    <w:rsid w:val="5094BB71"/>
    <w:rsid w:val="509F029C"/>
    <w:rsid w:val="50A7F2D8"/>
    <w:rsid w:val="50AC9058"/>
    <w:rsid w:val="50BAB5C1"/>
    <w:rsid w:val="50C2B72F"/>
    <w:rsid w:val="50C7466B"/>
    <w:rsid w:val="50C89825"/>
    <w:rsid w:val="50D7C3F4"/>
    <w:rsid w:val="50E24CBE"/>
    <w:rsid w:val="50E37AB8"/>
    <w:rsid w:val="50E84822"/>
    <w:rsid w:val="50ECBFB9"/>
    <w:rsid w:val="50F0D537"/>
    <w:rsid w:val="50F56D87"/>
    <w:rsid w:val="50FB4EE9"/>
    <w:rsid w:val="5103BBC1"/>
    <w:rsid w:val="510691EF"/>
    <w:rsid w:val="5108E43B"/>
    <w:rsid w:val="51100847"/>
    <w:rsid w:val="5113906A"/>
    <w:rsid w:val="511945BC"/>
    <w:rsid w:val="512A7ACB"/>
    <w:rsid w:val="513671AB"/>
    <w:rsid w:val="513A4670"/>
    <w:rsid w:val="513EB992"/>
    <w:rsid w:val="514FF4E9"/>
    <w:rsid w:val="515F66BF"/>
    <w:rsid w:val="516FA1E7"/>
    <w:rsid w:val="516FEFB2"/>
    <w:rsid w:val="5173AF80"/>
    <w:rsid w:val="5180B671"/>
    <w:rsid w:val="51868F26"/>
    <w:rsid w:val="5186D825"/>
    <w:rsid w:val="518B9047"/>
    <w:rsid w:val="518C1111"/>
    <w:rsid w:val="51956255"/>
    <w:rsid w:val="51A5904D"/>
    <w:rsid w:val="51AADBC9"/>
    <w:rsid w:val="51ABA5FB"/>
    <w:rsid w:val="51AC8B7A"/>
    <w:rsid w:val="51B28005"/>
    <w:rsid w:val="51BECA5C"/>
    <w:rsid w:val="51C22D6F"/>
    <w:rsid w:val="51C40031"/>
    <w:rsid w:val="51C614DA"/>
    <w:rsid w:val="51DE022B"/>
    <w:rsid w:val="51DEE28F"/>
    <w:rsid w:val="51E3426C"/>
    <w:rsid w:val="51E7C3BB"/>
    <w:rsid w:val="51E86227"/>
    <w:rsid w:val="51F7288A"/>
    <w:rsid w:val="51F90855"/>
    <w:rsid w:val="520290E7"/>
    <w:rsid w:val="520437BA"/>
    <w:rsid w:val="520CAA73"/>
    <w:rsid w:val="521B5342"/>
    <w:rsid w:val="521D346B"/>
    <w:rsid w:val="5231EB1E"/>
    <w:rsid w:val="523EB182"/>
    <w:rsid w:val="5240E359"/>
    <w:rsid w:val="5241F239"/>
    <w:rsid w:val="5249B928"/>
    <w:rsid w:val="5253122B"/>
    <w:rsid w:val="52538453"/>
    <w:rsid w:val="525D5E69"/>
    <w:rsid w:val="529864E7"/>
    <w:rsid w:val="529F7D6E"/>
    <w:rsid w:val="52A060F4"/>
    <w:rsid w:val="52A60FCB"/>
    <w:rsid w:val="52A88D55"/>
    <w:rsid w:val="52AA55E8"/>
    <w:rsid w:val="52B549C5"/>
    <w:rsid w:val="52BB03F3"/>
    <w:rsid w:val="52BED286"/>
    <w:rsid w:val="52BF3828"/>
    <w:rsid w:val="52C7C900"/>
    <w:rsid w:val="52CBB7DA"/>
    <w:rsid w:val="52D0E07C"/>
    <w:rsid w:val="52D1F76C"/>
    <w:rsid w:val="52D912AF"/>
    <w:rsid w:val="52E0349A"/>
    <w:rsid w:val="52E5D53D"/>
    <w:rsid w:val="52E8699B"/>
    <w:rsid w:val="52F09DF7"/>
    <w:rsid w:val="530829CB"/>
    <w:rsid w:val="531094FE"/>
    <w:rsid w:val="53116B43"/>
    <w:rsid w:val="5311840A"/>
    <w:rsid w:val="5316D2B3"/>
    <w:rsid w:val="532A7CDB"/>
    <w:rsid w:val="532C8CCD"/>
    <w:rsid w:val="532D81E6"/>
    <w:rsid w:val="532E3A44"/>
    <w:rsid w:val="532F823C"/>
    <w:rsid w:val="53357724"/>
    <w:rsid w:val="534404AC"/>
    <w:rsid w:val="5344E28D"/>
    <w:rsid w:val="5346D20C"/>
    <w:rsid w:val="534DE7E7"/>
    <w:rsid w:val="534DF034"/>
    <w:rsid w:val="534E7C44"/>
    <w:rsid w:val="5352524E"/>
    <w:rsid w:val="53673FE1"/>
    <w:rsid w:val="53743677"/>
    <w:rsid w:val="538581DA"/>
    <w:rsid w:val="5391E8F7"/>
    <w:rsid w:val="539A4DA1"/>
    <w:rsid w:val="539C2EAA"/>
    <w:rsid w:val="53A46DFC"/>
    <w:rsid w:val="53B1E76A"/>
    <w:rsid w:val="53B26C66"/>
    <w:rsid w:val="53C37855"/>
    <w:rsid w:val="53C4FCDF"/>
    <w:rsid w:val="53CD4342"/>
    <w:rsid w:val="53D6DF46"/>
    <w:rsid w:val="53DD9981"/>
    <w:rsid w:val="53E9BB03"/>
    <w:rsid w:val="53E9ED97"/>
    <w:rsid w:val="53F49D4E"/>
    <w:rsid w:val="53FA4B27"/>
    <w:rsid w:val="5400F1E9"/>
    <w:rsid w:val="540549B8"/>
    <w:rsid w:val="542C6780"/>
    <w:rsid w:val="5441E02C"/>
    <w:rsid w:val="5442575A"/>
    <w:rsid w:val="545AA2E7"/>
    <w:rsid w:val="545ABDE5"/>
    <w:rsid w:val="548732E4"/>
    <w:rsid w:val="5487635C"/>
    <w:rsid w:val="54963C24"/>
    <w:rsid w:val="5496DD4D"/>
    <w:rsid w:val="549966D8"/>
    <w:rsid w:val="54997537"/>
    <w:rsid w:val="549F2F93"/>
    <w:rsid w:val="549FF165"/>
    <w:rsid w:val="54A06533"/>
    <w:rsid w:val="54A8440D"/>
    <w:rsid w:val="54A964BA"/>
    <w:rsid w:val="54AA98CE"/>
    <w:rsid w:val="54AD8D7F"/>
    <w:rsid w:val="54B1A1D7"/>
    <w:rsid w:val="54B2566F"/>
    <w:rsid w:val="54B8D577"/>
    <w:rsid w:val="54DA65A1"/>
    <w:rsid w:val="54DB2026"/>
    <w:rsid w:val="54E256A5"/>
    <w:rsid w:val="54F6CD79"/>
    <w:rsid w:val="54FBD3C3"/>
    <w:rsid w:val="550068DD"/>
    <w:rsid w:val="550213FE"/>
    <w:rsid w:val="55086F2A"/>
    <w:rsid w:val="550C72DE"/>
    <w:rsid w:val="550F3BD0"/>
    <w:rsid w:val="551B88CA"/>
    <w:rsid w:val="551BE94A"/>
    <w:rsid w:val="552E56C9"/>
    <w:rsid w:val="55319049"/>
    <w:rsid w:val="553226B1"/>
    <w:rsid w:val="553370F6"/>
    <w:rsid w:val="5537AD69"/>
    <w:rsid w:val="553B5E7C"/>
    <w:rsid w:val="5543DB62"/>
    <w:rsid w:val="55476458"/>
    <w:rsid w:val="5552B3F8"/>
    <w:rsid w:val="5555222B"/>
    <w:rsid w:val="5560009E"/>
    <w:rsid w:val="5567E7EA"/>
    <w:rsid w:val="556AA702"/>
    <w:rsid w:val="5577B7F6"/>
    <w:rsid w:val="55782E62"/>
    <w:rsid w:val="558244F9"/>
    <w:rsid w:val="5582AD47"/>
    <w:rsid w:val="558DDA53"/>
    <w:rsid w:val="558EC849"/>
    <w:rsid w:val="55901244"/>
    <w:rsid w:val="5590EE89"/>
    <w:rsid w:val="55930A40"/>
    <w:rsid w:val="5594A529"/>
    <w:rsid w:val="559C6E75"/>
    <w:rsid w:val="55A056D0"/>
    <w:rsid w:val="55A72C52"/>
    <w:rsid w:val="55B6746D"/>
    <w:rsid w:val="55C2601E"/>
    <w:rsid w:val="55CEC00C"/>
    <w:rsid w:val="55CF3D63"/>
    <w:rsid w:val="55D6C360"/>
    <w:rsid w:val="55DD8C06"/>
    <w:rsid w:val="55DDF38B"/>
    <w:rsid w:val="55EC1862"/>
    <w:rsid w:val="55F12B8C"/>
    <w:rsid w:val="55F4062A"/>
    <w:rsid w:val="55F4443C"/>
    <w:rsid w:val="55F802FE"/>
    <w:rsid w:val="561587FB"/>
    <w:rsid w:val="56205E00"/>
    <w:rsid w:val="5621C5FE"/>
    <w:rsid w:val="562B734F"/>
    <w:rsid w:val="562FA606"/>
    <w:rsid w:val="5631619F"/>
    <w:rsid w:val="56331690"/>
    <w:rsid w:val="56366A12"/>
    <w:rsid w:val="5640CA49"/>
    <w:rsid w:val="564D602D"/>
    <w:rsid w:val="5656EC22"/>
    <w:rsid w:val="565D86FD"/>
    <w:rsid w:val="565EE6AF"/>
    <w:rsid w:val="567D04CA"/>
    <w:rsid w:val="567DF396"/>
    <w:rsid w:val="5686F953"/>
    <w:rsid w:val="5688E54E"/>
    <w:rsid w:val="56A079EF"/>
    <w:rsid w:val="56A8C3E0"/>
    <w:rsid w:val="56AA9F75"/>
    <w:rsid w:val="56D2DE07"/>
    <w:rsid w:val="56D3CF6C"/>
    <w:rsid w:val="56DC7FCA"/>
    <w:rsid w:val="56DC9270"/>
    <w:rsid w:val="56DD5D15"/>
    <w:rsid w:val="56F01762"/>
    <w:rsid w:val="56F208BB"/>
    <w:rsid w:val="56F2F95A"/>
    <w:rsid w:val="56F3FAE0"/>
    <w:rsid w:val="56F52239"/>
    <w:rsid w:val="56FB8E4B"/>
    <w:rsid w:val="56FE3221"/>
    <w:rsid w:val="57086333"/>
    <w:rsid w:val="5712CA44"/>
    <w:rsid w:val="5715E83D"/>
    <w:rsid w:val="571B121E"/>
    <w:rsid w:val="5725B383"/>
    <w:rsid w:val="573ED470"/>
    <w:rsid w:val="57426320"/>
    <w:rsid w:val="574A7E78"/>
    <w:rsid w:val="574D4873"/>
    <w:rsid w:val="5755F6EA"/>
    <w:rsid w:val="57578057"/>
    <w:rsid w:val="575CB6D7"/>
    <w:rsid w:val="5769CD9B"/>
    <w:rsid w:val="57707B9B"/>
    <w:rsid w:val="5770E229"/>
    <w:rsid w:val="57836049"/>
    <w:rsid w:val="57961287"/>
    <w:rsid w:val="5798CE75"/>
    <w:rsid w:val="579C9F78"/>
    <w:rsid w:val="579E60E9"/>
    <w:rsid w:val="57A57167"/>
    <w:rsid w:val="57B1133F"/>
    <w:rsid w:val="57BA6FBA"/>
    <w:rsid w:val="57C6E1BB"/>
    <w:rsid w:val="57D2571E"/>
    <w:rsid w:val="57EB67A4"/>
    <w:rsid w:val="57ED4995"/>
    <w:rsid w:val="57ED87D4"/>
    <w:rsid w:val="57F0EA90"/>
    <w:rsid w:val="57F78E29"/>
    <w:rsid w:val="57FA8BFF"/>
    <w:rsid w:val="58002D10"/>
    <w:rsid w:val="58118B85"/>
    <w:rsid w:val="5816AB82"/>
    <w:rsid w:val="58248358"/>
    <w:rsid w:val="58283827"/>
    <w:rsid w:val="582D374F"/>
    <w:rsid w:val="583FC921"/>
    <w:rsid w:val="584650E9"/>
    <w:rsid w:val="585EF2CA"/>
    <w:rsid w:val="5869E2F5"/>
    <w:rsid w:val="5872FF3E"/>
    <w:rsid w:val="5874B6ED"/>
    <w:rsid w:val="587EF287"/>
    <w:rsid w:val="588D1801"/>
    <w:rsid w:val="588F7FCC"/>
    <w:rsid w:val="588FA4F6"/>
    <w:rsid w:val="588FEB7B"/>
    <w:rsid w:val="5897C425"/>
    <w:rsid w:val="58B427D7"/>
    <w:rsid w:val="58B89463"/>
    <w:rsid w:val="58B99404"/>
    <w:rsid w:val="58BC13FD"/>
    <w:rsid w:val="58E2D5D9"/>
    <w:rsid w:val="58FF657E"/>
    <w:rsid w:val="5907D4C2"/>
    <w:rsid w:val="59176541"/>
    <w:rsid w:val="591C3A2A"/>
    <w:rsid w:val="591E416F"/>
    <w:rsid w:val="591EAAE1"/>
    <w:rsid w:val="59245F12"/>
    <w:rsid w:val="592D3373"/>
    <w:rsid w:val="593313AE"/>
    <w:rsid w:val="59358CB0"/>
    <w:rsid w:val="5935EF49"/>
    <w:rsid w:val="59410854"/>
    <w:rsid w:val="59419DC6"/>
    <w:rsid w:val="59499167"/>
    <w:rsid w:val="59563960"/>
    <w:rsid w:val="5957EA18"/>
    <w:rsid w:val="596422CB"/>
    <w:rsid w:val="59684152"/>
    <w:rsid w:val="5972807C"/>
    <w:rsid w:val="5977FA64"/>
    <w:rsid w:val="59806A7E"/>
    <w:rsid w:val="5986E554"/>
    <w:rsid w:val="598AC8D2"/>
    <w:rsid w:val="598CBAF1"/>
    <w:rsid w:val="598D6E43"/>
    <w:rsid w:val="599B1063"/>
    <w:rsid w:val="599DF826"/>
    <w:rsid w:val="59C66D68"/>
    <w:rsid w:val="59D42074"/>
    <w:rsid w:val="59D81AB1"/>
    <w:rsid w:val="59E71CFA"/>
    <w:rsid w:val="59F35378"/>
    <w:rsid w:val="5A091442"/>
    <w:rsid w:val="5A0A0BD2"/>
    <w:rsid w:val="5A1F6365"/>
    <w:rsid w:val="5A2AB6E5"/>
    <w:rsid w:val="5A2D8095"/>
    <w:rsid w:val="5A40DE07"/>
    <w:rsid w:val="5A4F6693"/>
    <w:rsid w:val="5A4FF838"/>
    <w:rsid w:val="5A504894"/>
    <w:rsid w:val="5A5CEC2E"/>
    <w:rsid w:val="5A6C4B64"/>
    <w:rsid w:val="5A79D735"/>
    <w:rsid w:val="5A7DF490"/>
    <w:rsid w:val="5A8908D2"/>
    <w:rsid w:val="5A99BC82"/>
    <w:rsid w:val="5AB121B0"/>
    <w:rsid w:val="5AC4FBE8"/>
    <w:rsid w:val="5AD2F349"/>
    <w:rsid w:val="5AD68540"/>
    <w:rsid w:val="5ADA7613"/>
    <w:rsid w:val="5AE0933A"/>
    <w:rsid w:val="5AF7ACE9"/>
    <w:rsid w:val="5B003BDB"/>
    <w:rsid w:val="5B03E61C"/>
    <w:rsid w:val="5B09DB35"/>
    <w:rsid w:val="5B0CC848"/>
    <w:rsid w:val="5B12AC0E"/>
    <w:rsid w:val="5B16EFCB"/>
    <w:rsid w:val="5B1983F1"/>
    <w:rsid w:val="5B2DBADE"/>
    <w:rsid w:val="5B34FA9B"/>
    <w:rsid w:val="5B36DD1F"/>
    <w:rsid w:val="5B418349"/>
    <w:rsid w:val="5B44DA84"/>
    <w:rsid w:val="5B54D1E9"/>
    <w:rsid w:val="5B551CE6"/>
    <w:rsid w:val="5B55FC5F"/>
    <w:rsid w:val="5B61AB01"/>
    <w:rsid w:val="5B626A27"/>
    <w:rsid w:val="5B67FDD2"/>
    <w:rsid w:val="5B6BD999"/>
    <w:rsid w:val="5B7E1FF1"/>
    <w:rsid w:val="5B7FAD12"/>
    <w:rsid w:val="5B85AD1E"/>
    <w:rsid w:val="5B918A16"/>
    <w:rsid w:val="5B95A053"/>
    <w:rsid w:val="5B9CAAD2"/>
    <w:rsid w:val="5BA09420"/>
    <w:rsid w:val="5BA0E592"/>
    <w:rsid w:val="5BAE4A3D"/>
    <w:rsid w:val="5BB0775E"/>
    <w:rsid w:val="5BB11DCD"/>
    <w:rsid w:val="5BBF5A3A"/>
    <w:rsid w:val="5BC548B5"/>
    <w:rsid w:val="5BC5AC1B"/>
    <w:rsid w:val="5BCFAC22"/>
    <w:rsid w:val="5BD498E9"/>
    <w:rsid w:val="5BDFACF4"/>
    <w:rsid w:val="5BE9353D"/>
    <w:rsid w:val="5BF8F2BA"/>
    <w:rsid w:val="5C002370"/>
    <w:rsid w:val="5C195F24"/>
    <w:rsid w:val="5C23CBC2"/>
    <w:rsid w:val="5C2BEAA7"/>
    <w:rsid w:val="5C3016AF"/>
    <w:rsid w:val="5C33DC2C"/>
    <w:rsid w:val="5C4CF211"/>
    <w:rsid w:val="5C4E9816"/>
    <w:rsid w:val="5C663268"/>
    <w:rsid w:val="5C6AC171"/>
    <w:rsid w:val="5C79E1A4"/>
    <w:rsid w:val="5C858349"/>
    <w:rsid w:val="5C872BBA"/>
    <w:rsid w:val="5CA4EB2A"/>
    <w:rsid w:val="5CA5AB96"/>
    <w:rsid w:val="5CB63F71"/>
    <w:rsid w:val="5CBA6855"/>
    <w:rsid w:val="5CC62C42"/>
    <w:rsid w:val="5CCB4F4C"/>
    <w:rsid w:val="5CDBD629"/>
    <w:rsid w:val="5CE6C48B"/>
    <w:rsid w:val="5CEE3F78"/>
    <w:rsid w:val="5CEFFD7C"/>
    <w:rsid w:val="5CF0D6F2"/>
    <w:rsid w:val="5CF20CC0"/>
    <w:rsid w:val="5CF8B146"/>
    <w:rsid w:val="5CF8EF2D"/>
    <w:rsid w:val="5CFCE857"/>
    <w:rsid w:val="5D02CF87"/>
    <w:rsid w:val="5D03930F"/>
    <w:rsid w:val="5D03B034"/>
    <w:rsid w:val="5D0F580A"/>
    <w:rsid w:val="5D1FF297"/>
    <w:rsid w:val="5D224AE2"/>
    <w:rsid w:val="5D3E7679"/>
    <w:rsid w:val="5D44757E"/>
    <w:rsid w:val="5D4FE347"/>
    <w:rsid w:val="5D51EA26"/>
    <w:rsid w:val="5D56C2A0"/>
    <w:rsid w:val="5D5C7405"/>
    <w:rsid w:val="5D6BF39F"/>
    <w:rsid w:val="5D6C7BDF"/>
    <w:rsid w:val="5D74CDA5"/>
    <w:rsid w:val="5D7C7A4D"/>
    <w:rsid w:val="5D819B4B"/>
    <w:rsid w:val="5D8294C4"/>
    <w:rsid w:val="5D8E4366"/>
    <w:rsid w:val="5D8E6753"/>
    <w:rsid w:val="5D8F04D4"/>
    <w:rsid w:val="5DA5597E"/>
    <w:rsid w:val="5DABB367"/>
    <w:rsid w:val="5DC2B2EA"/>
    <w:rsid w:val="5DC5E0E1"/>
    <w:rsid w:val="5DC6CC0C"/>
    <w:rsid w:val="5DC99B30"/>
    <w:rsid w:val="5DC9E251"/>
    <w:rsid w:val="5DCB1E22"/>
    <w:rsid w:val="5DCBAF85"/>
    <w:rsid w:val="5DCE5F26"/>
    <w:rsid w:val="5DD6115C"/>
    <w:rsid w:val="5DD9F1C9"/>
    <w:rsid w:val="5DE0E9DB"/>
    <w:rsid w:val="5DFBE5A2"/>
    <w:rsid w:val="5DFFF5A0"/>
    <w:rsid w:val="5E031B64"/>
    <w:rsid w:val="5E035F9C"/>
    <w:rsid w:val="5E070FAE"/>
    <w:rsid w:val="5E08C38C"/>
    <w:rsid w:val="5E159936"/>
    <w:rsid w:val="5E22BCC7"/>
    <w:rsid w:val="5E3477F7"/>
    <w:rsid w:val="5E37F7CA"/>
    <w:rsid w:val="5E3DEDC4"/>
    <w:rsid w:val="5E41F33E"/>
    <w:rsid w:val="5E4C43DB"/>
    <w:rsid w:val="5E5083E0"/>
    <w:rsid w:val="5E571B2F"/>
    <w:rsid w:val="5E587212"/>
    <w:rsid w:val="5E58D057"/>
    <w:rsid w:val="5E655449"/>
    <w:rsid w:val="5E666C03"/>
    <w:rsid w:val="5E6CE384"/>
    <w:rsid w:val="5E6F3628"/>
    <w:rsid w:val="5E700D10"/>
    <w:rsid w:val="5E783EBA"/>
    <w:rsid w:val="5E7BFE50"/>
    <w:rsid w:val="5E82E470"/>
    <w:rsid w:val="5E839665"/>
    <w:rsid w:val="5E918B6D"/>
    <w:rsid w:val="5EA7F482"/>
    <w:rsid w:val="5EACE98F"/>
    <w:rsid w:val="5EB1DBC3"/>
    <w:rsid w:val="5EBBEAC5"/>
    <w:rsid w:val="5ECEB788"/>
    <w:rsid w:val="5ED00812"/>
    <w:rsid w:val="5EDB4D51"/>
    <w:rsid w:val="5EE5BEEB"/>
    <w:rsid w:val="5EE9DC0C"/>
    <w:rsid w:val="5EECB1B8"/>
    <w:rsid w:val="5F019671"/>
    <w:rsid w:val="5F0888F7"/>
    <w:rsid w:val="5F0ABA56"/>
    <w:rsid w:val="5F1362C8"/>
    <w:rsid w:val="5F19EB3F"/>
    <w:rsid w:val="5F2819FC"/>
    <w:rsid w:val="5F2AD70D"/>
    <w:rsid w:val="5F3B2B97"/>
    <w:rsid w:val="5F4ABBF3"/>
    <w:rsid w:val="5F4D8DDA"/>
    <w:rsid w:val="5F517577"/>
    <w:rsid w:val="5F5E834B"/>
    <w:rsid w:val="5F622BAA"/>
    <w:rsid w:val="5F68928F"/>
    <w:rsid w:val="5F6EF10D"/>
    <w:rsid w:val="5F8AA29A"/>
    <w:rsid w:val="5F8C8059"/>
    <w:rsid w:val="5FA0EF27"/>
    <w:rsid w:val="5FB11AF8"/>
    <w:rsid w:val="5FB598FE"/>
    <w:rsid w:val="5FC0C4FF"/>
    <w:rsid w:val="5FCC5DFB"/>
    <w:rsid w:val="5FD3C995"/>
    <w:rsid w:val="5FD81FA9"/>
    <w:rsid w:val="5FE0244F"/>
    <w:rsid w:val="5FE49293"/>
    <w:rsid w:val="5FE6ABB7"/>
    <w:rsid w:val="5FE822E8"/>
    <w:rsid w:val="5FF35BBF"/>
    <w:rsid w:val="5FF8BE53"/>
    <w:rsid w:val="600EADF9"/>
    <w:rsid w:val="6019DF8F"/>
    <w:rsid w:val="601B90D4"/>
    <w:rsid w:val="601D1848"/>
    <w:rsid w:val="603F5070"/>
    <w:rsid w:val="6045ED51"/>
    <w:rsid w:val="605AED62"/>
    <w:rsid w:val="6065F01A"/>
    <w:rsid w:val="607A8E64"/>
    <w:rsid w:val="60815EC2"/>
    <w:rsid w:val="6083FA54"/>
    <w:rsid w:val="60868A32"/>
    <w:rsid w:val="60A0BB5F"/>
    <w:rsid w:val="60AACD1B"/>
    <w:rsid w:val="60AB3AEA"/>
    <w:rsid w:val="60AC2DE5"/>
    <w:rsid w:val="60AE525D"/>
    <w:rsid w:val="60CCC1C3"/>
    <w:rsid w:val="60DDA9BF"/>
    <w:rsid w:val="60DE12D2"/>
    <w:rsid w:val="60E12B4F"/>
    <w:rsid w:val="60F0F8C1"/>
    <w:rsid w:val="60F6AA22"/>
    <w:rsid w:val="60F94FF7"/>
    <w:rsid w:val="60FE14C4"/>
    <w:rsid w:val="61011378"/>
    <w:rsid w:val="610491E7"/>
    <w:rsid w:val="6108A71D"/>
    <w:rsid w:val="610A9DC1"/>
    <w:rsid w:val="610C9D82"/>
    <w:rsid w:val="6111FAA6"/>
    <w:rsid w:val="613535B4"/>
    <w:rsid w:val="6138DAA1"/>
    <w:rsid w:val="613E2FCF"/>
    <w:rsid w:val="61455E30"/>
    <w:rsid w:val="614684AD"/>
    <w:rsid w:val="614FD4A3"/>
    <w:rsid w:val="6161459E"/>
    <w:rsid w:val="616352D4"/>
    <w:rsid w:val="6163B58D"/>
    <w:rsid w:val="616F81F6"/>
    <w:rsid w:val="6174993F"/>
    <w:rsid w:val="617FC341"/>
    <w:rsid w:val="618F06AE"/>
    <w:rsid w:val="618F861D"/>
    <w:rsid w:val="619182EE"/>
    <w:rsid w:val="61969FC5"/>
    <w:rsid w:val="619E5ED2"/>
    <w:rsid w:val="61A41BDB"/>
    <w:rsid w:val="61A675E8"/>
    <w:rsid w:val="61A9AAB4"/>
    <w:rsid w:val="61B597B2"/>
    <w:rsid w:val="61C07280"/>
    <w:rsid w:val="61DA6D7F"/>
    <w:rsid w:val="61E8A7D5"/>
    <w:rsid w:val="61E97B3B"/>
    <w:rsid w:val="61FC1F18"/>
    <w:rsid w:val="62033415"/>
    <w:rsid w:val="62034A87"/>
    <w:rsid w:val="6218B607"/>
    <w:rsid w:val="622DDFEF"/>
    <w:rsid w:val="622E3C6F"/>
    <w:rsid w:val="622E4CE5"/>
    <w:rsid w:val="623E7EEB"/>
    <w:rsid w:val="623EEDA6"/>
    <w:rsid w:val="624628DC"/>
    <w:rsid w:val="6248E821"/>
    <w:rsid w:val="624B6638"/>
    <w:rsid w:val="625448A1"/>
    <w:rsid w:val="626D6CB6"/>
    <w:rsid w:val="626E80A5"/>
    <w:rsid w:val="6270E70A"/>
    <w:rsid w:val="627EF805"/>
    <w:rsid w:val="628B03AD"/>
    <w:rsid w:val="62927A83"/>
    <w:rsid w:val="62971AA7"/>
    <w:rsid w:val="629AB8CA"/>
    <w:rsid w:val="62AFEF32"/>
    <w:rsid w:val="62B3DD39"/>
    <w:rsid w:val="62B900B9"/>
    <w:rsid w:val="62BF6653"/>
    <w:rsid w:val="62C42658"/>
    <w:rsid w:val="62D0DD14"/>
    <w:rsid w:val="62D6EF89"/>
    <w:rsid w:val="62E6C8B5"/>
    <w:rsid w:val="62F03B99"/>
    <w:rsid w:val="62F6514D"/>
    <w:rsid w:val="62FA9C17"/>
    <w:rsid w:val="63071242"/>
    <w:rsid w:val="630AE340"/>
    <w:rsid w:val="630B4231"/>
    <w:rsid w:val="630EFA46"/>
    <w:rsid w:val="63129B55"/>
    <w:rsid w:val="6332E045"/>
    <w:rsid w:val="6336F359"/>
    <w:rsid w:val="633B72CE"/>
    <w:rsid w:val="633C305A"/>
    <w:rsid w:val="633C4004"/>
    <w:rsid w:val="634D3E92"/>
    <w:rsid w:val="6356290C"/>
    <w:rsid w:val="636B4A3E"/>
    <w:rsid w:val="636C9739"/>
    <w:rsid w:val="636DB2EB"/>
    <w:rsid w:val="63751D91"/>
    <w:rsid w:val="63793020"/>
    <w:rsid w:val="6384544E"/>
    <w:rsid w:val="638A459F"/>
    <w:rsid w:val="6392589E"/>
    <w:rsid w:val="63A3C479"/>
    <w:rsid w:val="63AB7BA6"/>
    <w:rsid w:val="63C39241"/>
    <w:rsid w:val="63CD6C80"/>
    <w:rsid w:val="63D32B51"/>
    <w:rsid w:val="63D6B476"/>
    <w:rsid w:val="63DA76CC"/>
    <w:rsid w:val="63DABE07"/>
    <w:rsid w:val="63DCCEA1"/>
    <w:rsid w:val="63E3CEA7"/>
    <w:rsid w:val="63EA6D83"/>
    <w:rsid w:val="640814C9"/>
    <w:rsid w:val="6416EE0C"/>
    <w:rsid w:val="641EB041"/>
    <w:rsid w:val="6420B97B"/>
    <w:rsid w:val="6420DE01"/>
    <w:rsid w:val="6422E7B7"/>
    <w:rsid w:val="642B7224"/>
    <w:rsid w:val="642CD439"/>
    <w:rsid w:val="6441B42F"/>
    <w:rsid w:val="6458B047"/>
    <w:rsid w:val="6466EC26"/>
    <w:rsid w:val="6468D838"/>
    <w:rsid w:val="647E748F"/>
    <w:rsid w:val="648714B6"/>
    <w:rsid w:val="648AC5EC"/>
    <w:rsid w:val="64952362"/>
    <w:rsid w:val="649930C2"/>
    <w:rsid w:val="64A79812"/>
    <w:rsid w:val="64B30C80"/>
    <w:rsid w:val="64BC13F9"/>
    <w:rsid w:val="64BDED85"/>
    <w:rsid w:val="64BE8467"/>
    <w:rsid w:val="64C66115"/>
    <w:rsid w:val="64C7A4DE"/>
    <w:rsid w:val="64C90459"/>
    <w:rsid w:val="64CB9DB0"/>
    <w:rsid w:val="64E970BC"/>
    <w:rsid w:val="64F91FFF"/>
    <w:rsid w:val="64FF149E"/>
    <w:rsid w:val="65051D32"/>
    <w:rsid w:val="650579F3"/>
    <w:rsid w:val="650D54E4"/>
    <w:rsid w:val="651D2216"/>
    <w:rsid w:val="65247125"/>
    <w:rsid w:val="652A64BB"/>
    <w:rsid w:val="652D1CD3"/>
    <w:rsid w:val="6530B03B"/>
    <w:rsid w:val="6535BACF"/>
    <w:rsid w:val="653F660F"/>
    <w:rsid w:val="654106BA"/>
    <w:rsid w:val="6542CADF"/>
    <w:rsid w:val="65487DB0"/>
    <w:rsid w:val="654D7B6A"/>
    <w:rsid w:val="655C0545"/>
    <w:rsid w:val="657294A2"/>
    <w:rsid w:val="657D65FF"/>
    <w:rsid w:val="657DCBFE"/>
    <w:rsid w:val="657F420D"/>
    <w:rsid w:val="6584C9AB"/>
    <w:rsid w:val="6586DE8F"/>
    <w:rsid w:val="6588E834"/>
    <w:rsid w:val="6588F33A"/>
    <w:rsid w:val="65969CA7"/>
    <w:rsid w:val="65AAC135"/>
    <w:rsid w:val="65AE6FFE"/>
    <w:rsid w:val="65C3200C"/>
    <w:rsid w:val="65D37D29"/>
    <w:rsid w:val="65D79BB1"/>
    <w:rsid w:val="65EE8895"/>
    <w:rsid w:val="65FFA6C2"/>
    <w:rsid w:val="660E904B"/>
    <w:rsid w:val="660F899F"/>
    <w:rsid w:val="661FA275"/>
    <w:rsid w:val="662C4169"/>
    <w:rsid w:val="6647D70A"/>
    <w:rsid w:val="664986ED"/>
    <w:rsid w:val="6654969E"/>
    <w:rsid w:val="66583E0C"/>
    <w:rsid w:val="6659CEBC"/>
    <w:rsid w:val="665B6646"/>
    <w:rsid w:val="66709061"/>
    <w:rsid w:val="6679CF18"/>
    <w:rsid w:val="668180DB"/>
    <w:rsid w:val="6682271A"/>
    <w:rsid w:val="66AB0B77"/>
    <w:rsid w:val="66AB420F"/>
    <w:rsid w:val="66B71889"/>
    <w:rsid w:val="66BB2033"/>
    <w:rsid w:val="66DD4D7E"/>
    <w:rsid w:val="66E433CA"/>
    <w:rsid w:val="66E78A5B"/>
    <w:rsid w:val="66F7C482"/>
    <w:rsid w:val="66FD9F59"/>
    <w:rsid w:val="6704F7A6"/>
    <w:rsid w:val="67189D00"/>
    <w:rsid w:val="671A4C4F"/>
    <w:rsid w:val="672157FB"/>
    <w:rsid w:val="6722AEF0"/>
    <w:rsid w:val="673662D7"/>
    <w:rsid w:val="676A6C80"/>
    <w:rsid w:val="6795C059"/>
    <w:rsid w:val="679AAE35"/>
    <w:rsid w:val="67A928DF"/>
    <w:rsid w:val="67B033DA"/>
    <w:rsid w:val="67B8FD7A"/>
    <w:rsid w:val="67C59E36"/>
    <w:rsid w:val="67CA70AD"/>
    <w:rsid w:val="67CB73A0"/>
    <w:rsid w:val="67DE6EFD"/>
    <w:rsid w:val="67E26924"/>
    <w:rsid w:val="67E6E4AB"/>
    <w:rsid w:val="67EE5242"/>
    <w:rsid w:val="6801B5DA"/>
    <w:rsid w:val="68130B2A"/>
    <w:rsid w:val="681793C1"/>
    <w:rsid w:val="68263123"/>
    <w:rsid w:val="68263368"/>
    <w:rsid w:val="683BBD90"/>
    <w:rsid w:val="684A132A"/>
    <w:rsid w:val="684D6AEB"/>
    <w:rsid w:val="684FDC5F"/>
    <w:rsid w:val="6853889A"/>
    <w:rsid w:val="6864A054"/>
    <w:rsid w:val="68662E0F"/>
    <w:rsid w:val="6869CDF1"/>
    <w:rsid w:val="6869F16E"/>
    <w:rsid w:val="686E125A"/>
    <w:rsid w:val="68717D22"/>
    <w:rsid w:val="6879C125"/>
    <w:rsid w:val="687A6BA1"/>
    <w:rsid w:val="6884D513"/>
    <w:rsid w:val="68892308"/>
    <w:rsid w:val="68983855"/>
    <w:rsid w:val="68AFC0FF"/>
    <w:rsid w:val="68C38865"/>
    <w:rsid w:val="68DE238D"/>
    <w:rsid w:val="68DF08C4"/>
    <w:rsid w:val="68E204FE"/>
    <w:rsid w:val="68E984D6"/>
    <w:rsid w:val="68ED5F8A"/>
    <w:rsid w:val="68F57D22"/>
    <w:rsid w:val="68F9E4AF"/>
    <w:rsid w:val="69079A1C"/>
    <w:rsid w:val="690A708F"/>
    <w:rsid w:val="6912F356"/>
    <w:rsid w:val="6924EF75"/>
    <w:rsid w:val="692E0EFD"/>
    <w:rsid w:val="6930BCC1"/>
    <w:rsid w:val="69430021"/>
    <w:rsid w:val="6949E899"/>
    <w:rsid w:val="694B6594"/>
    <w:rsid w:val="695A85D9"/>
    <w:rsid w:val="695D143E"/>
    <w:rsid w:val="6971551A"/>
    <w:rsid w:val="6973D71A"/>
    <w:rsid w:val="69788521"/>
    <w:rsid w:val="699236B7"/>
    <w:rsid w:val="6993BB6F"/>
    <w:rsid w:val="699563C4"/>
    <w:rsid w:val="69962B15"/>
    <w:rsid w:val="69991358"/>
    <w:rsid w:val="699B82FE"/>
    <w:rsid w:val="69B070AF"/>
    <w:rsid w:val="69B6FCE8"/>
    <w:rsid w:val="69BEC42C"/>
    <w:rsid w:val="69BF621B"/>
    <w:rsid w:val="69CC9292"/>
    <w:rsid w:val="69DC6C2E"/>
    <w:rsid w:val="6A018753"/>
    <w:rsid w:val="6A07CD5E"/>
    <w:rsid w:val="6A093211"/>
    <w:rsid w:val="6A0A8D21"/>
    <w:rsid w:val="6A0B6C49"/>
    <w:rsid w:val="6A2D32E9"/>
    <w:rsid w:val="6A3A25DC"/>
    <w:rsid w:val="6A415DB5"/>
    <w:rsid w:val="6A535005"/>
    <w:rsid w:val="6A538598"/>
    <w:rsid w:val="6A6597E8"/>
    <w:rsid w:val="6A68BB68"/>
    <w:rsid w:val="6A6EDEE1"/>
    <w:rsid w:val="6A74FFB7"/>
    <w:rsid w:val="6A78E271"/>
    <w:rsid w:val="6A824578"/>
    <w:rsid w:val="6A861C06"/>
    <w:rsid w:val="6A8AC56B"/>
    <w:rsid w:val="6A9C2E4A"/>
    <w:rsid w:val="6AA682AA"/>
    <w:rsid w:val="6AA9379C"/>
    <w:rsid w:val="6AB19076"/>
    <w:rsid w:val="6AC19511"/>
    <w:rsid w:val="6AC9BF6D"/>
    <w:rsid w:val="6ACF3300"/>
    <w:rsid w:val="6AD6481F"/>
    <w:rsid w:val="6ADE821D"/>
    <w:rsid w:val="6AE81ECE"/>
    <w:rsid w:val="6AEC5E97"/>
    <w:rsid w:val="6AFB1DA0"/>
    <w:rsid w:val="6B097367"/>
    <w:rsid w:val="6B109DBE"/>
    <w:rsid w:val="6B1886EF"/>
    <w:rsid w:val="6B22D6F6"/>
    <w:rsid w:val="6B23B9DF"/>
    <w:rsid w:val="6B26BC9A"/>
    <w:rsid w:val="6B2C176D"/>
    <w:rsid w:val="6B30C255"/>
    <w:rsid w:val="6B3D9965"/>
    <w:rsid w:val="6B473FA5"/>
    <w:rsid w:val="6B4BF699"/>
    <w:rsid w:val="6B4DF18F"/>
    <w:rsid w:val="6B50A2FC"/>
    <w:rsid w:val="6B551D38"/>
    <w:rsid w:val="6B69DC1D"/>
    <w:rsid w:val="6B6C8DAC"/>
    <w:rsid w:val="6B73BE93"/>
    <w:rsid w:val="6B7A543A"/>
    <w:rsid w:val="6B83BDF2"/>
    <w:rsid w:val="6B8DCF6A"/>
    <w:rsid w:val="6B9077E9"/>
    <w:rsid w:val="6B9CD553"/>
    <w:rsid w:val="6BA2AA43"/>
    <w:rsid w:val="6BB0CD66"/>
    <w:rsid w:val="6BC1D07D"/>
    <w:rsid w:val="6BC9034A"/>
    <w:rsid w:val="6BC92D65"/>
    <w:rsid w:val="6BD08C79"/>
    <w:rsid w:val="6BD1FE12"/>
    <w:rsid w:val="6BDCDA06"/>
    <w:rsid w:val="6BE5CFEC"/>
    <w:rsid w:val="6BEE7252"/>
    <w:rsid w:val="6BF49C29"/>
    <w:rsid w:val="6C019B31"/>
    <w:rsid w:val="6C087F39"/>
    <w:rsid w:val="6C0B3A23"/>
    <w:rsid w:val="6C0DCF1E"/>
    <w:rsid w:val="6C0F5899"/>
    <w:rsid w:val="6C13B369"/>
    <w:rsid w:val="6C1BAFF6"/>
    <w:rsid w:val="6C1FACE7"/>
    <w:rsid w:val="6C22340A"/>
    <w:rsid w:val="6C2562E9"/>
    <w:rsid w:val="6C27F53A"/>
    <w:rsid w:val="6C2B29C0"/>
    <w:rsid w:val="6C2DBB94"/>
    <w:rsid w:val="6C2F6DA2"/>
    <w:rsid w:val="6C42EA83"/>
    <w:rsid w:val="6C4362F9"/>
    <w:rsid w:val="6C575D4D"/>
    <w:rsid w:val="6C57DB8B"/>
    <w:rsid w:val="6C606682"/>
    <w:rsid w:val="6C772A35"/>
    <w:rsid w:val="6C778373"/>
    <w:rsid w:val="6C7E1E4E"/>
    <w:rsid w:val="6C888459"/>
    <w:rsid w:val="6C96CCF4"/>
    <w:rsid w:val="6C97FDA1"/>
    <w:rsid w:val="6C9BFB29"/>
    <w:rsid w:val="6C9E57EA"/>
    <w:rsid w:val="6CA8ECF3"/>
    <w:rsid w:val="6CAECB60"/>
    <w:rsid w:val="6CBEFFB0"/>
    <w:rsid w:val="6CC24ED6"/>
    <w:rsid w:val="6CD883FF"/>
    <w:rsid w:val="6CED3405"/>
    <w:rsid w:val="6CF44246"/>
    <w:rsid w:val="6CF9A48B"/>
    <w:rsid w:val="6CFDAC74"/>
    <w:rsid w:val="6D027FE8"/>
    <w:rsid w:val="6D0345B4"/>
    <w:rsid w:val="6D0AB444"/>
    <w:rsid w:val="6D0E1269"/>
    <w:rsid w:val="6D1A405C"/>
    <w:rsid w:val="6D20D3A6"/>
    <w:rsid w:val="6D2C5C58"/>
    <w:rsid w:val="6D2E2878"/>
    <w:rsid w:val="6D4D979E"/>
    <w:rsid w:val="6D5A3E5D"/>
    <w:rsid w:val="6D5AC12A"/>
    <w:rsid w:val="6D6DEE8D"/>
    <w:rsid w:val="6D7823EC"/>
    <w:rsid w:val="6D7B7F25"/>
    <w:rsid w:val="6D8139E4"/>
    <w:rsid w:val="6D833014"/>
    <w:rsid w:val="6D8558D1"/>
    <w:rsid w:val="6D85804C"/>
    <w:rsid w:val="6D88746D"/>
    <w:rsid w:val="6D890ED4"/>
    <w:rsid w:val="6D898DD3"/>
    <w:rsid w:val="6D91AC4F"/>
    <w:rsid w:val="6D945B04"/>
    <w:rsid w:val="6DA72DC9"/>
    <w:rsid w:val="6DAB3DEA"/>
    <w:rsid w:val="6DB7A06B"/>
    <w:rsid w:val="6DB8A928"/>
    <w:rsid w:val="6DBBBDAC"/>
    <w:rsid w:val="6DC8F7E6"/>
    <w:rsid w:val="6DCC1CD8"/>
    <w:rsid w:val="6DCDA59F"/>
    <w:rsid w:val="6DD04F87"/>
    <w:rsid w:val="6DD122F9"/>
    <w:rsid w:val="6DE7302C"/>
    <w:rsid w:val="6DF2A873"/>
    <w:rsid w:val="6E078FB4"/>
    <w:rsid w:val="6E191125"/>
    <w:rsid w:val="6E1A955D"/>
    <w:rsid w:val="6E2136F2"/>
    <w:rsid w:val="6E3AB8EA"/>
    <w:rsid w:val="6E40677E"/>
    <w:rsid w:val="6E4FCF8F"/>
    <w:rsid w:val="6E576181"/>
    <w:rsid w:val="6E5BC962"/>
    <w:rsid w:val="6E5EAB95"/>
    <w:rsid w:val="6E686317"/>
    <w:rsid w:val="6E6F8480"/>
    <w:rsid w:val="6E73A167"/>
    <w:rsid w:val="6E753A27"/>
    <w:rsid w:val="6E80AE05"/>
    <w:rsid w:val="6EA0752B"/>
    <w:rsid w:val="6EA69ED5"/>
    <w:rsid w:val="6EA69F3B"/>
    <w:rsid w:val="6EA7055C"/>
    <w:rsid w:val="6EB78A6C"/>
    <w:rsid w:val="6EB8E23A"/>
    <w:rsid w:val="6EBC2625"/>
    <w:rsid w:val="6EBD6416"/>
    <w:rsid w:val="6EC224C3"/>
    <w:rsid w:val="6ECDFEA4"/>
    <w:rsid w:val="6ED2649D"/>
    <w:rsid w:val="6ED31531"/>
    <w:rsid w:val="6EDFD80F"/>
    <w:rsid w:val="6EE21376"/>
    <w:rsid w:val="6EE2427E"/>
    <w:rsid w:val="6EF8737B"/>
    <w:rsid w:val="6F04A71C"/>
    <w:rsid w:val="6F05AA2A"/>
    <w:rsid w:val="6F07FFE4"/>
    <w:rsid w:val="6F0E7393"/>
    <w:rsid w:val="6F2F85E8"/>
    <w:rsid w:val="6F3A9382"/>
    <w:rsid w:val="6F416344"/>
    <w:rsid w:val="6F438C31"/>
    <w:rsid w:val="6F461749"/>
    <w:rsid w:val="6F5BBFBA"/>
    <w:rsid w:val="6F5D5D54"/>
    <w:rsid w:val="6F6E001B"/>
    <w:rsid w:val="6F766486"/>
    <w:rsid w:val="6F816EC8"/>
    <w:rsid w:val="6F87B6F8"/>
    <w:rsid w:val="6F8B2EA4"/>
    <w:rsid w:val="6F9FC26B"/>
    <w:rsid w:val="6FA1A3A3"/>
    <w:rsid w:val="6FA33A49"/>
    <w:rsid w:val="6FB56CD2"/>
    <w:rsid w:val="6FBE004D"/>
    <w:rsid w:val="6FCC21F0"/>
    <w:rsid w:val="6FCD5B10"/>
    <w:rsid w:val="6FD80226"/>
    <w:rsid w:val="6FE65F57"/>
    <w:rsid w:val="6FEA3FDF"/>
    <w:rsid w:val="6FF8B742"/>
    <w:rsid w:val="7000A34F"/>
    <w:rsid w:val="7006A438"/>
    <w:rsid w:val="7009F4A2"/>
    <w:rsid w:val="7015049A"/>
    <w:rsid w:val="701CBA32"/>
    <w:rsid w:val="701E3976"/>
    <w:rsid w:val="7023A9D5"/>
    <w:rsid w:val="70399EF4"/>
    <w:rsid w:val="704485CD"/>
    <w:rsid w:val="704F41AB"/>
    <w:rsid w:val="705B3569"/>
    <w:rsid w:val="7069DD03"/>
    <w:rsid w:val="7078F1EA"/>
    <w:rsid w:val="707BC5BF"/>
    <w:rsid w:val="707E6536"/>
    <w:rsid w:val="70A72FAE"/>
    <w:rsid w:val="70B3540D"/>
    <w:rsid w:val="70C845BB"/>
    <w:rsid w:val="70CA4878"/>
    <w:rsid w:val="70CD85E7"/>
    <w:rsid w:val="70E180AF"/>
    <w:rsid w:val="70F8196F"/>
    <w:rsid w:val="710DB32D"/>
    <w:rsid w:val="71146ED5"/>
    <w:rsid w:val="711E6D47"/>
    <w:rsid w:val="712099B7"/>
    <w:rsid w:val="7124DACA"/>
    <w:rsid w:val="71292F2E"/>
    <w:rsid w:val="713338F5"/>
    <w:rsid w:val="71364938"/>
    <w:rsid w:val="713B2C90"/>
    <w:rsid w:val="713F303A"/>
    <w:rsid w:val="71419BFE"/>
    <w:rsid w:val="715CEE90"/>
    <w:rsid w:val="717259AC"/>
    <w:rsid w:val="71784C0E"/>
    <w:rsid w:val="718CFF89"/>
    <w:rsid w:val="719BE5BE"/>
    <w:rsid w:val="71A8CF00"/>
    <w:rsid w:val="71AE09D9"/>
    <w:rsid w:val="71B20E3E"/>
    <w:rsid w:val="71B3A19D"/>
    <w:rsid w:val="71B3EB0C"/>
    <w:rsid w:val="71BD5429"/>
    <w:rsid w:val="71CA77DD"/>
    <w:rsid w:val="71D675CD"/>
    <w:rsid w:val="71EDC9E2"/>
    <w:rsid w:val="71F101A7"/>
    <w:rsid w:val="71F37FA2"/>
    <w:rsid w:val="71F4CD16"/>
    <w:rsid w:val="71FDE4B0"/>
    <w:rsid w:val="720166BD"/>
    <w:rsid w:val="7204AB05"/>
    <w:rsid w:val="720860CD"/>
    <w:rsid w:val="720EE98A"/>
    <w:rsid w:val="7222C822"/>
    <w:rsid w:val="722A394F"/>
    <w:rsid w:val="7235D865"/>
    <w:rsid w:val="7245B4E8"/>
    <w:rsid w:val="7250E911"/>
    <w:rsid w:val="72553F08"/>
    <w:rsid w:val="725D6073"/>
    <w:rsid w:val="726453A7"/>
    <w:rsid w:val="726C900B"/>
    <w:rsid w:val="7270677A"/>
    <w:rsid w:val="7275968E"/>
    <w:rsid w:val="72801A38"/>
    <w:rsid w:val="728189E4"/>
    <w:rsid w:val="72830376"/>
    <w:rsid w:val="72B38BA9"/>
    <w:rsid w:val="72C4FC70"/>
    <w:rsid w:val="72C676A3"/>
    <w:rsid w:val="72C81CB7"/>
    <w:rsid w:val="72EAF8A6"/>
    <w:rsid w:val="72F08E12"/>
    <w:rsid w:val="72F29A9F"/>
    <w:rsid w:val="7300D348"/>
    <w:rsid w:val="73017DEB"/>
    <w:rsid w:val="7305BD09"/>
    <w:rsid w:val="730BAAEE"/>
    <w:rsid w:val="731E0C45"/>
    <w:rsid w:val="7325FE12"/>
    <w:rsid w:val="732B2B1B"/>
    <w:rsid w:val="73444C6F"/>
    <w:rsid w:val="7348DBD9"/>
    <w:rsid w:val="734CD5D8"/>
    <w:rsid w:val="734DDE9F"/>
    <w:rsid w:val="735AFAD0"/>
    <w:rsid w:val="736989AA"/>
    <w:rsid w:val="7375120F"/>
    <w:rsid w:val="738D6193"/>
    <w:rsid w:val="739DDA76"/>
    <w:rsid w:val="739EE11B"/>
    <w:rsid w:val="73B7F9F3"/>
    <w:rsid w:val="73BBFFB8"/>
    <w:rsid w:val="73C6C6A3"/>
    <w:rsid w:val="73C77B2B"/>
    <w:rsid w:val="73CC35F3"/>
    <w:rsid w:val="73CE5989"/>
    <w:rsid w:val="73D37E4C"/>
    <w:rsid w:val="73D4E3D0"/>
    <w:rsid w:val="73DC478A"/>
    <w:rsid w:val="73DEDB13"/>
    <w:rsid w:val="73DFB766"/>
    <w:rsid w:val="73E146EA"/>
    <w:rsid w:val="73EB454E"/>
    <w:rsid w:val="7414EBCE"/>
    <w:rsid w:val="74192F3F"/>
    <w:rsid w:val="7423BADC"/>
    <w:rsid w:val="743A8097"/>
    <w:rsid w:val="743AF316"/>
    <w:rsid w:val="74400B81"/>
    <w:rsid w:val="74462BC8"/>
    <w:rsid w:val="7446BF0A"/>
    <w:rsid w:val="745159CC"/>
    <w:rsid w:val="74560854"/>
    <w:rsid w:val="7462602C"/>
    <w:rsid w:val="7467732F"/>
    <w:rsid w:val="74732FB1"/>
    <w:rsid w:val="74830222"/>
    <w:rsid w:val="748EB4A4"/>
    <w:rsid w:val="749C1F35"/>
    <w:rsid w:val="74A696AE"/>
    <w:rsid w:val="74AC9972"/>
    <w:rsid w:val="74C04920"/>
    <w:rsid w:val="74D6E8C4"/>
    <w:rsid w:val="74E0B211"/>
    <w:rsid w:val="74E20BAC"/>
    <w:rsid w:val="74E37E10"/>
    <w:rsid w:val="74F0E209"/>
    <w:rsid w:val="74F9575D"/>
    <w:rsid w:val="750055B7"/>
    <w:rsid w:val="7508B635"/>
    <w:rsid w:val="750ABB7D"/>
    <w:rsid w:val="750C6627"/>
    <w:rsid w:val="750DEBA3"/>
    <w:rsid w:val="750E9F5B"/>
    <w:rsid w:val="750FE9CF"/>
    <w:rsid w:val="7514AE54"/>
    <w:rsid w:val="7517F3E0"/>
    <w:rsid w:val="7524ACA1"/>
    <w:rsid w:val="7529E235"/>
    <w:rsid w:val="752F3DBD"/>
    <w:rsid w:val="7533A47C"/>
    <w:rsid w:val="75376030"/>
    <w:rsid w:val="754DC4DB"/>
    <w:rsid w:val="755262BA"/>
    <w:rsid w:val="755E25D5"/>
    <w:rsid w:val="7568FDB7"/>
    <w:rsid w:val="756B7AC8"/>
    <w:rsid w:val="75750898"/>
    <w:rsid w:val="758363BF"/>
    <w:rsid w:val="7583BC4C"/>
    <w:rsid w:val="758487FB"/>
    <w:rsid w:val="758E8332"/>
    <w:rsid w:val="7598AC5A"/>
    <w:rsid w:val="75995A7D"/>
    <w:rsid w:val="75B07BA9"/>
    <w:rsid w:val="75B2A70E"/>
    <w:rsid w:val="75B89DC3"/>
    <w:rsid w:val="75CE12C7"/>
    <w:rsid w:val="75D4C37D"/>
    <w:rsid w:val="75D758D7"/>
    <w:rsid w:val="75DF1DB0"/>
    <w:rsid w:val="75DFDA68"/>
    <w:rsid w:val="75E48AE2"/>
    <w:rsid w:val="75F35083"/>
    <w:rsid w:val="760A1CD4"/>
    <w:rsid w:val="76167A1F"/>
    <w:rsid w:val="76180F07"/>
    <w:rsid w:val="761F5C1B"/>
    <w:rsid w:val="76278F3A"/>
    <w:rsid w:val="7630154B"/>
    <w:rsid w:val="7638C4C7"/>
    <w:rsid w:val="76391EAD"/>
    <w:rsid w:val="7642E25A"/>
    <w:rsid w:val="764F7343"/>
    <w:rsid w:val="76519D94"/>
    <w:rsid w:val="765D1E66"/>
    <w:rsid w:val="766A031F"/>
    <w:rsid w:val="766AF709"/>
    <w:rsid w:val="766BA72E"/>
    <w:rsid w:val="766E5C0B"/>
    <w:rsid w:val="766ED2CF"/>
    <w:rsid w:val="76807525"/>
    <w:rsid w:val="7686AA82"/>
    <w:rsid w:val="7686B2ED"/>
    <w:rsid w:val="76876194"/>
    <w:rsid w:val="768C89B9"/>
    <w:rsid w:val="7695B84F"/>
    <w:rsid w:val="769B6E82"/>
    <w:rsid w:val="76A0AA53"/>
    <w:rsid w:val="76A94958"/>
    <w:rsid w:val="76BF4345"/>
    <w:rsid w:val="76C94E40"/>
    <w:rsid w:val="76D2E6AD"/>
    <w:rsid w:val="76D3ECA0"/>
    <w:rsid w:val="76E0E8F8"/>
    <w:rsid w:val="76E42529"/>
    <w:rsid w:val="76EE87D6"/>
    <w:rsid w:val="76EF02FF"/>
    <w:rsid w:val="76F60641"/>
    <w:rsid w:val="76F86F52"/>
    <w:rsid w:val="770882E9"/>
    <w:rsid w:val="770F1EDC"/>
    <w:rsid w:val="770F4B8F"/>
    <w:rsid w:val="7713D840"/>
    <w:rsid w:val="7719EA71"/>
    <w:rsid w:val="771EB06F"/>
    <w:rsid w:val="772F3032"/>
    <w:rsid w:val="773A8DAF"/>
    <w:rsid w:val="77438C4A"/>
    <w:rsid w:val="7750D001"/>
    <w:rsid w:val="77556B00"/>
    <w:rsid w:val="7755A6B6"/>
    <w:rsid w:val="7757E05D"/>
    <w:rsid w:val="77589EDC"/>
    <w:rsid w:val="775B8802"/>
    <w:rsid w:val="775E89E9"/>
    <w:rsid w:val="7762C680"/>
    <w:rsid w:val="7765C5B9"/>
    <w:rsid w:val="7768146C"/>
    <w:rsid w:val="778AEA7C"/>
    <w:rsid w:val="779617E1"/>
    <w:rsid w:val="77979CCB"/>
    <w:rsid w:val="77982FAD"/>
    <w:rsid w:val="779AE8FF"/>
    <w:rsid w:val="779BE25D"/>
    <w:rsid w:val="77A4064F"/>
    <w:rsid w:val="77AA0E5E"/>
    <w:rsid w:val="77AB13A5"/>
    <w:rsid w:val="77AEF165"/>
    <w:rsid w:val="77B8547A"/>
    <w:rsid w:val="77BCA99B"/>
    <w:rsid w:val="77D35D3F"/>
    <w:rsid w:val="77D4446B"/>
    <w:rsid w:val="77DBD823"/>
    <w:rsid w:val="77DC474C"/>
    <w:rsid w:val="77DE1107"/>
    <w:rsid w:val="77E498E4"/>
    <w:rsid w:val="77EC77C5"/>
    <w:rsid w:val="77F563EB"/>
    <w:rsid w:val="77F5F396"/>
    <w:rsid w:val="77FE5F4C"/>
    <w:rsid w:val="7803C034"/>
    <w:rsid w:val="78041C85"/>
    <w:rsid w:val="78094784"/>
    <w:rsid w:val="780C2467"/>
    <w:rsid w:val="780CE0B6"/>
    <w:rsid w:val="7827CA5B"/>
    <w:rsid w:val="782D887B"/>
    <w:rsid w:val="78371D62"/>
    <w:rsid w:val="783F95FA"/>
    <w:rsid w:val="7846D073"/>
    <w:rsid w:val="7857FAD0"/>
    <w:rsid w:val="78584A3A"/>
    <w:rsid w:val="78587432"/>
    <w:rsid w:val="787093F9"/>
    <w:rsid w:val="787E7580"/>
    <w:rsid w:val="7887E236"/>
    <w:rsid w:val="78982445"/>
    <w:rsid w:val="78A5B03C"/>
    <w:rsid w:val="78AACD9B"/>
    <w:rsid w:val="78B71A5E"/>
    <w:rsid w:val="78B9C6D6"/>
    <w:rsid w:val="78BB4F79"/>
    <w:rsid w:val="78C3B6F1"/>
    <w:rsid w:val="78C7D4BE"/>
    <w:rsid w:val="78D4821C"/>
    <w:rsid w:val="78D91C9D"/>
    <w:rsid w:val="78ED385B"/>
    <w:rsid w:val="7902D138"/>
    <w:rsid w:val="7923B501"/>
    <w:rsid w:val="792C441B"/>
    <w:rsid w:val="793DA1D0"/>
    <w:rsid w:val="793DE986"/>
    <w:rsid w:val="794513D0"/>
    <w:rsid w:val="79467825"/>
    <w:rsid w:val="7955336C"/>
    <w:rsid w:val="795E7ED4"/>
    <w:rsid w:val="795FD60A"/>
    <w:rsid w:val="79680B5D"/>
    <w:rsid w:val="796B2A01"/>
    <w:rsid w:val="796BE561"/>
    <w:rsid w:val="79748D9E"/>
    <w:rsid w:val="7975E13C"/>
    <w:rsid w:val="797B0739"/>
    <w:rsid w:val="79891250"/>
    <w:rsid w:val="7991344C"/>
    <w:rsid w:val="7997CE94"/>
    <w:rsid w:val="79A2CE16"/>
    <w:rsid w:val="79A5CC30"/>
    <w:rsid w:val="79A9BC96"/>
    <w:rsid w:val="79ABFD79"/>
    <w:rsid w:val="79BA4BB8"/>
    <w:rsid w:val="79CBBA6B"/>
    <w:rsid w:val="79CDBD04"/>
    <w:rsid w:val="79CEA3E6"/>
    <w:rsid w:val="79D397C2"/>
    <w:rsid w:val="79EF0382"/>
    <w:rsid w:val="79F4EF34"/>
    <w:rsid w:val="79FB25B5"/>
    <w:rsid w:val="7A05777F"/>
    <w:rsid w:val="7A05B9A5"/>
    <w:rsid w:val="7A0CDBB0"/>
    <w:rsid w:val="7A0D147C"/>
    <w:rsid w:val="7A0D42F8"/>
    <w:rsid w:val="7A0EFC69"/>
    <w:rsid w:val="7A1810D2"/>
    <w:rsid w:val="7A1C3379"/>
    <w:rsid w:val="7A327CA6"/>
    <w:rsid w:val="7A334F42"/>
    <w:rsid w:val="7A3A3838"/>
    <w:rsid w:val="7A3FA5E5"/>
    <w:rsid w:val="7A432BDE"/>
    <w:rsid w:val="7A47E9F4"/>
    <w:rsid w:val="7A4C5709"/>
    <w:rsid w:val="7A4DF560"/>
    <w:rsid w:val="7A53DA66"/>
    <w:rsid w:val="7A565131"/>
    <w:rsid w:val="7A614443"/>
    <w:rsid w:val="7A6A56BE"/>
    <w:rsid w:val="7A6E505C"/>
    <w:rsid w:val="7A7E1896"/>
    <w:rsid w:val="7A830199"/>
    <w:rsid w:val="7A87F565"/>
    <w:rsid w:val="7A8DA561"/>
    <w:rsid w:val="7A95C995"/>
    <w:rsid w:val="7A96F070"/>
    <w:rsid w:val="7AA37E17"/>
    <w:rsid w:val="7AB71921"/>
    <w:rsid w:val="7ADA8A19"/>
    <w:rsid w:val="7AE5BA8C"/>
    <w:rsid w:val="7B001395"/>
    <w:rsid w:val="7B0710E3"/>
    <w:rsid w:val="7B241771"/>
    <w:rsid w:val="7B257401"/>
    <w:rsid w:val="7B322DBD"/>
    <w:rsid w:val="7B343EBE"/>
    <w:rsid w:val="7B36201F"/>
    <w:rsid w:val="7B3BDE0D"/>
    <w:rsid w:val="7B3E455F"/>
    <w:rsid w:val="7B4456B1"/>
    <w:rsid w:val="7B474875"/>
    <w:rsid w:val="7B4A28BD"/>
    <w:rsid w:val="7B54D544"/>
    <w:rsid w:val="7B580A34"/>
    <w:rsid w:val="7B5C93DF"/>
    <w:rsid w:val="7B643405"/>
    <w:rsid w:val="7B68A320"/>
    <w:rsid w:val="7B720516"/>
    <w:rsid w:val="7B7C19A7"/>
    <w:rsid w:val="7B810A41"/>
    <w:rsid w:val="7B8643DC"/>
    <w:rsid w:val="7B8F7CB6"/>
    <w:rsid w:val="7B9014F4"/>
    <w:rsid w:val="7B9B2B6C"/>
    <w:rsid w:val="7B9E81F9"/>
    <w:rsid w:val="7BA30B31"/>
    <w:rsid w:val="7BA6F599"/>
    <w:rsid w:val="7BA93A47"/>
    <w:rsid w:val="7BB803DA"/>
    <w:rsid w:val="7BB8F2D8"/>
    <w:rsid w:val="7BB977EA"/>
    <w:rsid w:val="7BC91E8D"/>
    <w:rsid w:val="7BCB6BE8"/>
    <w:rsid w:val="7BCFA768"/>
    <w:rsid w:val="7BD4FC77"/>
    <w:rsid w:val="7BD78808"/>
    <w:rsid w:val="7BD83F3B"/>
    <w:rsid w:val="7BE3485C"/>
    <w:rsid w:val="7BE45755"/>
    <w:rsid w:val="7BE7149A"/>
    <w:rsid w:val="7BF0E23F"/>
    <w:rsid w:val="7BF3C97F"/>
    <w:rsid w:val="7BF3F798"/>
    <w:rsid w:val="7BF54FD7"/>
    <w:rsid w:val="7C03E13C"/>
    <w:rsid w:val="7C1E9EE0"/>
    <w:rsid w:val="7C200F4C"/>
    <w:rsid w:val="7C2C8E68"/>
    <w:rsid w:val="7C4C4653"/>
    <w:rsid w:val="7C5E5848"/>
    <w:rsid w:val="7C668DF2"/>
    <w:rsid w:val="7C6F7DEC"/>
    <w:rsid w:val="7C79F2A3"/>
    <w:rsid w:val="7C8BF358"/>
    <w:rsid w:val="7C927963"/>
    <w:rsid w:val="7C9E3E6D"/>
    <w:rsid w:val="7C9FF9FD"/>
    <w:rsid w:val="7CA17E7A"/>
    <w:rsid w:val="7CAD81FE"/>
    <w:rsid w:val="7CB846DF"/>
    <w:rsid w:val="7CBBAD1C"/>
    <w:rsid w:val="7CBE981C"/>
    <w:rsid w:val="7CC7E436"/>
    <w:rsid w:val="7CCCA348"/>
    <w:rsid w:val="7CD16CE4"/>
    <w:rsid w:val="7CD8B7EA"/>
    <w:rsid w:val="7CDA5842"/>
    <w:rsid w:val="7CDB8732"/>
    <w:rsid w:val="7CDB8B7A"/>
    <w:rsid w:val="7CDBE13B"/>
    <w:rsid w:val="7CDD6CF2"/>
    <w:rsid w:val="7CEDD3F7"/>
    <w:rsid w:val="7D0138A1"/>
    <w:rsid w:val="7D22ABCF"/>
    <w:rsid w:val="7D269B2A"/>
    <w:rsid w:val="7D34A36D"/>
    <w:rsid w:val="7D4E23D2"/>
    <w:rsid w:val="7D4F6AC4"/>
    <w:rsid w:val="7D51EFE9"/>
    <w:rsid w:val="7D545E46"/>
    <w:rsid w:val="7D58E2FF"/>
    <w:rsid w:val="7D61051E"/>
    <w:rsid w:val="7D89D38F"/>
    <w:rsid w:val="7D8D37F9"/>
    <w:rsid w:val="7D977F3D"/>
    <w:rsid w:val="7D9E92CE"/>
    <w:rsid w:val="7DA092F8"/>
    <w:rsid w:val="7DA69AEC"/>
    <w:rsid w:val="7DB6C31A"/>
    <w:rsid w:val="7DBCB9FA"/>
    <w:rsid w:val="7DBD0BBD"/>
    <w:rsid w:val="7DCA16A6"/>
    <w:rsid w:val="7DDDD3CB"/>
    <w:rsid w:val="7DE4D382"/>
    <w:rsid w:val="7DEEE37E"/>
    <w:rsid w:val="7DF0A712"/>
    <w:rsid w:val="7DF2DE9B"/>
    <w:rsid w:val="7E0701ED"/>
    <w:rsid w:val="7E07EF25"/>
    <w:rsid w:val="7E0CBF4F"/>
    <w:rsid w:val="7E189CE3"/>
    <w:rsid w:val="7E28626D"/>
    <w:rsid w:val="7E2C8507"/>
    <w:rsid w:val="7E31B5FE"/>
    <w:rsid w:val="7E4F30E6"/>
    <w:rsid w:val="7E5868D8"/>
    <w:rsid w:val="7E5983B7"/>
    <w:rsid w:val="7E5CC53E"/>
    <w:rsid w:val="7E5DECCB"/>
    <w:rsid w:val="7E5F867B"/>
    <w:rsid w:val="7E5F8C13"/>
    <w:rsid w:val="7E6123D6"/>
    <w:rsid w:val="7E773808"/>
    <w:rsid w:val="7E78AB89"/>
    <w:rsid w:val="7E7F99EF"/>
    <w:rsid w:val="7E812AEA"/>
    <w:rsid w:val="7E886E75"/>
    <w:rsid w:val="7E89A458"/>
    <w:rsid w:val="7E8E60BF"/>
    <w:rsid w:val="7E90387E"/>
    <w:rsid w:val="7EA7B199"/>
    <w:rsid w:val="7EA8A9DE"/>
    <w:rsid w:val="7EB303B5"/>
    <w:rsid w:val="7EC75A11"/>
    <w:rsid w:val="7ED05B13"/>
    <w:rsid w:val="7ED48A38"/>
    <w:rsid w:val="7EDEE87A"/>
    <w:rsid w:val="7F05F03D"/>
    <w:rsid w:val="7F06C065"/>
    <w:rsid w:val="7F086CA5"/>
    <w:rsid w:val="7F1632FF"/>
    <w:rsid w:val="7F17FF6E"/>
    <w:rsid w:val="7F18789C"/>
    <w:rsid w:val="7F18D326"/>
    <w:rsid w:val="7F2B6A41"/>
    <w:rsid w:val="7F2D9A09"/>
    <w:rsid w:val="7F2F1BD8"/>
    <w:rsid w:val="7F3410BF"/>
    <w:rsid w:val="7F37B2DC"/>
    <w:rsid w:val="7F45C685"/>
    <w:rsid w:val="7F4F7951"/>
    <w:rsid w:val="7F58922B"/>
    <w:rsid w:val="7F610A49"/>
    <w:rsid w:val="7F6D4539"/>
    <w:rsid w:val="7F6DA244"/>
    <w:rsid w:val="7F74D527"/>
    <w:rsid w:val="7F774CCC"/>
    <w:rsid w:val="7F782E01"/>
    <w:rsid w:val="7F7A86A2"/>
    <w:rsid w:val="7F7EC406"/>
    <w:rsid w:val="7F8595CE"/>
    <w:rsid w:val="7F8865C8"/>
    <w:rsid w:val="7F8C4999"/>
    <w:rsid w:val="7F9171CD"/>
    <w:rsid w:val="7F938FB5"/>
    <w:rsid w:val="7F97AA0E"/>
    <w:rsid w:val="7FB15370"/>
    <w:rsid w:val="7FC17750"/>
    <w:rsid w:val="7FC91823"/>
    <w:rsid w:val="7FD0D083"/>
    <w:rsid w:val="7FD16823"/>
    <w:rsid w:val="7FD9B592"/>
    <w:rsid w:val="7FDF5650"/>
    <w:rsid w:val="7FE16F78"/>
    <w:rsid w:val="7FEA424D"/>
    <w:rsid w:val="7FEBFA33"/>
    <w:rsid w:val="7FF34D2A"/>
    <w:rsid w:val="7FF79B94"/>
    <w:rsid w:val="7FF862B1"/>
    <w:rsid w:val="7FF9E6C9"/>
    <w:rsid w:val="7FFA02F0"/>
    <w:rsid w:val="7FFC641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EF1A6"/>
  <w15:docId w15:val="{50816EDC-B5A2-4F51-A69B-285317A6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7D7"/>
    <w:pPr>
      <w:spacing w:after="120" w:line="240" w:lineRule="auto"/>
      <w:jc w:val="both"/>
    </w:pPr>
  </w:style>
  <w:style w:type="paragraph" w:styleId="Nadpis1">
    <w:name w:val="heading 1"/>
    <w:basedOn w:val="Normln"/>
    <w:next w:val="Normln"/>
    <w:link w:val="Nadpis1Char"/>
    <w:uiPriority w:val="9"/>
    <w:qFormat/>
    <w:rsid w:val="00C17AC2"/>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3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C34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7A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3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C342F"/>
    <w:rPr>
      <w:rFonts w:asciiTheme="majorHAnsi" w:eastAsiaTheme="majorEastAsia" w:hAnsiTheme="majorHAnsi" w:cstheme="majorBidi"/>
      <w:b/>
      <w:bCs/>
      <w:color w:val="4F81BD" w:themeColor="accent1"/>
    </w:rPr>
  </w:style>
  <w:style w:type="paragraph" w:customStyle="1" w:styleId="Default">
    <w:name w:val="Default"/>
    <w:rsid w:val="008E751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8E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
    <w:basedOn w:val="Normln"/>
    <w:next w:val="Normln"/>
    <w:link w:val="TitulekChar1"/>
    <w:uiPriority w:val="99"/>
    <w:unhideWhenUsed/>
    <w:qFormat/>
    <w:rsid w:val="008E751E"/>
    <w:rPr>
      <w:b/>
      <w:bCs/>
      <w:color w:val="4F81BD" w:themeColor="accent1"/>
      <w:sz w:val="18"/>
      <w:szCs w:val="18"/>
    </w:r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99"/>
    <w:locked/>
    <w:rsid w:val="00EC585E"/>
    <w:rPr>
      <w:b/>
      <w:bCs/>
      <w:color w:val="4F81BD" w:themeColor="accent1"/>
      <w:sz w:val="18"/>
      <w:szCs w:val="18"/>
    </w:rPr>
  </w:style>
  <w:style w:type="paragraph" w:styleId="Textpoznpodarou">
    <w:name w:val="footnote text"/>
    <w:basedOn w:val="Normln"/>
    <w:link w:val="TextpoznpodarouChar"/>
    <w:uiPriority w:val="99"/>
    <w:unhideWhenUsed/>
    <w:rsid w:val="008E751E"/>
    <w:pPr>
      <w:spacing w:after="0"/>
    </w:pPr>
    <w:rPr>
      <w:sz w:val="20"/>
      <w:szCs w:val="20"/>
    </w:rPr>
  </w:style>
  <w:style w:type="character" w:customStyle="1" w:styleId="TextpoznpodarouChar">
    <w:name w:val="Text pozn. pod čarou Char"/>
    <w:basedOn w:val="Standardnpsmoodstavce"/>
    <w:link w:val="Textpoznpodarou"/>
    <w:uiPriority w:val="99"/>
    <w:rsid w:val="008E751E"/>
    <w:rPr>
      <w:sz w:val="20"/>
      <w:szCs w:val="20"/>
    </w:rPr>
  </w:style>
  <w:style w:type="character" w:styleId="Znakapoznpodarou">
    <w:name w:val="footnote reference"/>
    <w:basedOn w:val="Standardnpsmoodstavce"/>
    <w:uiPriority w:val="99"/>
    <w:semiHidden/>
    <w:unhideWhenUsed/>
    <w:rsid w:val="008E751E"/>
    <w:rPr>
      <w:vertAlign w:val="superscript"/>
    </w:rPr>
  </w:style>
  <w:style w:type="character" w:styleId="Hypertextovodkaz">
    <w:name w:val="Hyperlink"/>
    <w:basedOn w:val="Standardnpsmoodstavce"/>
    <w:uiPriority w:val="99"/>
    <w:unhideWhenUsed/>
    <w:rsid w:val="00B17743"/>
    <w:rPr>
      <w:color w:val="0000FF" w:themeColor="hyperlink"/>
      <w:u w:val="single"/>
    </w:rPr>
  </w:style>
  <w:style w:type="character" w:styleId="Odkaznakoment">
    <w:name w:val="annotation reference"/>
    <w:basedOn w:val="Standardnpsmoodstavce"/>
    <w:uiPriority w:val="99"/>
    <w:semiHidden/>
    <w:unhideWhenUsed/>
    <w:rsid w:val="007B36D9"/>
    <w:rPr>
      <w:sz w:val="16"/>
      <w:szCs w:val="16"/>
    </w:rPr>
  </w:style>
  <w:style w:type="paragraph" w:styleId="Textkomente">
    <w:name w:val="annotation text"/>
    <w:basedOn w:val="Normln"/>
    <w:link w:val="TextkomenteChar"/>
    <w:uiPriority w:val="99"/>
    <w:semiHidden/>
    <w:unhideWhenUsed/>
    <w:rsid w:val="007B36D9"/>
    <w:rPr>
      <w:sz w:val="20"/>
      <w:szCs w:val="20"/>
    </w:rPr>
  </w:style>
  <w:style w:type="character" w:customStyle="1" w:styleId="TextkomenteChar">
    <w:name w:val="Text komentáře Char"/>
    <w:basedOn w:val="Standardnpsmoodstavce"/>
    <w:link w:val="Textkomente"/>
    <w:uiPriority w:val="99"/>
    <w:semiHidden/>
    <w:rsid w:val="007B36D9"/>
    <w:rPr>
      <w:sz w:val="20"/>
      <w:szCs w:val="20"/>
    </w:rPr>
  </w:style>
  <w:style w:type="paragraph" w:styleId="Pedmtkomente">
    <w:name w:val="annotation subject"/>
    <w:basedOn w:val="Textkomente"/>
    <w:next w:val="Textkomente"/>
    <w:link w:val="PedmtkomenteChar"/>
    <w:uiPriority w:val="99"/>
    <w:semiHidden/>
    <w:unhideWhenUsed/>
    <w:rsid w:val="007B36D9"/>
    <w:rPr>
      <w:b/>
      <w:bCs/>
    </w:rPr>
  </w:style>
  <w:style w:type="character" w:customStyle="1" w:styleId="PedmtkomenteChar">
    <w:name w:val="Předmět komentáře Char"/>
    <w:basedOn w:val="TextkomenteChar"/>
    <w:link w:val="Pedmtkomente"/>
    <w:uiPriority w:val="99"/>
    <w:semiHidden/>
    <w:rsid w:val="007B36D9"/>
    <w:rPr>
      <w:b/>
      <w:bCs/>
      <w:sz w:val="20"/>
      <w:szCs w:val="20"/>
    </w:rPr>
  </w:style>
  <w:style w:type="paragraph" w:styleId="Textbubliny">
    <w:name w:val="Balloon Text"/>
    <w:basedOn w:val="Normln"/>
    <w:link w:val="TextbublinyChar"/>
    <w:uiPriority w:val="99"/>
    <w:semiHidden/>
    <w:unhideWhenUsed/>
    <w:rsid w:val="007B36D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6D9"/>
    <w:rPr>
      <w:rFonts w:ascii="Tahoma" w:hAnsi="Tahoma" w:cs="Tahoma"/>
      <w:sz w:val="16"/>
      <w:szCs w:val="16"/>
    </w:rPr>
  </w:style>
  <w:style w:type="paragraph" w:styleId="Bezmezer">
    <w:name w:val="No Spacing"/>
    <w:link w:val="BezmezerChar"/>
    <w:uiPriority w:val="1"/>
    <w:qFormat/>
    <w:rsid w:val="005B191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Odstavecseseznamem">
    <w:name w:val="List Paragraph"/>
    <w:aliases w:val="Odstavec_muj,Nad,Odstavec cíl se seznamem,Odstavec se seznamem5,Odstavec_muj1,Odstavec_muj2,Odstavec_muj3,Nad1,List Paragraph1,Odstavec_muj4,Nad2,List Paragraph2,Odstavec_muj5,Odstavec_muj6,Odstavec_muj7,Odstavec_muj8"/>
    <w:basedOn w:val="Normln"/>
    <w:link w:val="OdstavecseseznamemChar"/>
    <w:uiPriority w:val="34"/>
    <w:qFormat/>
    <w:rsid w:val="005B1917"/>
    <w:pPr>
      <w:ind w:left="720"/>
      <w:contextualSpacing/>
    </w:pPr>
  </w:style>
  <w:style w:type="character" w:customStyle="1" w:styleId="OdstavecseseznamemChar">
    <w:name w:val="Odstavec se seznamem Char"/>
    <w:aliases w:val="Odstavec_muj Char,Nad Char,Odstavec cíl se seznamem Char,Odstavec se seznamem5 Char,Odstavec_muj1 Char,Odstavec_muj2 Char,Odstavec_muj3 Char,Nad1 Char,List Paragraph1 Char,Odstavec_muj4 Char,Nad2 Char,List Paragraph2 Char"/>
    <w:link w:val="Odstavecseseznamem"/>
    <w:uiPriority w:val="34"/>
    <w:locked/>
    <w:rsid w:val="005C354F"/>
  </w:style>
  <w:style w:type="paragraph" w:customStyle="1" w:styleId="Zdroj">
    <w:name w:val="Zdroj"/>
    <w:basedOn w:val="Normln"/>
    <w:next w:val="Normln"/>
    <w:link w:val="ZdrojChar"/>
    <w:autoRedefine/>
    <w:qFormat/>
    <w:rsid w:val="00C52B49"/>
    <w:rPr>
      <w:rFonts w:eastAsia="TimesCE-Roman" w:cs="Helvetica"/>
      <w:i/>
      <w:sz w:val="20"/>
      <w:szCs w:val="20"/>
      <w:lang w:eastAsia="cs-CZ"/>
    </w:rPr>
  </w:style>
  <w:style w:type="character" w:customStyle="1" w:styleId="ZdrojChar">
    <w:name w:val="Zdroj Char"/>
    <w:basedOn w:val="Standardnpsmoodstavce"/>
    <w:link w:val="Zdroj"/>
    <w:rsid w:val="00C52B49"/>
    <w:rPr>
      <w:rFonts w:eastAsia="TimesCE-Roman" w:cs="Helvetica"/>
      <w:i/>
      <w:sz w:val="20"/>
      <w:szCs w:val="20"/>
      <w:lang w:eastAsia="cs-CZ"/>
    </w:rPr>
  </w:style>
  <w:style w:type="paragraph" w:styleId="Revize">
    <w:name w:val="Revision"/>
    <w:hidden/>
    <w:uiPriority w:val="99"/>
    <w:semiHidden/>
    <w:rsid w:val="00EB7B10"/>
    <w:pPr>
      <w:spacing w:after="0" w:line="240" w:lineRule="auto"/>
    </w:pPr>
  </w:style>
  <w:style w:type="paragraph" w:styleId="Nadpisobsahu">
    <w:name w:val="TOC Heading"/>
    <w:basedOn w:val="Nadpis1"/>
    <w:next w:val="Normln"/>
    <w:uiPriority w:val="39"/>
    <w:unhideWhenUsed/>
    <w:qFormat/>
    <w:rsid w:val="00895BD3"/>
    <w:pPr>
      <w:outlineLvl w:val="9"/>
    </w:pPr>
  </w:style>
  <w:style w:type="paragraph" w:styleId="Obsah1">
    <w:name w:val="toc 1"/>
    <w:basedOn w:val="Normln"/>
    <w:next w:val="Normln"/>
    <w:autoRedefine/>
    <w:uiPriority w:val="39"/>
    <w:unhideWhenUsed/>
    <w:rsid w:val="00895BD3"/>
    <w:pPr>
      <w:spacing w:after="100"/>
    </w:pPr>
  </w:style>
  <w:style w:type="paragraph" w:styleId="Obsah2">
    <w:name w:val="toc 2"/>
    <w:basedOn w:val="Normln"/>
    <w:next w:val="Normln"/>
    <w:autoRedefine/>
    <w:uiPriority w:val="39"/>
    <w:unhideWhenUsed/>
    <w:rsid w:val="00895BD3"/>
    <w:pPr>
      <w:spacing w:after="100"/>
      <w:ind w:left="220"/>
    </w:pPr>
  </w:style>
  <w:style w:type="paragraph" w:styleId="Obsah3">
    <w:name w:val="toc 3"/>
    <w:basedOn w:val="Normln"/>
    <w:next w:val="Normln"/>
    <w:autoRedefine/>
    <w:uiPriority w:val="39"/>
    <w:unhideWhenUsed/>
    <w:rsid w:val="00895BD3"/>
    <w:pPr>
      <w:spacing w:after="100"/>
      <w:ind w:left="440"/>
    </w:pPr>
  </w:style>
  <w:style w:type="paragraph" w:styleId="Zhlav">
    <w:name w:val="header"/>
    <w:basedOn w:val="Normln"/>
    <w:link w:val="ZhlavChar"/>
    <w:uiPriority w:val="99"/>
    <w:unhideWhenUsed/>
    <w:rsid w:val="00895BD3"/>
    <w:pPr>
      <w:tabs>
        <w:tab w:val="center" w:pos="4536"/>
        <w:tab w:val="right" w:pos="9072"/>
      </w:tabs>
      <w:spacing w:after="0"/>
    </w:pPr>
  </w:style>
  <w:style w:type="character" w:customStyle="1" w:styleId="ZhlavChar">
    <w:name w:val="Záhlaví Char"/>
    <w:basedOn w:val="Standardnpsmoodstavce"/>
    <w:link w:val="Zhlav"/>
    <w:uiPriority w:val="99"/>
    <w:rsid w:val="00895BD3"/>
  </w:style>
  <w:style w:type="paragraph" w:styleId="Zpat">
    <w:name w:val="footer"/>
    <w:basedOn w:val="Normln"/>
    <w:link w:val="ZpatChar"/>
    <w:uiPriority w:val="99"/>
    <w:unhideWhenUsed/>
    <w:rsid w:val="00895BD3"/>
    <w:pPr>
      <w:tabs>
        <w:tab w:val="center" w:pos="4536"/>
        <w:tab w:val="right" w:pos="9072"/>
      </w:tabs>
      <w:spacing w:after="0"/>
    </w:pPr>
  </w:style>
  <w:style w:type="character" w:customStyle="1" w:styleId="ZpatChar">
    <w:name w:val="Zápatí Char"/>
    <w:basedOn w:val="Standardnpsmoodstavce"/>
    <w:link w:val="Zpat"/>
    <w:uiPriority w:val="99"/>
    <w:rsid w:val="00895BD3"/>
  </w:style>
  <w:style w:type="paragraph" w:styleId="Seznamobrzk">
    <w:name w:val="table of figures"/>
    <w:basedOn w:val="Obrzek"/>
    <w:next w:val="Obrzek"/>
    <w:link w:val="SeznamobrzkChar"/>
    <w:uiPriority w:val="99"/>
    <w:unhideWhenUsed/>
    <w:qFormat/>
    <w:rsid w:val="00E158EF"/>
    <w:pPr>
      <w:spacing w:after="0"/>
    </w:pPr>
  </w:style>
  <w:style w:type="paragraph" w:customStyle="1" w:styleId="Obrzek">
    <w:name w:val="Obrázek"/>
    <w:basedOn w:val="Titulek"/>
    <w:link w:val="ObrzekChar"/>
    <w:qFormat/>
    <w:rsid w:val="005949FA"/>
  </w:style>
  <w:style w:type="character" w:customStyle="1" w:styleId="ObrzekChar">
    <w:name w:val="Obrázek Char"/>
    <w:basedOn w:val="TitulekChar1"/>
    <w:link w:val="Obrzek"/>
    <w:rsid w:val="005949FA"/>
    <w:rPr>
      <w:b/>
      <w:bCs/>
      <w:color w:val="4F81BD" w:themeColor="accent1"/>
      <w:sz w:val="18"/>
      <w:szCs w:val="18"/>
    </w:rPr>
  </w:style>
  <w:style w:type="character" w:customStyle="1" w:styleId="SeznamobrzkChar">
    <w:name w:val="Seznam obrázků Char"/>
    <w:basedOn w:val="ObrzekChar"/>
    <w:link w:val="Seznamobrzk"/>
    <w:uiPriority w:val="99"/>
    <w:rsid w:val="000A4A8F"/>
    <w:rPr>
      <w:b/>
      <w:bCs/>
      <w:color w:val="4F81BD" w:themeColor="accent1"/>
      <w:sz w:val="18"/>
      <w:szCs w:val="18"/>
    </w:rPr>
  </w:style>
  <w:style w:type="character" w:styleId="Zstupntext">
    <w:name w:val="Placeholder Text"/>
    <w:basedOn w:val="Standardnpsmoodstavce"/>
    <w:uiPriority w:val="99"/>
    <w:semiHidden/>
    <w:rsid w:val="0032513D"/>
    <w:rPr>
      <w:color w:val="808080"/>
    </w:rPr>
  </w:style>
  <w:style w:type="character" w:styleId="Sledovanodkaz">
    <w:name w:val="FollowedHyperlink"/>
    <w:basedOn w:val="Standardnpsmoodstavce"/>
    <w:uiPriority w:val="99"/>
    <w:semiHidden/>
    <w:unhideWhenUsed/>
    <w:rsid w:val="00D124F7"/>
    <w:rPr>
      <w:color w:val="800080" w:themeColor="followedHyperlink"/>
      <w:u w:val="single"/>
    </w:rPr>
  </w:style>
  <w:style w:type="paragraph" w:customStyle="1" w:styleId="MMTopic1">
    <w:name w:val="MM Topic 1"/>
    <w:basedOn w:val="Nadpis1"/>
    <w:link w:val="MMTopic1Char"/>
    <w:rsid w:val="00EB64C4"/>
    <w:pPr>
      <w:numPr>
        <w:ilvl w:val="1"/>
        <w:numId w:val="12"/>
      </w:numPr>
      <w:spacing w:before="240" w:after="0" w:line="259" w:lineRule="auto"/>
      <w:jc w:val="left"/>
    </w:pPr>
    <w:rPr>
      <w:b w:val="0"/>
      <w:bCs w:val="0"/>
      <w:sz w:val="32"/>
      <w:szCs w:val="32"/>
    </w:rPr>
  </w:style>
  <w:style w:type="character" w:customStyle="1" w:styleId="MMTopic1Char">
    <w:name w:val="MM Topic 1 Char"/>
    <w:basedOn w:val="Nadpis1Char"/>
    <w:link w:val="MMTopic1"/>
    <w:rsid w:val="00EB64C4"/>
    <w:rPr>
      <w:rFonts w:asciiTheme="majorHAnsi" w:eastAsiaTheme="majorEastAsia" w:hAnsiTheme="majorHAnsi" w:cstheme="majorBidi"/>
      <w:b w:val="0"/>
      <w:bCs w:val="0"/>
      <w:color w:val="365F91" w:themeColor="accent1" w:themeShade="BF"/>
      <w:sz w:val="32"/>
      <w:szCs w:val="32"/>
    </w:rPr>
  </w:style>
  <w:style w:type="paragraph" w:customStyle="1" w:styleId="MMTopic2">
    <w:name w:val="MM Topic 2"/>
    <w:basedOn w:val="Nadpis2"/>
    <w:link w:val="MMTopic2Char"/>
    <w:rsid w:val="00EB64C4"/>
    <w:pPr>
      <w:spacing w:before="40" w:after="0" w:line="259" w:lineRule="auto"/>
    </w:pPr>
    <w:rPr>
      <w:b w:val="0"/>
      <w:bCs w:val="0"/>
      <w:color w:val="365F91" w:themeColor="accent1" w:themeShade="BF"/>
    </w:rPr>
  </w:style>
  <w:style w:type="character" w:customStyle="1" w:styleId="MMTopic2Char">
    <w:name w:val="MM Topic 2 Char"/>
    <w:basedOn w:val="Nadpis2Char"/>
    <w:link w:val="MMTopic2"/>
    <w:rsid w:val="00EB64C4"/>
    <w:rPr>
      <w:rFonts w:asciiTheme="majorHAnsi" w:eastAsiaTheme="majorEastAsia" w:hAnsiTheme="majorHAnsi" w:cstheme="majorBidi"/>
      <w:b w:val="0"/>
      <w:bCs w:val="0"/>
      <w:color w:val="365F91" w:themeColor="accent1" w:themeShade="BF"/>
      <w:sz w:val="26"/>
      <w:szCs w:val="26"/>
    </w:rPr>
  </w:style>
  <w:style w:type="character" w:customStyle="1" w:styleId="normaltextrun">
    <w:name w:val="normaltextrun"/>
    <w:basedOn w:val="Standardnpsmoodstavce"/>
    <w:rsid w:val="00380755"/>
  </w:style>
  <w:style w:type="character" w:customStyle="1" w:styleId="eop">
    <w:name w:val="eop"/>
    <w:basedOn w:val="Standardnpsmoodstavce"/>
    <w:rsid w:val="00380755"/>
  </w:style>
  <w:style w:type="character" w:customStyle="1" w:styleId="spellingerror">
    <w:name w:val="spellingerror"/>
    <w:basedOn w:val="Standardnpsmoodstavce"/>
    <w:rsid w:val="00151275"/>
  </w:style>
  <w:style w:type="character" w:customStyle="1" w:styleId="BezmezerChar">
    <w:name w:val="Bez mezer Char"/>
    <w:basedOn w:val="Standardnpsmoodstavce"/>
    <w:link w:val="Bezmezer"/>
    <w:uiPriority w:val="1"/>
    <w:rsid w:val="00161A1A"/>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9656">
      <w:bodyDiv w:val="1"/>
      <w:marLeft w:val="0"/>
      <w:marRight w:val="0"/>
      <w:marTop w:val="0"/>
      <w:marBottom w:val="0"/>
      <w:divBdr>
        <w:top w:val="none" w:sz="0" w:space="0" w:color="auto"/>
        <w:left w:val="none" w:sz="0" w:space="0" w:color="auto"/>
        <w:bottom w:val="none" w:sz="0" w:space="0" w:color="auto"/>
        <w:right w:val="none" w:sz="0" w:space="0" w:color="auto"/>
      </w:divBdr>
      <w:divsChild>
        <w:div w:id="1186363834">
          <w:marLeft w:val="547"/>
          <w:marRight w:val="0"/>
          <w:marTop w:val="154"/>
          <w:marBottom w:val="0"/>
          <w:divBdr>
            <w:top w:val="none" w:sz="0" w:space="0" w:color="auto"/>
            <w:left w:val="none" w:sz="0" w:space="0" w:color="auto"/>
            <w:bottom w:val="none" w:sz="0" w:space="0" w:color="auto"/>
            <w:right w:val="none" w:sz="0" w:space="0" w:color="auto"/>
          </w:divBdr>
        </w:div>
      </w:divsChild>
    </w:div>
    <w:div w:id="243492578">
      <w:bodyDiv w:val="1"/>
      <w:marLeft w:val="0"/>
      <w:marRight w:val="0"/>
      <w:marTop w:val="0"/>
      <w:marBottom w:val="0"/>
      <w:divBdr>
        <w:top w:val="none" w:sz="0" w:space="0" w:color="auto"/>
        <w:left w:val="none" w:sz="0" w:space="0" w:color="auto"/>
        <w:bottom w:val="none" w:sz="0" w:space="0" w:color="auto"/>
        <w:right w:val="none" w:sz="0" w:space="0" w:color="auto"/>
      </w:divBdr>
    </w:div>
    <w:div w:id="329259795">
      <w:bodyDiv w:val="1"/>
      <w:marLeft w:val="0"/>
      <w:marRight w:val="0"/>
      <w:marTop w:val="0"/>
      <w:marBottom w:val="0"/>
      <w:divBdr>
        <w:top w:val="none" w:sz="0" w:space="0" w:color="auto"/>
        <w:left w:val="none" w:sz="0" w:space="0" w:color="auto"/>
        <w:bottom w:val="none" w:sz="0" w:space="0" w:color="auto"/>
        <w:right w:val="none" w:sz="0" w:space="0" w:color="auto"/>
      </w:divBdr>
      <w:divsChild>
        <w:div w:id="319306690">
          <w:marLeft w:val="1166"/>
          <w:marRight w:val="0"/>
          <w:marTop w:val="67"/>
          <w:marBottom w:val="0"/>
          <w:divBdr>
            <w:top w:val="none" w:sz="0" w:space="0" w:color="auto"/>
            <w:left w:val="none" w:sz="0" w:space="0" w:color="auto"/>
            <w:bottom w:val="none" w:sz="0" w:space="0" w:color="auto"/>
            <w:right w:val="none" w:sz="0" w:space="0" w:color="auto"/>
          </w:divBdr>
        </w:div>
        <w:div w:id="1269241464">
          <w:marLeft w:val="1166"/>
          <w:marRight w:val="0"/>
          <w:marTop w:val="67"/>
          <w:marBottom w:val="0"/>
          <w:divBdr>
            <w:top w:val="none" w:sz="0" w:space="0" w:color="auto"/>
            <w:left w:val="none" w:sz="0" w:space="0" w:color="auto"/>
            <w:bottom w:val="none" w:sz="0" w:space="0" w:color="auto"/>
            <w:right w:val="none" w:sz="0" w:space="0" w:color="auto"/>
          </w:divBdr>
        </w:div>
      </w:divsChild>
    </w:div>
    <w:div w:id="450369848">
      <w:bodyDiv w:val="1"/>
      <w:marLeft w:val="0"/>
      <w:marRight w:val="0"/>
      <w:marTop w:val="0"/>
      <w:marBottom w:val="0"/>
      <w:divBdr>
        <w:top w:val="none" w:sz="0" w:space="0" w:color="auto"/>
        <w:left w:val="none" w:sz="0" w:space="0" w:color="auto"/>
        <w:bottom w:val="none" w:sz="0" w:space="0" w:color="auto"/>
        <w:right w:val="none" w:sz="0" w:space="0" w:color="auto"/>
      </w:divBdr>
      <w:divsChild>
        <w:div w:id="596450001">
          <w:marLeft w:val="1166"/>
          <w:marRight w:val="0"/>
          <w:marTop w:val="96"/>
          <w:marBottom w:val="0"/>
          <w:divBdr>
            <w:top w:val="none" w:sz="0" w:space="0" w:color="auto"/>
            <w:left w:val="none" w:sz="0" w:space="0" w:color="auto"/>
            <w:bottom w:val="none" w:sz="0" w:space="0" w:color="auto"/>
            <w:right w:val="none" w:sz="0" w:space="0" w:color="auto"/>
          </w:divBdr>
        </w:div>
        <w:div w:id="669253766">
          <w:marLeft w:val="1166"/>
          <w:marRight w:val="0"/>
          <w:marTop w:val="96"/>
          <w:marBottom w:val="0"/>
          <w:divBdr>
            <w:top w:val="none" w:sz="0" w:space="0" w:color="auto"/>
            <w:left w:val="none" w:sz="0" w:space="0" w:color="auto"/>
            <w:bottom w:val="none" w:sz="0" w:space="0" w:color="auto"/>
            <w:right w:val="none" w:sz="0" w:space="0" w:color="auto"/>
          </w:divBdr>
        </w:div>
        <w:div w:id="1276789088">
          <w:marLeft w:val="1166"/>
          <w:marRight w:val="0"/>
          <w:marTop w:val="96"/>
          <w:marBottom w:val="0"/>
          <w:divBdr>
            <w:top w:val="none" w:sz="0" w:space="0" w:color="auto"/>
            <w:left w:val="none" w:sz="0" w:space="0" w:color="auto"/>
            <w:bottom w:val="none" w:sz="0" w:space="0" w:color="auto"/>
            <w:right w:val="none" w:sz="0" w:space="0" w:color="auto"/>
          </w:divBdr>
        </w:div>
        <w:div w:id="1368529459">
          <w:marLeft w:val="547"/>
          <w:marRight w:val="0"/>
          <w:marTop w:val="106"/>
          <w:marBottom w:val="0"/>
          <w:divBdr>
            <w:top w:val="none" w:sz="0" w:space="0" w:color="auto"/>
            <w:left w:val="none" w:sz="0" w:space="0" w:color="auto"/>
            <w:bottom w:val="none" w:sz="0" w:space="0" w:color="auto"/>
            <w:right w:val="none" w:sz="0" w:space="0" w:color="auto"/>
          </w:divBdr>
        </w:div>
      </w:divsChild>
    </w:div>
    <w:div w:id="551618444">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sChild>
        <w:div w:id="489564184">
          <w:marLeft w:val="547"/>
          <w:marRight w:val="0"/>
          <w:marTop w:val="154"/>
          <w:marBottom w:val="0"/>
          <w:divBdr>
            <w:top w:val="none" w:sz="0" w:space="0" w:color="auto"/>
            <w:left w:val="none" w:sz="0" w:space="0" w:color="auto"/>
            <w:bottom w:val="none" w:sz="0" w:space="0" w:color="auto"/>
            <w:right w:val="none" w:sz="0" w:space="0" w:color="auto"/>
          </w:divBdr>
        </w:div>
        <w:div w:id="1166940132">
          <w:marLeft w:val="547"/>
          <w:marRight w:val="0"/>
          <w:marTop w:val="154"/>
          <w:marBottom w:val="0"/>
          <w:divBdr>
            <w:top w:val="none" w:sz="0" w:space="0" w:color="auto"/>
            <w:left w:val="none" w:sz="0" w:space="0" w:color="auto"/>
            <w:bottom w:val="none" w:sz="0" w:space="0" w:color="auto"/>
            <w:right w:val="none" w:sz="0" w:space="0" w:color="auto"/>
          </w:divBdr>
        </w:div>
        <w:div w:id="1170484129">
          <w:marLeft w:val="547"/>
          <w:marRight w:val="0"/>
          <w:marTop w:val="154"/>
          <w:marBottom w:val="0"/>
          <w:divBdr>
            <w:top w:val="none" w:sz="0" w:space="0" w:color="auto"/>
            <w:left w:val="none" w:sz="0" w:space="0" w:color="auto"/>
            <w:bottom w:val="none" w:sz="0" w:space="0" w:color="auto"/>
            <w:right w:val="none" w:sz="0" w:space="0" w:color="auto"/>
          </w:divBdr>
        </w:div>
      </w:divsChild>
    </w:div>
    <w:div w:id="667561045">
      <w:bodyDiv w:val="1"/>
      <w:marLeft w:val="0"/>
      <w:marRight w:val="0"/>
      <w:marTop w:val="0"/>
      <w:marBottom w:val="0"/>
      <w:divBdr>
        <w:top w:val="none" w:sz="0" w:space="0" w:color="auto"/>
        <w:left w:val="none" w:sz="0" w:space="0" w:color="auto"/>
        <w:bottom w:val="none" w:sz="0" w:space="0" w:color="auto"/>
        <w:right w:val="none" w:sz="0" w:space="0" w:color="auto"/>
      </w:divBdr>
    </w:div>
    <w:div w:id="746418341">
      <w:bodyDiv w:val="1"/>
      <w:marLeft w:val="0"/>
      <w:marRight w:val="0"/>
      <w:marTop w:val="0"/>
      <w:marBottom w:val="0"/>
      <w:divBdr>
        <w:top w:val="none" w:sz="0" w:space="0" w:color="auto"/>
        <w:left w:val="none" w:sz="0" w:space="0" w:color="auto"/>
        <w:bottom w:val="none" w:sz="0" w:space="0" w:color="auto"/>
        <w:right w:val="none" w:sz="0" w:space="0" w:color="auto"/>
      </w:divBdr>
    </w:div>
    <w:div w:id="1112475909">
      <w:bodyDiv w:val="1"/>
      <w:marLeft w:val="0"/>
      <w:marRight w:val="0"/>
      <w:marTop w:val="0"/>
      <w:marBottom w:val="0"/>
      <w:divBdr>
        <w:top w:val="none" w:sz="0" w:space="0" w:color="auto"/>
        <w:left w:val="none" w:sz="0" w:space="0" w:color="auto"/>
        <w:bottom w:val="none" w:sz="0" w:space="0" w:color="auto"/>
        <w:right w:val="none" w:sz="0" w:space="0" w:color="auto"/>
      </w:divBdr>
    </w:div>
    <w:div w:id="1545289081">
      <w:bodyDiv w:val="1"/>
      <w:marLeft w:val="0"/>
      <w:marRight w:val="0"/>
      <w:marTop w:val="0"/>
      <w:marBottom w:val="0"/>
      <w:divBdr>
        <w:top w:val="none" w:sz="0" w:space="0" w:color="auto"/>
        <w:left w:val="none" w:sz="0" w:space="0" w:color="auto"/>
        <w:bottom w:val="none" w:sz="0" w:space="0" w:color="auto"/>
        <w:right w:val="none" w:sz="0" w:space="0" w:color="auto"/>
      </w:divBdr>
    </w:div>
    <w:div w:id="1555039189">
      <w:bodyDiv w:val="1"/>
      <w:marLeft w:val="0"/>
      <w:marRight w:val="0"/>
      <w:marTop w:val="0"/>
      <w:marBottom w:val="0"/>
      <w:divBdr>
        <w:top w:val="none" w:sz="0" w:space="0" w:color="auto"/>
        <w:left w:val="none" w:sz="0" w:space="0" w:color="auto"/>
        <w:bottom w:val="none" w:sz="0" w:space="0" w:color="auto"/>
        <w:right w:val="none" w:sz="0" w:space="0" w:color="auto"/>
      </w:divBdr>
    </w:div>
    <w:div w:id="1850633984">
      <w:bodyDiv w:val="1"/>
      <w:marLeft w:val="0"/>
      <w:marRight w:val="0"/>
      <w:marTop w:val="0"/>
      <w:marBottom w:val="0"/>
      <w:divBdr>
        <w:top w:val="none" w:sz="0" w:space="0" w:color="auto"/>
        <w:left w:val="none" w:sz="0" w:space="0" w:color="auto"/>
        <w:bottom w:val="none" w:sz="0" w:space="0" w:color="auto"/>
        <w:right w:val="none" w:sz="0" w:space="0" w:color="auto"/>
      </w:divBdr>
      <w:divsChild>
        <w:div w:id="567768949">
          <w:marLeft w:val="547"/>
          <w:marRight w:val="0"/>
          <w:marTop w:val="106"/>
          <w:marBottom w:val="0"/>
          <w:divBdr>
            <w:top w:val="none" w:sz="0" w:space="0" w:color="auto"/>
            <w:left w:val="none" w:sz="0" w:space="0" w:color="auto"/>
            <w:bottom w:val="none" w:sz="0" w:space="0" w:color="auto"/>
            <w:right w:val="none" w:sz="0" w:space="0" w:color="auto"/>
          </w:divBdr>
        </w:div>
        <w:div w:id="738744933">
          <w:marLeft w:val="1166"/>
          <w:marRight w:val="0"/>
          <w:marTop w:val="96"/>
          <w:marBottom w:val="0"/>
          <w:divBdr>
            <w:top w:val="none" w:sz="0" w:space="0" w:color="auto"/>
            <w:left w:val="none" w:sz="0" w:space="0" w:color="auto"/>
            <w:bottom w:val="none" w:sz="0" w:space="0" w:color="auto"/>
            <w:right w:val="none" w:sz="0" w:space="0" w:color="auto"/>
          </w:divBdr>
        </w:div>
        <w:div w:id="2025354189">
          <w:marLeft w:val="1166"/>
          <w:marRight w:val="0"/>
          <w:marTop w:val="96"/>
          <w:marBottom w:val="0"/>
          <w:divBdr>
            <w:top w:val="none" w:sz="0" w:space="0" w:color="auto"/>
            <w:left w:val="none" w:sz="0" w:space="0" w:color="auto"/>
            <w:bottom w:val="none" w:sz="0" w:space="0" w:color="auto"/>
            <w:right w:val="none" w:sz="0" w:space="0" w:color="auto"/>
          </w:divBdr>
        </w:div>
      </w:divsChild>
    </w:div>
    <w:div w:id="1919123330">
      <w:bodyDiv w:val="1"/>
      <w:marLeft w:val="0"/>
      <w:marRight w:val="0"/>
      <w:marTop w:val="0"/>
      <w:marBottom w:val="0"/>
      <w:divBdr>
        <w:top w:val="none" w:sz="0" w:space="0" w:color="auto"/>
        <w:left w:val="none" w:sz="0" w:space="0" w:color="auto"/>
        <w:bottom w:val="none" w:sz="0" w:space="0" w:color="auto"/>
        <w:right w:val="none" w:sz="0" w:space="0" w:color="auto"/>
      </w:divBdr>
    </w:div>
    <w:div w:id="1988394289">
      <w:bodyDiv w:val="1"/>
      <w:marLeft w:val="0"/>
      <w:marRight w:val="0"/>
      <w:marTop w:val="0"/>
      <w:marBottom w:val="0"/>
      <w:divBdr>
        <w:top w:val="none" w:sz="0" w:space="0" w:color="auto"/>
        <w:left w:val="none" w:sz="0" w:space="0" w:color="auto"/>
        <w:bottom w:val="none" w:sz="0" w:space="0" w:color="auto"/>
        <w:right w:val="none" w:sz="0" w:space="0" w:color="auto"/>
      </w:divBdr>
    </w:div>
    <w:div w:id="2104060364">
      <w:bodyDiv w:val="1"/>
      <w:marLeft w:val="0"/>
      <w:marRight w:val="0"/>
      <w:marTop w:val="0"/>
      <w:marBottom w:val="0"/>
      <w:divBdr>
        <w:top w:val="none" w:sz="0" w:space="0" w:color="auto"/>
        <w:left w:val="none" w:sz="0" w:space="0" w:color="auto"/>
        <w:bottom w:val="none" w:sz="0" w:space="0" w:color="auto"/>
        <w:right w:val="none" w:sz="0" w:space="0" w:color="auto"/>
      </w:divBdr>
      <w:divsChild>
        <w:div w:id="1458912506">
          <w:marLeft w:val="547"/>
          <w:marRight w:val="0"/>
          <w:marTop w:val="130"/>
          <w:marBottom w:val="0"/>
          <w:divBdr>
            <w:top w:val="none" w:sz="0" w:space="0" w:color="auto"/>
            <w:left w:val="none" w:sz="0" w:space="0" w:color="auto"/>
            <w:bottom w:val="none" w:sz="0" w:space="0" w:color="auto"/>
            <w:right w:val="none" w:sz="0" w:space="0" w:color="auto"/>
          </w:divBdr>
        </w:div>
        <w:div w:id="154293806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1.xml"/><Relationship Id="rId26" Type="http://schemas.openxmlformats.org/officeDocument/2006/relationships/hyperlink" Target="http://www.maspomalsi.cz/organizacni-struktur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7" Type="http://schemas.openxmlformats.org/officeDocument/2006/relationships/hyperlink" Target="https://www.maspomalsi.cz/strategie-2021-2027/" TargetMode="External"/><Relationship Id="rId25" Type="http://schemas.openxmlformats.org/officeDocument/2006/relationships/hyperlink" Target="http://www.maspomalsi.cz/dokumenty-ma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29" Type="http://schemas.openxmlformats.org/officeDocument/2006/relationships/hyperlink" Target="http://www.maspomals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pomalsi.cz/wp-content/uploads/2016/10/Scan-jednac%C3%AD-%C5%99%C3%A1d-24062020.pdf" TargetMode="External"/><Relationship Id="rId5" Type="http://schemas.openxmlformats.org/officeDocument/2006/relationships/numbering" Target="numbering.xml"/><Relationship Id="rId15" Type="http://schemas.openxmlformats.org/officeDocument/2006/relationships/hyperlink" Target="http://www.nsmascr.cz" TargetMode="External"/><Relationship Id="rId23" Type="http://schemas.openxmlformats.org/officeDocument/2006/relationships/hyperlink" Target="http://www.maspomalsi.cz/wp-content/uploads/2015/07/Statut-o.p.s.-MAS-POMAL%C5%A0%C3%8D_podepsan%C3%BD.pdf" TargetMode="Externa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da1f96e4426a4e9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3.xml"/><Relationship Id="rId27" Type="http://schemas.openxmlformats.org/officeDocument/2006/relationships/hyperlink" Target="http://www.maspomalsi.cz/kontakty/"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8.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2F33373E9D1948A23AEA6E71253A64" ma:contentTypeVersion="12" ma:contentTypeDescription="Vytvoří nový dokument" ma:contentTypeScope="" ma:versionID="f9066bb97d24eafdd2674179dd18843f">
  <xsd:schema xmlns:xsd="http://www.w3.org/2001/XMLSchema" xmlns:xs="http://www.w3.org/2001/XMLSchema" xmlns:p="http://schemas.microsoft.com/office/2006/metadata/properties" xmlns:ns2="28943b52-cc16-4f8d-9a3e-c2e00dcc041a" xmlns:ns3="8bb82375-99d8-47c6-a518-b3662c16ab7b" targetNamespace="http://schemas.microsoft.com/office/2006/metadata/properties" ma:root="true" ma:fieldsID="028ebc8c882e7de1d96ddb9e2eab26f9" ns2:_="" ns3:_="">
    <xsd:import namespace="28943b52-cc16-4f8d-9a3e-c2e00dcc041a"/>
    <xsd:import namespace="8bb82375-99d8-47c6-a518-b3662c16a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3b52-cc16-4f8d-9a3e-c2e00dcc0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82375-99d8-47c6-a518-b3662c16ab7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6C0B4-F686-40B3-8E02-1986D29AD08F}">
  <ds:schemaRefs>
    <ds:schemaRef ds:uri="http://purl.org/dc/elements/1.1/"/>
    <ds:schemaRef ds:uri="http://schemas.microsoft.com/office/2006/metadata/properties"/>
    <ds:schemaRef ds:uri="8bb82375-99d8-47c6-a518-b3662c16ab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943b52-cc16-4f8d-9a3e-c2e00dcc041a"/>
    <ds:schemaRef ds:uri="http://www.w3.org/XML/1998/namespace"/>
    <ds:schemaRef ds:uri="http://purl.org/dc/dcmitype/"/>
  </ds:schemaRefs>
</ds:datastoreItem>
</file>

<file path=customXml/itemProps2.xml><?xml version="1.0" encoding="utf-8"?>
<ds:datastoreItem xmlns:ds="http://schemas.openxmlformats.org/officeDocument/2006/customXml" ds:itemID="{D39EABA3-E38A-4719-A1F2-45B2373A3D14}">
  <ds:schemaRefs>
    <ds:schemaRef ds:uri="http://schemas.microsoft.com/sharepoint/v3/contenttype/forms"/>
  </ds:schemaRefs>
</ds:datastoreItem>
</file>

<file path=customXml/itemProps3.xml><?xml version="1.0" encoding="utf-8"?>
<ds:datastoreItem xmlns:ds="http://schemas.openxmlformats.org/officeDocument/2006/customXml" ds:itemID="{D482C918-BC0E-4BF0-A5D8-D139CBD1F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3b52-cc16-4f8d-9a3e-c2e00dcc041a"/>
    <ds:schemaRef ds:uri="8bb82375-99d8-47c6-a518-b3662c16a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1409F-F25E-4AB6-9C31-9ECC8964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18135</Words>
  <Characters>106997</Characters>
  <Application>Microsoft Office Word</Application>
  <DocSecurity>0</DocSecurity>
  <Lines>891</Lines>
  <Paragraphs>249</Paragraphs>
  <ScaleCrop>false</ScaleCrop>
  <HeadingPairs>
    <vt:vector size="2" baseType="variant">
      <vt:variant>
        <vt:lpstr>Název</vt:lpstr>
      </vt:variant>
      <vt:variant>
        <vt:i4>1</vt:i4>
      </vt:variant>
    </vt:vector>
  </HeadingPairs>
  <TitlesOfParts>
    <vt:vector size="1" baseType="lpstr">
      <vt:lpstr>Strategie komunitně vedeného místního rozvoje  
Místní akční skupiny Pomalší 
2021-2027</vt:lpstr>
    </vt:vector>
  </TitlesOfParts>
  <Company/>
  <LinksUpToDate>false</LinksUpToDate>
  <CharactersWithSpaces>124883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komunitně vedeného místního rozvoje  
Místní akční skupiny Pomalší 
2021-2027</dc:title>
  <dc:subject>Červen 2021</dc:subject>
  <dc:creator>Petra Chvatikova</dc:creator>
  <cp:keywords/>
  <cp:lastModifiedBy>eva tarabova</cp:lastModifiedBy>
  <cp:revision>3</cp:revision>
  <cp:lastPrinted>2021-08-20T05:14:00Z</cp:lastPrinted>
  <dcterms:created xsi:type="dcterms:W3CDTF">2021-09-10T11:43:00Z</dcterms:created>
  <dcterms:modified xsi:type="dcterms:W3CDTF">2021-09-10T11:44:00Z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0x0101000C2F33373E9D1948A23AEA6E71253A64</vt:lpwstr>
  </property>
</Properties>
</file>